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Bookman Old Style" w:hAnsi="Bookman Old Style"/>
          <w:smallCaps/>
          <w:color w:val="3B3838" w:themeColor="background2" w:themeShade="40"/>
          <w:sz w:val="28"/>
          <w:szCs w:val="28"/>
        </w:rPr>
        <w:id w:val="1247533095"/>
        <w:docPartObj>
          <w:docPartGallery w:val="Cover Pages"/>
          <w:docPartUnique/>
        </w:docPartObj>
      </w:sdtPr>
      <w:sdtContent>
        <w:p w14:paraId="0C0C6664" w14:textId="5BA5D346" w:rsidR="002B2BC8" w:rsidRDefault="002B2BC8">
          <w:pPr>
            <w:rPr>
              <w:rFonts w:ascii="Bookman Old Style" w:hAnsi="Bookman Old Style"/>
              <w:smallCaps/>
              <w:color w:val="3B3838" w:themeColor="background2" w:themeShade="40"/>
              <w:sz w:val="28"/>
              <w:szCs w:val="28"/>
            </w:rPr>
          </w:pPr>
          <w:r w:rsidRPr="002B2BC8">
            <w:rPr>
              <w:rFonts w:ascii="Bookman Old Style" w:hAnsi="Bookman Old Style"/>
              <w:smallCaps/>
              <w:noProof/>
              <w:color w:val="3B3838" w:themeColor="background2" w:themeShade="40"/>
              <w:sz w:val="28"/>
              <w:szCs w:val="28"/>
              <w:lang w:val="en-US"/>
            </w:rPr>
            <mc:AlternateContent>
              <mc:Choice Requires="wps">
                <w:drawing>
                  <wp:anchor distT="0" distB="0" distL="114300" distR="114300" simplePos="0" relativeHeight="251663360" behindDoc="0" locked="0" layoutInCell="1" allowOverlap="1" wp14:anchorId="6EFE2524" wp14:editId="3C89A54E">
                    <wp:simplePos x="0" y="0"/>
                    <wp:positionH relativeFrom="page">
                      <wp:posOffset>400050</wp:posOffset>
                    </wp:positionH>
                    <wp:positionV relativeFrom="page">
                      <wp:posOffset>1209675</wp:posOffset>
                    </wp:positionV>
                    <wp:extent cx="6933565" cy="8496300"/>
                    <wp:effectExtent l="0" t="0" r="635" b="0"/>
                    <wp:wrapNone/>
                    <wp:docPr id="138" name="Pole tekstowe 138"/>
                    <wp:cNvGraphicFramePr/>
                    <a:graphic xmlns:a="http://schemas.openxmlformats.org/drawingml/2006/main">
                      <a:graphicData uri="http://schemas.microsoft.com/office/word/2010/wordprocessingShape">
                        <wps:wsp>
                          <wps:cNvSpPr txBox="1"/>
                          <wps:spPr>
                            <a:xfrm>
                              <a:off x="0" y="0"/>
                              <a:ext cx="6933565" cy="849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77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99"/>
                                  <w:gridCol w:w="3916"/>
                                </w:tblGrid>
                                <w:tr w:rsidR="00877B66" w14:paraId="6C23841A" w14:textId="77777777" w:rsidTr="005D56E5">
                                  <w:trPr>
                                    <w:jc w:val="center"/>
                                  </w:trPr>
                                  <w:tc>
                                    <w:tcPr>
                                      <w:tcW w:w="3448" w:type="pct"/>
                                      <w:vAlign w:val="center"/>
                                    </w:tcPr>
                                    <w:p w14:paraId="79DE7EAF" w14:textId="700F491E" w:rsidR="00877B66" w:rsidRDefault="008D1957" w:rsidP="005D56E5">
                                      <w:pPr>
                                        <w:ind w:right="-102" w:firstLine="226"/>
                                        <w:jc w:val="center"/>
                                      </w:pPr>
                                      <w:r>
                                        <w:rPr>
                                          <w:noProof/>
                                        </w:rPr>
                                        <w:drawing>
                                          <wp:inline distT="0" distB="0" distL="0" distR="0" wp14:anchorId="157503F4" wp14:editId="6A2325B9">
                                            <wp:extent cx="4488496" cy="2952750"/>
                                            <wp:effectExtent l="0" t="0" r="762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4498520" cy="2959344"/>
                                                    </a:xfrm>
                                                    <a:prstGeom prst="rect">
                                                      <a:avLst/>
                                                    </a:prstGeom>
                                                  </pic:spPr>
                                                </pic:pic>
                                              </a:graphicData>
                                            </a:graphic>
                                          </wp:inline>
                                        </w:drawing>
                                      </w:r>
                                    </w:p>
                                    <w:sdt>
                                      <w:sdtPr>
                                        <w:rPr>
                                          <w:rFonts w:ascii="Times New Roman" w:hAnsi="Times New Roman"/>
                                          <w:b/>
                                          <w:bCs/>
                                          <w:caps/>
                                          <w:color w:val="538135" w:themeColor="accent6" w:themeShade="BF"/>
                                          <w:sz w:val="56"/>
                                          <w:szCs w:val="5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67AF06D1" w14:textId="28422C6F" w:rsidR="00877B66" w:rsidRPr="009A29AA" w:rsidRDefault="00877B66" w:rsidP="009C7CF0">
                                          <w:pPr>
                                            <w:pStyle w:val="Bezodstpw"/>
                                            <w:spacing w:line="240" w:lineRule="auto"/>
                                            <w:ind w:left="809" w:hanging="100"/>
                                            <w:jc w:val="center"/>
                                            <w:rPr>
                                              <w:b/>
                                              <w:bCs/>
                                              <w:caps/>
                                              <w:color w:val="538135" w:themeColor="accent6" w:themeShade="BF"/>
                                              <w:sz w:val="72"/>
                                              <w:szCs w:val="72"/>
                                            </w:rPr>
                                          </w:pPr>
                                          <w:r>
                                            <w:rPr>
                                              <w:rFonts w:ascii="Times New Roman" w:hAnsi="Times New Roman"/>
                                              <w:b/>
                                              <w:bCs/>
                                              <w:caps/>
                                              <w:color w:val="538135" w:themeColor="accent6" w:themeShade="BF"/>
                                              <w:sz w:val="56"/>
                                              <w:szCs w:val="56"/>
                                            </w:rPr>
                                            <w:t>raport                                         o oddziaływaniu przedsięwzięcia                  na środowisko</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0A57AE2" w14:textId="6000686F" w:rsidR="00877B66" w:rsidRDefault="00877B66">
                                          <w:pPr>
                                            <w:jc w:val="right"/>
                                          </w:pPr>
                                          <w:r>
                                            <w:rPr>
                                              <w:color w:val="000000" w:themeColor="text1"/>
                                            </w:rPr>
                                            <w:t xml:space="preserve">     </w:t>
                                          </w:r>
                                        </w:p>
                                      </w:sdtContent>
                                    </w:sdt>
                                  </w:tc>
                                  <w:tc>
                                    <w:tcPr>
                                      <w:tcW w:w="1552" w:type="pct"/>
                                      <w:vAlign w:val="center"/>
                                    </w:tcPr>
                                    <w:sdt>
                                      <w:sdtPr>
                                        <w:rPr>
                                          <w:b/>
                                          <w:iCs/>
                                          <w:smallCaps/>
                                          <w:color w:val="000000" w:themeColor="text1"/>
                                        </w:rPr>
                                        <w:alias w:val="Streszczenie"/>
                                        <w:tag w:val=""/>
                                        <w:id w:val="-2036181933"/>
                                        <w:showingPlcHdr/>
                                        <w:dataBinding w:prefixMappings="xmlns:ns0='http://schemas.microsoft.com/office/2006/coverPageProps' " w:xpath="/ns0:CoverPageProperties[1]/ns0:Abstract[1]" w:storeItemID="{55AF091B-3C7A-41E3-B477-F2FDAA23CFDA}"/>
                                        <w:text/>
                                      </w:sdtPr>
                                      <w:sdtContent>
                                        <w:p w14:paraId="7BA2C37B" w14:textId="36C5321C" w:rsidR="008D1957" w:rsidRDefault="009B726E" w:rsidP="008D1957">
                                          <w:pPr>
                                            <w:ind w:left="-267"/>
                                            <w:jc w:val="center"/>
                                            <w:rPr>
                                              <w:b/>
                                              <w:bCs/>
                                              <w:smallCaps/>
                                              <w:color w:val="538135" w:themeColor="accent6" w:themeShade="BF"/>
                                              <w:sz w:val="32"/>
                                              <w:szCs w:val="32"/>
                                            </w:rPr>
                                          </w:pPr>
                                          <w:r>
                                            <w:rPr>
                                              <w:b/>
                                              <w:iCs/>
                                              <w:smallCaps/>
                                              <w:color w:val="000000" w:themeColor="text1"/>
                                            </w:rPr>
                                            <w:t xml:space="preserve">     </w:t>
                                          </w:r>
                                        </w:p>
                                      </w:sdtContent>
                                    </w:sdt>
                                    <w:p w14:paraId="5AA44CCF" w14:textId="53BD50C2" w:rsidR="00877B66" w:rsidRPr="00DB302C" w:rsidRDefault="00877B66" w:rsidP="008D1957">
                                      <w:pPr>
                                        <w:ind w:left="-267" w:right="485"/>
                                        <w:jc w:val="center"/>
                                      </w:pPr>
                                    </w:p>
                                  </w:tc>
                                </w:tr>
                              </w:tbl>
                              <w:p w14:paraId="298FD0A8" w14:textId="77777777" w:rsidR="00877B66" w:rsidRDefault="00877B6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FE2524" id="_x0000_t202" coordsize="21600,21600" o:spt="202" path="m,l,21600r21600,l21600,xe">
                    <v:stroke joinstyle="miter"/>
                    <v:path gradientshapeok="t" o:connecttype="rect"/>
                  </v:shapetype>
                  <v:shape id="Pole tekstowe 138" o:spid="_x0000_s1026" type="#_x0000_t202" style="position:absolute;margin-left:31.5pt;margin-top:95.25pt;width:545.95pt;height:6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" fillcolor="white [3201]" stroked="f" strokeweight=".5pt">
                    <v:textbox inset="0,0,0,0">
                      <w:txbxContent>
                        <w:tbl>
                          <w:tblPr>
                            <w:tblW w:w="577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99"/>
                            <w:gridCol w:w="3916"/>
                          </w:tblGrid>
                          <w:tr w:rsidR="00877B66" w14:paraId="6C23841A" w14:textId="77777777" w:rsidTr="005D56E5">
                            <w:trPr>
                              <w:jc w:val="center"/>
                            </w:trPr>
                            <w:tc>
                              <w:tcPr>
                                <w:tcW w:w="3448" w:type="pct"/>
                                <w:vAlign w:val="center"/>
                              </w:tcPr>
                              <w:p w14:paraId="79DE7EAF" w14:textId="700F491E" w:rsidR="00877B66" w:rsidRDefault="008D1957" w:rsidP="005D56E5">
                                <w:pPr>
                                  <w:ind w:right="-102" w:firstLine="226"/>
                                  <w:jc w:val="center"/>
                                </w:pPr>
                                <w:r>
                                  <w:rPr>
                                    <w:noProof/>
                                  </w:rPr>
                                  <w:drawing>
                                    <wp:inline distT="0" distB="0" distL="0" distR="0" wp14:anchorId="157503F4" wp14:editId="6A2325B9">
                                      <wp:extent cx="4488496" cy="2952750"/>
                                      <wp:effectExtent l="0" t="0" r="762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4498520" cy="2959344"/>
                                              </a:xfrm>
                                              <a:prstGeom prst="rect">
                                                <a:avLst/>
                                              </a:prstGeom>
                                            </pic:spPr>
                                          </pic:pic>
                                        </a:graphicData>
                                      </a:graphic>
                                    </wp:inline>
                                  </w:drawing>
                                </w:r>
                              </w:p>
                              <w:sdt>
                                <w:sdtPr>
                                  <w:rPr>
                                    <w:rFonts w:ascii="Times New Roman" w:hAnsi="Times New Roman"/>
                                    <w:b/>
                                    <w:bCs/>
                                    <w:caps/>
                                    <w:color w:val="538135" w:themeColor="accent6" w:themeShade="BF"/>
                                    <w:sz w:val="56"/>
                                    <w:szCs w:val="5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67AF06D1" w14:textId="28422C6F" w:rsidR="00877B66" w:rsidRPr="009A29AA" w:rsidRDefault="00877B66" w:rsidP="009C7CF0">
                                    <w:pPr>
                                      <w:pStyle w:val="Bezodstpw"/>
                                      <w:spacing w:line="240" w:lineRule="auto"/>
                                      <w:ind w:left="809" w:hanging="100"/>
                                      <w:jc w:val="center"/>
                                      <w:rPr>
                                        <w:b/>
                                        <w:bCs/>
                                        <w:caps/>
                                        <w:color w:val="538135" w:themeColor="accent6" w:themeShade="BF"/>
                                        <w:sz w:val="72"/>
                                        <w:szCs w:val="72"/>
                                      </w:rPr>
                                    </w:pPr>
                                    <w:r>
                                      <w:rPr>
                                        <w:rFonts w:ascii="Times New Roman" w:hAnsi="Times New Roman"/>
                                        <w:b/>
                                        <w:bCs/>
                                        <w:caps/>
                                        <w:color w:val="538135" w:themeColor="accent6" w:themeShade="BF"/>
                                        <w:sz w:val="56"/>
                                        <w:szCs w:val="56"/>
                                      </w:rPr>
                                      <w:t>raport                                         o oddziaływaniu przedsięwzięcia                  na środowisko</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0A57AE2" w14:textId="6000686F" w:rsidR="00877B66" w:rsidRDefault="00877B66">
                                    <w:pPr>
                                      <w:jc w:val="right"/>
                                    </w:pPr>
                                    <w:r>
                                      <w:rPr>
                                        <w:color w:val="000000" w:themeColor="text1"/>
                                      </w:rPr>
                                      <w:t xml:space="preserve">     </w:t>
                                    </w:r>
                                  </w:p>
                                </w:sdtContent>
                              </w:sdt>
                            </w:tc>
                            <w:tc>
                              <w:tcPr>
                                <w:tcW w:w="1552" w:type="pct"/>
                                <w:vAlign w:val="center"/>
                              </w:tcPr>
                              <w:sdt>
                                <w:sdtPr>
                                  <w:rPr>
                                    <w:b/>
                                    <w:iCs/>
                                    <w:smallCaps/>
                                    <w:color w:val="000000" w:themeColor="text1"/>
                                  </w:rPr>
                                  <w:alias w:val="Streszczenie"/>
                                  <w:tag w:val=""/>
                                  <w:id w:val="-2036181933"/>
                                  <w:showingPlcHdr/>
                                  <w:dataBinding w:prefixMappings="xmlns:ns0='http://schemas.microsoft.com/office/2006/coverPageProps' " w:xpath="/ns0:CoverPageProperties[1]/ns0:Abstract[1]" w:storeItemID="{55AF091B-3C7A-41E3-B477-F2FDAA23CFDA}"/>
                                  <w:text/>
                                </w:sdtPr>
                                <w:sdtContent>
                                  <w:p w14:paraId="7BA2C37B" w14:textId="36C5321C" w:rsidR="008D1957" w:rsidRDefault="009B726E" w:rsidP="008D1957">
                                    <w:pPr>
                                      <w:ind w:left="-267"/>
                                      <w:jc w:val="center"/>
                                      <w:rPr>
                                        <w:b/>
                                        <w:bCs/>
                                        <w:smallCaps/>
                                        <w:color w:val="538135" w:themeColor="accent6" w:themeShade="BF"/>
                                        <w:sz w:val="32"/>
                                        <w:szCs w:val="32"/>
                                      </w:rPr>
                                    </w:pPr>
                                    <w:r>
                                      <w:rPr>
                                        <w:b/>
                                        <w:iCs/>
                                        <w:smallCaps/>
                                        <w:color w:val="000000" w:themeColor="text1"/>
                                      </w:rPr>
                                      <w:t xml:space="preserve">     </w:t>
                                    </w:r>
                                  </w:p>
                                </w:sdtContent>
                              </w:sdt>
                              <w:p w14:paraId="5AA44CCF" w14:textId="53BD50C2" w:rsidR="00877B66" w:rsidRPr="00DB302C" w:rsidRDefault="00877B66" w:rsidP="008D1957">
                                <w:pPr>
                                  <w:ind w:left="-267" w:right="485"/>
                                  <w:jc w:val="center"/>
                                </w:pPr>
                              </w:p>
                            </w:tc>
                          </w:tr>
                        </w:tbl>
                        <w:p w14:paraId="298FD0A8" w14:textId="77777777" w:rsidR="00877B66" w:rsidRDefault="00877B66"/>
                      </w:txbxContent>
                    </v:textbox>
                    <w10:wrap anchorx="page" anchory="page"/>
                  </v:shape>
                </w:pict>
              </mc:Fallback>
            </mc:AlternateContent>
          </w:r>
          <w:r>
            <w:rPr>
              <w:rFonts w:ascii="Bookman Old Style" w:hAnsi="Bookman Old Style"/>
              <w:smallCaps/>
              <w:color w:val="3B3838" w:themeColor="background2" w:themeShade="40"/>
              <w:sz w:val="28"/>
              <w:szCs w:val="28"/>
            </w:rPr>
            <w:br w:type="page"/>
          </w:r>
        </w:p>
      </w:sdtContent>
    </w:sdt>
    <w:p w14:paraId="5DCB762E" w14:textId="1485922B" w:rsidR="00797701" w:rsidRDefault="00797701" w:rsidP="00270E64">
      <w:pPr>
        <w:jc w:val="center"/>
        <w:rPr>
          <w:smallCaps/>
          <w:color w:val="2F5496" w:themeColor="accent1" w:themeShade="BF"/>
          <w:sz w:val="44"/>
          <w14:shadow w14:blurRad="50800" w14:dist="38100" w14:dir="2700000" w14:sx="100000" w14:sy="100000" w14:kx="0" w14:ky="0" w14:algn="tl">
            <w14:srgbClr w14:val="000000">
              <w14:alpha w14:val="60000"/>
            </w14:srgbClr>
          </w14:shadow>
        </w:rPr>
      </w:pPr>
    </w:p>
    <w:p w14:paraId="5C29E611" w14:textId="77777777" w:rsidR="00945160" w:rsidRDefault="00945160" w:rsidP="00270E64">
      <w:pPr>
        <w:jc w:val="center"/>
        <w:rPr>
          <w:smallCaps/>
          <w:color w:val="2F5496" w:themeColor="accent1" w:themeShade="BF"/>
          <w:sz w:val="44"/>
          <w14:shadow w14:blurRad="50800" w14:dist="38100" w14:dir="2700000" w14:sx="100000" w14:sy="100000" w14:kx="0" w14:ky="0" w14:algn="tl">
            <w14:srgbClr w14:val="000000">
              <w14:alpha w14:val="60000"/>
            </w14:srgbClr>
          </w14:shadow>
        </w:rPr>
      </w:pPr>
    </w:p>
    <w:p w14:paraId="1E8B6E7B" w14:textId="77777777" w:rsidR="00945160" w:rsidRDefault="00945160" w:rsidP="00270E64">
      <w:pPr>
        <w:jc w:val="center"/>
        <w:rPr>
          <w:smallCaps/>
          <w:color w:val="2F5496" w:themeColor="accent1" w:themeShade="BF"/>
          <w:sz w:val="44"/>
          <w14:shadow w14:blurRad="50800" w14:dist="38100" w14:dir="2700000" w14:sx="100000" w14:sy="100000" w14:kx="0" w14:ky="0" w14:algn="tl">
            <w14:srgbClr w14:val="000000">
              <w14:alpha w14:val="60000"/>
            </w14:srgbClr>
          </w14:shadow>
        </w:rPr>
      </w:pPr>
    </w:p>
    <w:p w14:paraId="14B5B0B2" w14:textId="77777777" w:rsidR="00945160" w:rsidRDefault="00945160" w:rsidP="00270E64">
      <w:pPr>
        <w:jc w:val="center"/>
        <w:rPr>
          <w:smallCaps/>
          <w:color w:val="2F5496" w:themeColor="accent1" w:themeShade="BF"/>
          <w:sz w:val="44"/>
          <w14:shadow w14:blurRad="50800" w14:dist="38100" w14:dir="2700000" w14:sx="100000" w14:sy="100000" w14:kx="0" w14:ky="0" w14:algn="tl">
            <w14:srgbClr w14:val="000000">
              <w14:alpha w14:val="60000"/>
            </w14:srgbClr>
          </w14:shadow>
        </w:rPr>
      </w:pPr>
    </w:p>
    <w:p w14:paraId="26A1B8FB" w14:textId="77777777" w:rsidR="008242E1" w:rsidRDefault="008242E1" w:rsidP="00270E64">
      <w:pPr>
        <w:jc w:val="center"/>
        <w:rPr>
          <w:smallCaps/>
          <w:color w:val="2F5496" w:themeColor="accent1" w:themeShade="BF"/>
          <w:sz w:val="44"/>
          <w14:shadow w14:blurRad="50800" w14:dist="38100" w14:dir="2700000" w14:sx="100000" w14:sy="100000" w14:kx="0" w14:ky="0" w14:algn="tl">
            <w14:srgbClr w14:val="000000">
              <w14:alpha w14:val="60000"/>
            </w14:srgbClr>
          </w14:shadow>
        </w:rPr>
      </w:pPr>
    </w:p>
    <w:p w14:paraId="196150E0" w14:textId="330C0DA5" w:rsidR="00270E64" w:rsidRPr="00B55F3D" w:rsidRDefault="009A29AA" w:rsidP="00270E64">
      <w:pPr>
        <w:jc w:val="center"/>
        <w:rPr>
          <w:smallCaps/>
          <w:color w:val="3B3838" w:themeColor="background2" w:themeShade="40"/>
          <w:sz w:val="44"/>
          <w14:shadow w14:blurRad="50800" w14:dist="38100" w14:dir="2700000" w14:sx="100000" w14:sy="100000" w14:kx="0" w14:ky="0" w14:algn="tl">
            <w14:srgbClr w14:val="000000">
              <w14:alpha w14:val="60000"/>
            </w14:srgbClr>
          </w14:shadow>
        </w:rPr>
      </w:pPr>
      <w:r>
        <w:rPr>
          <w:smallCaps/>
          <w:color w:val="3B3838" w:themeColor="background2" w:themeShade="40"/>
          <w:sz w:val="44"/>
          <w14:shadow w14:blurRad="50800" w14:dist="38100" w14:dir="2700000" w14:sx="100000" w14:sy="100000" w14:kx="0" w14:ky="0" w14:algn="tl">
            <w14:srgbClr w14:val="000000">
              <w14:alpha w14:val="60000"/>
            </w14:srgbClr>
          </w14:shadow>
        </w:rPr>
        <w:t xml:space="preserve">Raport o oddziaływaniu przedsięwzięcia </w:t>
      </w:r>
      <w:r>
        <w:rPr>
          <w:smallCaps/>
          <w:color w:val="3B3838" w:themeColor="background2" w:themeShade="40"/>
          <w:sz w:val="44"/>
          <w14:shadow w14:blurRad="50800" w14:dist="38100" w14:dir="2700000" w14:sx="100000" w14:sy="100000" w14:kx="0" w14:ky="0" w14:algn="tl">
            <w14:srgbClr w14:val="000000">
              <w14:alpha w14:val="60000"/>
            </w14:srgbClr>
          </w14:shadow>
        </w:rPr>
        <w:br/>
        <w:t>na środowisko</w:t>
      </w:r>
    </w:p>
    <w:p w14:paraId="4EB6AC8D" w14:textId="25422BF5" w:rsidR="00270E64" w:rsidRDefault="00270E64" w:rsidP="00270E64">
      <w:pPr>
        <w:rPr>
          <w:color w:val="3B3838" w:themeColor="background2" w:themeShade="40"/>
        </w:rPr>
      </w:pPr>
    </w:p>
    <w:p w14:paraId="7E0EAE10" w14:textId="510686DF" w:rsidR="00270E64" w:rsidRPr="00967FC6" w:rsidRDefault="00270E64" w:rsidP="00270E64">
      <w:pPr>
        <w:jc w:val="center"/>
        <w:rPr>
          <w:b/>
          <w:bCs/>
          <w:smallCaps/>
          <w:color w:val="3B3838" w:themeColor="background2" w:themeShade="40"/>
          <w:sz w:val="32"/>
          <w:szCs w:val="32"/>
        </w:rPr>
      </w:pPr>
      <w:r w:rsidRPr="00967FC6">
        <w:rPr>
          <w:b/>
          <w:bCs/>
          <w:smallCaps/>
          <w:color w:val="3B3838" w:themeColor="background2" w:themeShade="40"/>
          <w:sz w:val="32"/>
          <w:szCs w:val="32"/>
        </w:rPr>
        <w:t>Zadanie:</w:t>
      </w:r>
    </w:p>
    <w:p w14:paraId="11AC883C" w14:textId="5B7A1C6C" w:rsidR="008D1957" w:rsidRPr="008D1957" w:rsidRDefault="008D1957" w:rsidP="008D1957">
      <w:pPr>
        <w:autoSpaceDE w:val="0"/>
        <w:jc w:val="center"/>
        <w:rPr>
          <w:b/>
          <w:iCs/>
          <w:smallCaps/>
          <w:color w:val="000000" w:themeColor="text1"/>
          <w:sz w:val="40"/>
          <w:szCs w:val="40"/>
        </w:rPr>
      </w:pPr>
      <w:r w:rsidRPr="008D1957">
        <w:rPr>
          <w:b/>
          <w:iCs/>
          <w:smallCaps/>
          <w:color w:val="000000" w:themeColor="text1"/>
          <w:sz w:val="40"/>
          <w:szCs w:val="40"/>
        </w:rPr>
        <w:t>„</w:t>
      </w:r>
      <w:r w:rsidR="007529A2">
        <w:rPr>
          <w:b/>
          <w:iCs/>
          <w:smallCaps/>
          <w:color w:val="000000" w:themeColor="text1"/>
          <w:sz w:val="40"/>
          <w:szCs w:val="40"/>
        </w:rPr>
        <w:t>Ferma drobiu w Lubartowie</w:t>
      </w:r>
      <w:r w:rsidRPr="008D1957">
        <w:rPr>
          <w:b/>
          <w:iCs/>
          <w:smallCaps/>
          <w:color w:val="000000" w:themeColor="text1"/>
          <w:sz w:val="40"/>
          <w:szCs w:val="40"/>
        </w:rPr>
        <w:t xml:space="preserve">” </w:t>
      </w:r>
    </w:p>
    <w:p w14:paraId="26900560" w14:textId="5F32913C" w:rsidR="00797701" w:rsidRDefault="00797701" w:rsidP="00DB4406">
      <w:pPr>
        <w:tabs>
          <w:tab w:val="left" w:pos="2977"/>
        </w:tabs>
        <w:rPr>
          <w:b/>
          <w:smallCaps/>
          <w:color w:val="3B3838" w:themeColor="background2" w:themeShade="40"/>
          <w:sz w:val="28"/>
          <w:szCs w:val="28"/>
        </w:rPr>
      </w:pPr>
    </w:p>
    <w:p w14:paraId="31FA846A" w14:textId="77777777" w:rsidR="00A47537" w:rsidRPr="00B55F3D" w:rsidRDefault="00A47537" w:rsidP="00DB4406">
      <w:pPr>
        <w:tabs>
          <w:tab w:val="left" w:pos="2977"/>
        </w:tabs>
        <w:rPr>
          <w:b/>
          <w:smallCaps/>
          <w:color w:val="3B3838" w:themeColor="background2" w:themeShade="40"/>
          <w:sz w:val="28"/>
          <w:szCs w:val="28"/>
        </w:rPr>
      </w:pPr>
    </w:p>
    <w:p w14:paraId="6E137525" w14:textId="77777777" w:rsidR="00185DBD" w:rsidRPr="00185DBD" w:rsidRDefault="00270E64" w:rsidP="00185DBD">
      <w:pPr>
        <w:tabs>
          <w:tab w:val="left" w:pos="2977"/>
        </w:tabs>
        <w:rPr>
          <w:color w:val="000000" w:themeColor="text1"/>
          <w:sz w:val="28"/>
          <w:szCs w:val="28"/>
          <w:highlight w:val="yellow"/>
        </w:rPr>
      </w:pPr>
      <w:r w:rsidRPr="000A1819">
        <w:rPr>
          <w:b/>
          <w:smallCaps/>
          <w:color w:val="3B3838" w:themeColor="background2" w:themeShade="40"/>
          <w:sz w:val="28"/>
          <w:szCs w:val="28"/>
        </w:rPr>
        <w:t>Inwestor:</w:t>
      </w:r>
      <w:r w:rsidR="00DB4406" w:rsidRPr="000A1819">
        <w:rPr>
          <w:rFonts w:ascii="Calibri" w:hAnsi="Calibri" w:cs="Calibri"/>
          <w:color w:val="3B3838" w:themeColor="background2" w:themeShade="40"/>
          <w:sz w:val="28"/>
          <w:szCs w:val="28"/>
        </w:rPr>
        <w:t xml:space="preserve">                    </w:t>
      </w:r>
      <w:r w:rsidR="0058439B">
        <w:rPr>
          <w:rFonts w:ascii="Calibri" w:hAnsi="Calibri" w:cs="Calibri"/>
          <w:color w:val="3B3838" w:themeColor="background2" w:themeShade="40"/>
          <w:sz w:val="28"/>
          <w:szCs w:val="28"/>
        </w:rPr>
        <w:t xml:space="preserve"> </w:t>
      </w:r>
    </w:p>
    <w:p w14:paraId="275798B3" w14:textId="77777777" w:rsidR="003F4288" w:rsidRDefault="003F4288" w:rsidP="003F4288">
      <w:pPr>
        <w:ind w:firstLine="2552"/>
        <w:rPr>
          <w:color w:val="000000" w:themeColor="text1"/>
        </w:rPr>
      </w:pPr>
      <w:bookmarkStart w:id="0" w:name="_Hlk121470129"/>
      <w:r>
        <w:rPr>
          <w:smallCaps/>
          <w:color w:val="000000" w:themeColor="text1"/>
        </w:rPr>
        <w:t xml:space="preserve">„BAKA” </w:t>
      </w:r>
      <w:r w:rsidRPr="003F4288">
        <w:rPr>
          <w:color w:val="000000" w:themeColor="text1"/>
        </w:rPr>
        <w:t xml:space="preserve">Sp. z o.o. </w:t>
      </w:r>
    </w:p>
    <w:p w14:paraId="4D85D739" w14:textId="77777777" w:rsidR="003F4288" w:rsidRDefault="003F4288" w:rsidP="003F4288">
      <w:pPr>
        <w:ind w:firstLine="2552"/>
        <w:rPr>
          <w:color w:val="000000" w:themeColor="text1"/>
        </w:rPr>
      </w:pPr>
      <w:r w:rsidRPr="003F4288">
        <w:rPr>
          <w:color w:val="000000" w:themeColor="text1"/>
        </w:rPr>
        <w:t>Radachów 85</w:t>
      </w:r>
    </w:p>
    <w:p w14:paraId="66970F06" w14:textId="52B38F1B" w:rsidR="003F4288" w:rsidRPr="003F4288" w:rsidRDefault="003F4288" w:rsidP="003F4288">
      <w:pPr>
        <w:ind w:firstLine="2552"/>
        <w:rPr>
          <w:color w:val="000000" w:themeColor="text1"/>
        </w:rPr>
      </w:pPr>
      <w:r w:rsidRPr="003F4288">
        <w:rPr>
          <w:color w:val="000000" w:themeColor="text1"/>
        </w:rPr>
        <w:t>69 – 220 Ośno Lubuskie.</w:t>
      </w:r>
    </w:p>
    <w:p w14:paraId="7347CD6B" w14:textId="30E1EEE8" w:rsidR="008D1957" w:rsidRPr="00E94203" w:rsidRDefault="008D1957" w:rsidP="008D1957">
      <w:pPr>
        <w:ind w:firstLine="2552"/>
        <w:rPr>
          <w:smallCaps/>
          <w:color w:val="000000" w:themeColor="text1"/>
          <w:sz w:val="28"/>
          <w:szCs w:val="28"/>
        </w:rPr>
      </w:pPr>
    </w:p>
    <w:bookmarkEnd w:id="0"/>
    <w:p w14:paraId="07371B3E" w14:textId="77777777" w:rsidR="00945160" w:rsidRDefault="00945160" w:rsidP="00AB59F4">
      <w:pPr>
        <w:rPr>
          <w:b/>
          <w:smallCaps/>
          <w:color w:val="FF0000"/>
          <w:sz w:val="28"/>
          <w:szCs w:val="28"/>
        </w:rPr>
      </w:pPr>
    </w:p>
    <w:p w14:paraId="64E83A04" w14:textId="77777777" w:rsidR="00797701" w:rsidRPr="00B55F3D" w:rsidRDefault="00797701" w:rsidP="00DA7273">
      <w:pPr>
        <w:rPr>
          <w:b/>
          <w:smallCaps/>
          <w:color w:val="3B3838" w:themeColor="background2" w:themeShade="40"/>
          <w:sz w:val="28"/>
          <w:szCs w:val="28"/>
        </w:rPr>
      </w:pPr>
    </w:p>
    <w:p w14:paraId="6773BC25" w14:textId="77777777" w:rsidR="003F4288" w:rsidRDefault="00270E64" w:rsidP="00DA7273">
      <w:pPr>
        <w:rPr>
          <w:b/>
          <w:smallCaps/>
          <w:color w:val="3B3838" w:themeColor="background2" w:themeShade="40"/>
          <w:sz w:val="28"/>
          <w:szCs w:val="28"/>
        </w:rPr>
      </w:pPr>
      <w:r w:rsidRPr="00B55F3D">
        <w:rPr>
          <w:b/>
          <w:smallCaps/>
          <w:color w:val="3B3838" w:themeColor="background2" w:themeShade="40"/>
          <w:sz w:val="28"/>
          <w:szCs w:val="28"/>
        </w:rPr>
        <w:t>Opracowanie:</w:t>
      </w:r>
      <w:r w:rsidR="00DA7273" w:rsidRPr="00B55F3D">
        <w:rPr>
          <w:b/>
          <w:smallCaps/>
          <w:color w:val="3B3838" w:themeColor="background2" w:themeShade="40"/>
          <w:sz w:val="28"/>
          <w:szCs w:val="28"/>
        </w:rPr>
        <w:t xml:space="preserve">            </w:t>
      </w:r>
    </w:p>
    <w:p w14:paraId="6FF81744" w14:textId="7B5B68B4" w:rsidR="00DA7273" w:rsidRDefault="00DA7273" w:rsidP="003F4288">
      <w:pPr>
        <w:ind w:firstLine="2552"/>
        <w:rPr>
          <w:i/>
          <w:iCs/>
          <w:color w:val="3B3838" w:themeColor="background2" w:themeShade="40"/>
        </w:rPr>
      </w:pPr>
      <w:r w:rsidRPr="00B55F3D">
        <w:rPr>
          <w:color w:val="3B3838" w:themeColor="background2" w:themeShade="40"/>
        </w:rPr>
        <w:t>Agnieszka Olek</w:t>
      </w:r>
      <w:r w:rsidR="002B2BC8">
        <w:rPr>
          <w:color w:val="3B3838" w:themeColor="background2" w:themeShade="40"/>
        </w:rPr>
        <w:t xml:space="preserve">                          </w:t>
      </w:r>
      <w:r w:rsidR="002B2BC8" w:rsidRPr="00F23FF9">
        <w:rPr>
          <w:i/>
          <w:iCs/>
          <w:color w:val="3B3838" w:themeColor="background2" w:themeShade="40"/>
        </w:rPr>
        <w:t xml:space="preserve">data sporządzenia: </w:t>
      </w:r>
      <w:r w:rsidR="00250943">
        <w:rPr>
          <w:i/>
          <w:iCs/>
          <w:color w:val="3B3838" w:themeColor="background2" w:themeShade="40"/>
        </w:rPr>
        <w:t>05.</w:t>
      </w:r>
      <w:r w:rsidR="00BE37E7">
        <w:rPr>
          <w:i/>
          <w:iCs/>
          <w:color w:val="3B3838" w:themeColor="background2" w:themeShade="40"/>
        </w:rPr>
        <w:t>0</w:t>
      </w:r>
      <w:r w:rsidR="00250943">
        <w:rPr>
          <w:i/>
          <w:iCs/>
          <w:color w:val="3B3838" w:themeColor="background2" w:themeShade="40"/>
        </w:rPr>
        <w:t>9</w:t>
      </w:r>
      <w:r w:rsidR="002B2BC8" w:rsidRPr="00F23FF9">
        <w:rPr>
          <w:i/>
          <w:iCs/>
          <w:color w:val="3B3838" w:themeColor="background2" w:themeShade="40"/>
        </w:rPr>
        <w:t>.202</w:t>
      </w:r>
      <w:r w:rsidR="00B46C9E">
        <w:rPr>
          <w:i/>
          <w:iCs/>
          <w:color w:val="3B3838" w:themeColor="background2" w:themeShade="40"/>
        </w:rPr>
        <w:t>3</w:t>
      </w:r>
      <w:r w:rsidR="00F23FF9">
        <w:rPr>
          <w:i/>
          <w:iCs/>
          <w:color w:val="3B3838" w:themeColor="background2" w:themeShade="40"/>
        </w:rPr>
        <w:t xml:space="preserve"> r.</w:t>
      </w:r>
    </w:p>
    <w:p w14:paraId="0503C157" w14:textId="3E1E6D99" w:rsidR="008D1957" w:rsidRPr="00B55F3D" w:rsidRDefault="008D1957" w:rsidP="008D1957">
      <w:pPr>
        <w:rPr>
          <w:color w:val="3B3838" w:themeColor="background2" w:themeShade="40"/>
        </w:rPr>
      </w:pPr>
      <w:r>
        <w:rPr>
          <w:color w:val="3B3838" w:themeColor="background2" w:themeShade="40"/>
        </w:rPr>
        <w:t xml:space="preserve">                                          E</w:t>
      </w:r>
      <w:r w:rsidRPr="00B55F3D">
        <w:rPr>
          <w:color w:val="3B3838" w:themeColor="background2" w:themeShade="40"/>
        </w:rPr>
        <w:t>COGITO</w:t>
      </w:r>
    </w:p>
    <w:p w14:paraId="7C1CDF8C" w14:textId="53AFDBAD" w:rsidR="008D1957" w:rsidRPr="00B55F3D" w:rsidRDefault="008D1957" w:rsidP="008D1957">
      <w:pPr>
        <w:rPr>
          <w:color w:val="3B3838" w:themeColor="background2" w:themeShade="40"/>
        </w:rPr>
      </w:pPr>
      <w:r w:rsidRPr="00B55F3D">
        <w:rPr>
          <w:color w:val="3B3838" w:themeColor="background2" w:themeShade="40"/>
        </w:rPr>
        <w:t xml:space="preserve">                                          Rańsko 19</w:t>
      </w:r>
    </w:p>
    <w:p w14:paraId="7AB8FFDB" w14:textId="29ADA3BD" w:rsidR="008D1957" w:rsidRDefault="008D1957" w:rsidP="008D1957">
      <w:pPr>
        <w:tabs>
          <w:tab w:val="left" w:pos="2977"/>
        </w:tabs>
        <w:rPr>
          <w:color w:val="3B3838" w:themeColor="background2" w:themeShade="40"/>
        </w:rPr>
      </w:pPr>
      <w:r w:rsidRPr="00B55F3D">
        <w:rPr>
          <w:color w:val="3B3838" w:themeColor="background2" w:themeShade="40"/>
        </w:rPr>
        <w:t xml:space="preserve">                                          </w:t>
      </w:r>
      <w:r>
        <w:rPr>
          <w:color w:val="3B3838" w:themeColor="background2" w:themeShade="40"/>
        </w:rPr>
        <w:t>6</w:t>
      </w:r>
      <w:r w:rsidRPr="00B55F3D">
        <w:rPr>
          <w:color w:val="3B3838" w:themeColor="background2" w:themeShade="40"/>
        </w:rPr>
        <w:t>6 – 330 Pszczew</w:t>
      </w:r>
    </w:p>
    <w:p w14:paraId="7DF9167D" w14:textId="77777777" w:rsidR="003F4288" w:rsidRPr="00B55F3D" w:rsidRDefault="003F4288" w:rsidP="008D1957">
      <w:pPr>
        <w:tabs>
          <w:tab w:val="left" w:pos="2977"/>
        </w:tabs>
        <w:rPr>
          <w:color w:val="3B3838" w:themeColor="background2" w:themeShade="40"/>
        </w:rPr>
      </w:pPr>
    </w:p>
    <w:p w14:paraId="6486AEEF" w14:textId="77777777" w:rsidR="003F4288" w:rsidRDefault="00306998" w:rsidP="00306998">
      <w:pPr>
        <w:rPr>
          <w:b/>
          <w:bCs/>
          <w:smallCaps/>
          <w:color w:val="3B3838" w:themeColor="background2" w:themeShade="40"/>
        </w:rPr>
      </w:pPr>
      <w:r w:rsidRPr="00306998">
        <w:rPr>
          <w:b/>
          <w:bCs/>
          <w:smallCaps/>
          <w:color w:val="3B3838" w:themeColor="background2" w:themeShade="40"/>
        </w:rPr>
        <w:t>Kierownik zespołu</w:t>
      </w:r>
      <w:r>
        <w:rPr>
          <w:b/>
          <w:bCs/>
          <w:smallCaps/>
          <w:color w:val="3B3838" w:themeColor="background2" w:themeShade="40"/>
        </w:rPr>
        <w:t xml:space="preserve">        </w:t>
      </w:r>
    </w:p>
    <w:p w14:paraId="16958002" w14:textId="57E0C231" w:rsidR="00306998" w:rsidRPr="003F4288" w:rsidRDefault="00306998" w:rsidP="003F4288">
      <w:pPr>
        <w:ind w:firstLine="2552"/>
        <w:rPr>
          <w:smallCaps/>
          <w:color w:val="3B3838" w:themeColor="background2" w:themeShade="40"/>
        </w:rPr>
      </w:pPr>
      <w:r w:rsidRPr="003F4288">
        <w:rPr>
          <w:smallCaps/>
          <w:color w:val="3B3838" w:themeColor="background2" w:themeShade="40"/>
        </w:rPr>
        <w:t>Agnieszka Olek</w:t>
      </w:r>
    </w:p>
    <w:p w14:paraId="1BA17834" w14:textId="10D79730" w:rsidR="00DA7273" w:rsidRPr="00B55F3D" w:rsidRDefault="00DA7273" w:rsidP="00DA7273">
      <w:pPr>
        <w:rPr>
          <w:color w:val="3B3838" w:themeColor="background2" w:themeShade="40"/>
        </w:rPr>
      </w:pPr>
      <w:r w:rsidRPr="00B55F3D">
        <w:rPr>
          <w:color w:val="3B3838" w:themeColor="background2" w:themeShade="40"/>
        </w:rPr>
        <w:t xml:space="preserve">                                          </w:t>
      </w:r>
      <w:r w:rsidR="000A1819">
        <w:rPr>
          <w:color w:val="3B3838" w:themeColor="background2" w:themeShade="40"/>
        </w:rPr>
        <w:t>E</w:t>
      </w:r>
      <w:r w:rsidRPr="00B55F3D">
        <w:rPr>
          <w:color w:val="3B3838" w:themeColor="background2" w:themeShade="40"/>
        </w:rPr>
        <w:t>COGITO</w:t>
      </w:r>
    </w:p>
    <w:p w14:paraId="1C8D16F8" w14:textId="70DA32FF" w:rsidR="00DA7273" w:rsidRPr="00B55F3D" w:rsidRDefault="00DA7273" w:rsidP="00DA7273">
      <w:pPr>
        <w:rPr>
          <w:color w:val="3B3838" w:themeColor="background2" w:themeShade="40"/>
        </w:rPr>
      </w:pPr>
      <w:r w:rsidRPr="00B55F3D">
        <w:rPr>
          <w:color w:val="3B3838" w:themeColor="background2" w:themeShade="40"/>
        </w:rPr>
        <w:t xml:space="preserve">                                          Rańsko 19</w:t>
      </w:r>
    </w:p>
    <w:p w14:paraId="6BB6E4C9" w14:textId="17548670" w:rsidR="00DA7273" w:rsidRPr="00B55F3D" w:rsidRDefault="00DA7273" w:rsidP="00DA7273">
      <w:pPr>
        <w:tabs>
          <w:tab w:val="left" w:pos="2977"/>
        </w:tabs>
        <w:rPr>
          <w:color w:val="3B3838" w:themeColor="background2" w:themeShade="40"/>
        </w:rPr>
      </w:pPr>
      <w:r w:rsidRPr="00B55F3D">
        <w:rPr>
          <w:color w:val="3B3838" w:themeColor="background2" w:themeShade="40"/>
        </w:rPr>
        <w:t xml:space="preserve">                                          </w:t>
      </w:r>
      <w:r w:rsidR="000A1819">
        <w:rPr>
          <w:color w:val="3B3838" w:themeColor="background2" w:themeShade="40"/>
        </w:rPr>
        <w:t>6</w:t>
      </w:r>
      <w:r w:rsidRPr="00B55F3D">
        <w:rPr>
          <w:color w:val="3B3838" w:themeColor="background2" w:themeShade="40"/>
        </w:rPr>
        <w:t>6 – 330 Pszczew</w:t>
      </w:r>
    </w:p>
    <w:p w14:paraId="759C316D" w14:textId="77777777" w:rsidR="00306998" w:rsidRDefault="00306998" w:rsidP="008E2B14">
      <w:pPr>
        <w:jc w:val="center"/>
        <w:rPr>
          <w:b/>
          <w:color w:val="3B3838" w:themeColor="background2" w:themeShade="40"/>
        </w:rPr>
      </w:pPr>
    </w:p>
    <w:p w14:paraId="039D628A" w14:textId="77777777" w:rsidR="00306998" w:rsidRDefault="00306998" w:rsidP="008E2B14">
      <w:pPr>
        <w:jc w:val="center"/>
        <w:rPr>
          <w:b/>
          <w:color w:val="3B3838" w:themeColor="background2" w:themeShade="40"/>
        </w:rPr>
      </w:pPr>
    </w:p>
    <w:p w14:paraId="4651B183" w14:textId="77777777" w:rsidR="00367B25" w:rsidRDefault="00367B25" w:rsidP="008E2B14">
      <w:pPr>
        <w:jc w:val="center"/>
        <w:rPr>
          <w:b/>
          <w:color w:val="3B3838" w:themeColor="background2" w:themeShade="40"/>
        </w:rPr>
      </w:pPr>
    </w:p>
    <w:p w14:paraId="5DE2EB49" w14:textId="77777777" w:rsidR="00367B25" w:rsidRDefault="00367B25" w:rsidP="008E2B14">
      <w:pPr>
        <w:jc w:val="center"/>
        <w:rPr>
          <w:b/>
          <w:color w:val="3B3838" w:themeColor="background2" w:themeShade="40"/>
        </w:rPr>
      </w:pPr>
    </w:p>
    <w:p w14:paraId="10A925F9" w14:textId="77777777" w:rsidR="00367B25" w:rsidRDefault="00367B25" w:rsidP="008E2B14">
      <w:pPr>
        <w:jc w:val="center"/>
        <w:rPr>
          <w:b/>
          <w:color w:val="3B3838" w:themeColor="background2" w:themeShade="40"/>
        </w:rPr>
      </w:pPr>
    </w:p>
    <w:p w14:paraId="7A96335A" w14:textId="77777777" w:rsidR="00367B25" w:rsidRDefault="00367B25" w:rsidP="008E2B14">
      <w:pPr>
        <w:jc w:val="center"/>
        <w:rPr>
          <w:b/>
          <w:color w:val="3B3838" w:themeColor="background2" w:themeShade="40"/>
        </w:rPr>
      </w:pPr>
    </w:p>
    <w:p w14:paraId="730332E6" w14:textId="77777777" w:rsidR="00ED51D8" w:rsidRDefault="00ED51D8" w:rsidP="008E2B14">
      <w:pPr>
        <w:jc w:val="center"/>
        <w:rPr>
          <w:b/>
          <w:color w:val="3B3838" w:themeColor="background2" w:themeShade="40"/>
        </w:rPr>
      </w:pPr>
    </w:p>
    <w:p w14:paraId="31FBB22F" w14:textId="77777777" w:rsidR="00367B25" w:rsidRDefault="00367B25" w:rsidP="008E2B14">
      <w:pPr>
        <w:jc w:val="center"/>
        <w:rPr>
          <w:b/>
          <w:color w:val="3B3838" w:themeColor="background2" w:themeShade="40"/>
        </w:rPr>
      </w:pPr>
    </w:p>
    <w:p w14:paraId="4056A634" w14:textId="77777777" w:rsidR="00367B25" w:rsidRDefault="00367B25" w:rsidP="008E2B14">
      <w:pPr>
        <w:jc w:val="center"/>
        <w:rPr>
          <w:b/>
          <w:color w:val="3B3838" w:themeColor="background2" w:themeShade="40"/>
        </w:rPr>
      </w:pPr>
    </w:p>
    <w:p w14:paraId="5F2B1ACF" w14:textId="76724284" w:rsidR="008E2B14" w:rsidRPr="00B55F3D" w:rsidRDefault="00306998" w:rsidP="008E2B14">
      <w:pPr>
        <w:jc w:val="center"/>
        <w:rPr>
          <w:b/>
          <w:color w:val="3B3838" w:themeColor="background2" w:themeShade="40"/>
        </w:rPr>
      </w:pPr>
      <w:r>
        <w:rPr>
          <w:b/>
          <w:color w:val="3B3838" w:themeColor="background2" w:themeShade="40"/>
        </w:rPr>
        <w:t>Ra</w:t>
      </w:r>
      <w:r w:rsidR="008E2B14" w:rsidRPr="00B55F3D">
        <w:rPr>
          <w:b/>
          <w:color w:val="3B3838" w:themeColor="background2" w:themeShade="40"/>
        </w:rPr>
        <w:t xml:space="preserve">ńsko, </w:t>
      </w:r>
      <w:r w:rsidR="00BC231F">
        <w:rPr>
          <w:b/>
          <w:color w:val="3B3838" w:themeColor="background2" w:themeShade="40"/>
        </w:rPr>
        <w:t>sierpień</w:t>
      </w:r>
      <w:r w:rsidR="002B2BC8">
        <w:rPr>
          <w:b/>
          <w:color w:val="3B3838" w:themeColor="background2" w:themeShade="40"/>
        </w:rPr>
        <w:t xml:space="preserve"> </w:t>
      </w:r>
      <w:r w:rsidR="003F17FC">
        <w:rPr>
          <w:b/>
          <w:color w:val="3B3838" w:themeColor="background2" w:themeShade="40"/>
        </w:rPr>
        <w:t>202</w:t>
      </w:r>
      <w:r w:rsidR="00236722">
        <w:rPr>
          <w:b/>
          <w:color w:val="3B3838" w:themeColor="background2" w:themeShade="40"/>
        </w:rPr>
        <w:t>2</w:t>
      </w:r>
      <w:r w:rsidR="003F17FC">
        <w:rPr>
          <w:b/>
          <w:color w:val="3B3838" w:themeColor="background2" w:themeShade="40"/>
        </w:rPr>
        <w:t xml:space="preserve"> </w:t>
      </w:r>
      <w:r w:rsidR="008242E1">
        <w:rPr>
          <w:b/>
          <w:color w:val="3B3838" w:themeColor="background2" w:themeShade="40"/>
        </w:rPr>
        <w:t>–</w:t>
      </w:r>
      <w:r w:rsidR="002B2BC8">
        <w:rPr>
          <w:b/>
          <w:color w:val="3B3838" w:themeColor="background2" w:themeShade="40"/>
        </w:rPr>
        <w:t xml:space="preserve"> </w:t>
      </w:r>
      <w:r w:rsidR="00250943">
        <w:rPr>
          <w:b/>
          <w:color w:val="3B3838" w:themeColor="background2" w:themeShade="40"/>
        </w:rPr>
        <w:t>wrzesień</w:t>
      </w:r>
      <w:r w:rsidR="008242E1">
        <w:rPr>
          <w:b/>
          <w:color w:val="3B3838" w:themeColor="background2" w:themeShade="40"/>
        </w:rPr>
        <w:t xml:space="preserve"> </w:t>
      </w:r>
      <w:r w:rsidR="008E2B14" w:rsidRPr="00B55F3D">
        <w:rPr>
          <w:b/>
          <w:color w:val="3B3838" w:themeColor="background2" w:themeShade="40"/>
        </w:rPr>
        <w:t>20</w:t>
      </w:r>
      <w:r w:rsidR="002B2BC8">
        <w:rPr>
          <w:b/>
          <w:color w:val="3B3838" w:themeColor="background2" w:themeShade="40"/>
        </w:rPr>
        <w:t>2</w:t>
      </w:r>
      <w:r w:rsidR="00367B25">
        <w:rPr>
          <w:b/>
          <w:color w:val="3B3838" w:themeColor="background2" w:themeShade="40"/>
        </w:rPr>
        <w:t>3</w:t>
      </w:r>
      <w:r w:rsidR="008E2B14" w:rsidRPr="00B55F3D">
        <w:rPr>
          <w:b/>
          <w:color w:val="3B3838" w:themeColor="background2" w:themeShade="40"/>
        </w:rPr>
        <w:t xml:space="preserve"> r.</w:t>
      </w:r>
    </w:p>
    <w:p w14:paraId="38ABFFE9" w14:textId="77777777" w:rsidR="00341211" w:rsidRDefault="00341211" w:rsidP="00ED51D8">
      <w:pPr>
        <w:rPr>
          <w:sz w:val="20"/>
          <w:szCs w:val="22"/>
        </w:rPr>
      </w:pPr>
    </w:p>
    <w:sdt>
      <w:sdtPr>
        <w:id w:val="-1546972487"/>
        <w:docPartObj>
          <w:docPartGallery w:val="Table of Contents"/>
          <w:docPartUnique/>
        </w:docPartObj>
      </w:sdtPr>
      <w:sdtEndPr>
        <w:rPr>
          <w:b/>
          <w:bCs/>
          <w:smallCaps/>
        </w:rPr>
      </w:sdtEndPr>
      <w:sdtContent>
        <w:p w14:paraId="79F709F6" w14:textId="578C33CC" w:rsidR="00F24AA3" w:rsidRPr="009B726E" w:rsidRDefault="00F24AA3" w:rsidP="00ED51D8">
          <w:r w:rsidRPr="009B726E">
            <w:t>Spis treści</w:t>
          </w:r>
        </w:p>
        <w:p w14:paraId="089B8E37" w14:textId="0BF7A5BA" w:rsidR="00814107" w:rsidRPr="00814107" w:rsidRDefault="00F24AA3" w:rsidP="00814107">
          <w:pPr>
            <w:pStyle w:val="Spistreci1"/>
            <w:rPr>
              <w:rFonts w:eastAsiaTheme="minorEastAsia"/>
              <w:noProof/>
              <w:kern w:val="2"/>
              <w:sz w:val="22"/>
              <w:szCs w:val="22"/>
              <w14:ligatures w14:val="standardContextual"/>
            </w:rPr>
          </w:pPr>
          <w:r w:rsidRPr="00814107">
            <w:fldChar w:fldCharType="begin"/>
          </w:r>
          <w:r w:rsidRPr="00814107">
            <w:instrText xml:space="preserve"> TOC \o "1-3" \h \z \u </w:instrText>
          </w:r>
          <w:r w:rsidRPr="00814107">
            <w:fldChar w:fldCharType="separate"/>
          </w:r>
          <w:hyperlink w:anchor="_Toc144906117" w:history="1">
            <w:r w:rsidR="00814107" w:rsidRPr="00814107">
              <w:rPr>
                <w:rStyle w:val="Hipercze"/>
                <w:b/>
                <w:smallCaps/>
                <w:noProof/>
              </w:rPr>
              <w:t>1.</w:t>
            </w:r>
            <w:r w:rsidR="00814107" w:rsidRPr="00814107">
              <w:rPr>
                <w:rFonts w:eastAsiaTheme="minorEastAsia"/>
                <w:noProof/>
                <w:kern w:val="2"/>
                <w:sz w:val="22"/>
                <w:szCs w:val="22"/>
                <w14:ligatures w14:val="standardContextual"/>
              </w:rPr>
              <w:tab/>
            </w:r>
            <w:r w:rsidR="00814107" w:rsidRPr="00814107">
              <w:rPr>
                <w:rStyle w:val="Hipercze"/>
                <w:b/>
                <w:smallCaps/>
                <w:noProof/>
              </w:rPr>
              <w:t>Informacje wstępne.</w:t>
            </w:r>
            <w:r w:rsidR="00814107" w:rsidRPr="00814107">
              <w:rPr>
                <w:noProof/>
                <w:webHidden/>
              </w:rPr>
              <w:tab/>
            </w:r>
            <w:r w:rsidR="00814107" w:rsidRPr="00814107">
              <w:rPr>
                <w:noProof/>
                <w:webHidden/>
              </w:rPr>
              <w:fldChar w:fldCharType="begin"/>
            </w:r>
            <w:r w:rsidR="00814107" w:rsidRPr="00814107">
              <w:rPr>
                <w:noProof/>
                <w:webHidden/>
              </w:rPr>
              <w:instrText xml:space="preserve"> PAGEREF _Toc144906117 \h </w:instrText>
            </w:r>
            <w:r w:rsidR="00814107" w:rsidRPr="00814107">
              <w:rPr>
                <w:noProof/>
                <w:webHidden/>
              </w:rPr>
            </w:r>
            <w:r w:rsidR="00814107" w:rsidRPr="00814107">
              <w:rPr>
                <w:noProof/>
                <w:webHidden/>
              </w:rPr>
              <w:fldChar w:fldCharType="separate"/>
            </w:r>
            <w:r w:rsidR="00814107" w:rsidRPr="00814107">
              <w:rPr>
                <w:noProof/>
                <w:webHidden/>
              </w:rPr>
              <w:t>6</w:t>
            </w:r>
            <w:r w:rsidR="00814107" w:rsidRPr="00814107">
              <w:rPr>
                <w:noProof/>
                <w:webHidden/>
              </w:rPr>
              <w:fldChar w:fldCharType="end"/>
            </w:r>
          </w:hyperlink>
        </w:p>
        <w:p w14:paraId="52AB7B8B" w14:textId="016312BC" w:rsidR="00814107" w:rsidRPr="00814107" w:rsidRDefault="00814107" w:rsidP="00814107">
          <w:pPr>
            <w:pStyle w:val="Spistreci2"/>
            <w:rPr>
              <w:rFonts w:eastAsiaTheme="minorEastAsia"/>
              <w:noProof/>
              <w:kern w:val="2"/>
              <w:sz w:val="22"/>
              <w:szCs w:val="22"/>
              <w14:ligatures w14:val="standardContextual"/>
            </w:rPr>
          </w:pPr>
          <w:hyperlink w:anchor="_Toc144906118" w:history="1">
            <w:r w:rsidRPr="00814107">
              <w:rPr>
                <w:rStyle w:val="Hipercze"/>
                <w:smallCaps/>
                <w:noProof/>
              </w:rPr>
              <w:t>1.1. Przedmiot, cel i zakres opracowania.</w:t>
            </w:r>
            <w:r w:rsidRPr="00814107">
              <w:rPr>
                <w:noProof/>
                <w:webHidden/>
              </w:rPr>
              <w:tab/>
            </w:r>
            <w:r w:rsidRPr="00814107">
              <w:rPr>
                <w:noProof/>
                <w:webHidden/>
              </w:rPr>
              <w:fldChar w:fldCharType="begin"/>
            </w:r>
            <w:r w:rsidRPr="00814107">
              <w:rPr>
                <w:noProof/>
                <w:webHidden/>
              </w:rPr>
              <w:instrText xml:space="preserve"> PAGEREF _Toc144906118 \h </w:instrText>
            </w:r>
            <w:r w:rsidRPr="00814107">
              <w:rPr>
                <w:noProof/>
                <w:webHidden/>
              </w:rPr>
            </w:r>
            <w:r w:rsidRPr="00814107">
              <w:rPr>
                <w:noProof/>
                <w:webHidden/>
              </w:rPr>
              <w:fldChar w:fldCharType="separate"/>
            </w:r>
            <w:r w:rsidRPr="00814107">
              <w:rPr>
                <w:noProof/>
                <w:webHidden/>
              </w:rPr>
              <w:t>8</w:t>
            </w:r>
            <w:r w:rsidRPr="00814107">
              <w:rPr>
                <w:noProof/>
                <w:webHidden/>
              </w:rPr>
              <w:fldChar w:fldCharType="end"/>
            </w:r>
          </w:hyperlink>
        </w:p>
        <w:p w14:paraId="17AF653E" w14:textId="38F24BDB" w:rsidR="00814107" w:rsidRPr="00814107" w:rsidRDefault="00814107" w:rsidP="00814107">
          <w:pPr>
            <w:pStyle w:val="Spistreci1"/>
            <w:rPr>
              <w:rFonts w:eastAsiaTheme="minorEastAsia"/>
              <w:noProof/>
              <w:kern w:val="2"/>
              <w:sz w:val="22"/>
              <w:szCs w:val="22"/>
              <w14:ligatures w14:val="standardContextual"/>
            </w:rPr>
          </w:pPr>
          <w:hyperlink w:anchor="_Toc144906119" w:history="1">
            <w:r w:rsidRPr="00814107">
              <w:rPr>
                <w:rStyle w:val="Hipercze"/>
                <w:b/>
                <w:smallCaps/>
                <w:noProof/>
              </w:rPr>
              <w:t>2.</w:t>
            </w:r>
            <w:r w:rsidRPr="00814107">
              <w:rPr>
                <w:rFonts w:eastAsiaTheme="minorEastAsia"/>
                <w:noProof/>
                <w:kern w:val="2"/>
                <w:sz w:val="22"/>
                <w:szCs w:val="22"/>
                <w14:ligatures w14:val="standardContextual"/>
              </w:rPr>
              <w:tab/>
            </w:r>
            <w:r w:rsidRPr="00814107">
              <w:rPr>
                <w:rStyle w:val="Hipercze"/>
                <w:b/>
                <w:smallCaps/>
                <w:noProof/>
              </w:rPr>
              <w:t>Opis analizowanego przedsięwzięcia.</w:t>
            </w:r>
            <w:r w:rsidRPr="00814107">
              <w:rPr>
                <w:noProof/>
                <w:webHidden/>
              </w:rPr>
              <w:tab/>
            </w:r>
            <w:r w:rsidRPr="00814107">
              <w:rPr>
                <w:noProof/>
                <w:webHidden/>
              </w:rPr>
              <w:fldChar w:fldCharType="begin"/>
            </w:r>
            <w:r w:rsidRPr="00814107">
              <w:rPr>
                <w:noProof/>
                <w:webHidden/>
              </w:rPr>
              <w:instrText xml:space="preserve"> PAGEREF _Toc144906119 \h </w:instrText>
            </w:r>
            <w:r w:rsidRPr="00814107">
              <w:rPr>
                <w:noProof/>
                <w:webHidden/>
              </w:rPr>
            </w:r>
            <w:r w:rsidRPr="00814107">
              <w:rPr>
                <w:noProof/>
                <w:webHidden/>
              </w:rPr>
              <w:fldChar w:fldCharType="separate"/>
            </w:r>
            <w:r w:rsidRPr="00814107">
              <w:rPr>
                <w:noProof/>
                <w:webHidden/>
              </w:rPr>
              <w:t>8</w:t>
            </w:r>
            <w:r w:rsidRPr="00814107">
              <w:rPr>
                <w:noProof/>
                <w:webHidden/>
              </w:rPr>
              <w:fldChar w:fldCharType="end"/>
            </w:r>
          </w:hyperlink>
        </w:p>
        <w:p w14:paraId="3ECBC04F" w14:textId="3AB472EE" w:rsidR="00814107" w:rsidRPr="00814107" w:rsidRDefault="00814107" w:rsidP="00814107">
          <w:pPr>
            <w:pStyle w:val="Spistreci2"/>
            <w:rPr>
              <w:rFonts w:eastAsiaTheme="minorEastAsia"/>
              <w:noProof/>
              <w:kern w:val="2"/>
              <w:sz w:val="22"/>
              <w:szCs w:val="22"/>
              <w14:ligatures w14:val="standardContextual"/>
            </w:rPr>
          </w:pPr>
          <w:hyperlink w:anchor="_Toc144906120" w:history="1">
            <w:r w:rsidRPr="00814107">
              <w:rPr>
                <w:rStyle w:val="Hipercze"/>
                <w:smallCaps/>
                <w:noProof/>
              </w:rPr>
              <w:t>2.1. Stan aktualny.</w:t>
            </w:r>
            <w:r w:rsidRPr="00814107">
              <w:rPr>
                <w:noProof/>
                <w:webHidden/>
              </w:rPr>
              <w:tab/>
            </w:r>
            <w:r w:rsidRPr="00814107">
              <w:rPr>
                <w:noProof/>
                <w:webHidden/>
              </w:rPr>
              <w:fldChar w:fldCharType="begin"/>
            </w:r>
            <w:r w:rsidRPr="00814107">
              <w:rPr>
                <w:noProof/>
                <w:webHidden/>
              </w:rPr>
              <w:instrText xml:space="preserve"> PAGEREF _Toc144906120 \h </w:instrText>
            </w:r>
            <w:r w:rsidRPr="00814107">
              <w:rPr>
                <w:noProof/>
                <w:webHidden/>
              </w:rPr>
            </w:r>
            <w:r w:rsidRPr="00814107">
              <w:rPr>
                <w:noProof/>
                <w:webHidden/>
              </w:rPr>
              <w:fldChar w:fldCharType="separate"/>
            </w:r>
            <w:r w:rsidRPr="00814107">
              <w:rPr>
                <w:noProof/>
                <w:webHidden/>
              </w:rPr>
              <w:t>8</w:t>
            </w:r>
            <w:r w:rsidRPr="00814107">
              <w:rPr>
                <w:noProof/>
                <w:webHidden/>
              </w:rPr>
              <w:fldChar w:fldCharType="end"/>
            </w:r>
          </w:hyperlink>
        </w:p>
        <w:p w14:paraId="299D66CD" w14:textId="423F291E" w:rsidR="00814107" w:rsidRPr="00814107" w:rsidRDefault="00814107" w:rsidP="00814107">
          <w:pPr>
            <w:pStyle w:val="Spistreci2"/>
            <w:rPr>
              <w:rFonts w:eastAsiaTheme="minorEastAsia"/>
              <w:noProof/>
              <w:kern w:val="2"/>
              <w:sz w:val="22"/>
              <w:szCs w:val="22"/>
              <w14:ligatures w14:val="standardContextual"/>
            </w:rPr>
          </w:pPr>
          <w:hyperlink w:anchor="_Toc144906121" w:history="1">
            <w:r w:rsidRPr="00814107">
              <w:rPr>
                <w:rStyle w:val="Hipercze"/>
                <w:noProof/>
              </w:rPr>
              <w:t xml:space="preserve">2.2. </w:t>
            </w:r>
            <w:r w:rsidRPr="00814107">
              <w:rPr>
                <w:rStyle w:val="Hipercze"/>
                <w:smallCaps/>
                <w:noProof/>
              </w:rPr>
              <w:t>Projektowane przedsięwzięcie.</w:t>
            </w:r>
            <w:r w:rsidRPr="00814107">
              <w:rPr>
                <w:noProof/>
                <w:webHidden/>
              </w:rPr>
              <w:tab/>
            </w:r>
            <w:r w:rsidRPr="00814107">
              <w:rPr>
                <w:noProof/>
                <w:webHidden/>
              </w:rPr>
              <w:fldChar w:fldCharType="begin"/>
            </w:r>
            <w:r w:rsidRPr="00814107">
              <w:rPr>
                <w:noProof/>
                <w:webHidden/>
              </w:rPr>
              <w:instrText xml:space="preserve"> PAGEREF _Toc144906121 \h </w:instrText>
            </w:r>
            <w:r w:rsidRPr="00814107">
              <w:rPr>
                <w:noProof/>
                <w:webHidden/>
              </w:rPr>
            </w:r>
            <w:r w:rsidRPr="00814107">
              <w:rPr>
                <w:noProof/>
                <w:webHidden/>
              </w:rPr>
              <w:fldChar w:fldCharType="separate"/>
            </w:r>
            <w:r w:rsidRPr="00814107">
              <w:rPr>
                <w:noProof/>
                <w:webHidden/>
              </w:rPr>
              <w:t>9</w:t>
            </w:r>
            <w:r w:rsidRPr="00814107">
              <w:rPr>
                <w:noProof/>
                <w:webHidden/>
              </w:rPr>
              <w:fldChar w:fldCharType="end"/>
            </w:r>
          </w:hyperlink>
        </w:p>
        <w:p w14:paraId="167D809F" w14:textId="6C261636" w:rsidR="00814107" w:rsidRPr="00814107" w:rsidRDefault="00814107" w:rsidP="00814107">
          <w:pPr>
            <w:pStyle w:val="Spistreci2"/>
            <w:rPr>
              <w:rFonts w:eastAsiaTheme="minorEastAsia"/>
              <w:noProof/>
              <w:kern w:val="2"/>
              <w:sz w:val="22"/>
              <w:szCs w:val="22"/>
              <w14:ligatures w14:val="standardContextual"/>
            </w:rPr>
          </w:pPr>
          <w:hyperlink w:anchor="_Toc144906122" w:history="1">
            <w:r w:rsidRPr="00814107">
              <w:rPr>
                <w:rStyle w:val="Hipercze"/>
                <w:noProof/>
              </w:rPr>
              <w:t>2.2.1. Rodzaj i skala przedsięwzięcia.</w:t>
            </w:r>
            <w:r w:rsidRPr="00814107">
              <w:rPr>
                <w:noProof/>
                <w:webHidden/>
              </w:rPr>
              <w:tab/>
            </w:r>
            <w:r w:rsidRPr="00814107">
              <w:rPr>
                <w:noProof/>
                <w:webHidden/>
              </w:rPr>
              <w:fldChar w:fldCharType="begin"/>
            </w:r>
            <w:r w:rsidRPr="00814107">
              <w:rPr>
                <w:noProof/>
                <w:webHidden/>
              </w:rPr>
              <w:instrText xml:space="preserve"> PAGEREF _Toc144906122 \h </w:instrText>
            </w:r>
            <w:r w:rsidRPr="00814107">
              <w:rPr>
                <w:noProof/>
                <w:webHidden/>
              </w:rPr>
            </w:r>
            <w:r w:rsidRPr="00814107">
              <w:rPr>
                <w:noProof/>
                <w:webHidden/>
              </w:rPr>
              <w:fldChar w:fldCharType="separate"/>
            </w:r>
            <w:r w:rsidRPr="00814107">
              <w:rPr>
                <w:noProof/>
                <w:webHidden/>
              </w:rPr>
              <w:t>9</w:t>
            </w:r>
            <w:r w:rsidRPr="00814107">
              <w:rPr>
                <w:noProof/>
                <w:webHidden/>
              </w:rPr>
              <w:fldChar w:fldCharType="end"/>
            </w:r>
          </w:hyperlink>
        </w:p>
        <w:p w14:paraId="67BC0570" w14:textId="2BD7AE62" w:rsidR="00814107" w:rsidRPr="00814107" w:rsidRDefault="00814107" w:rsidP="00814107">
          <w:pPr>
            <w:pStyle w:val="Spistreci3"/>
            <w:tabs>
              <w:tab w:val="left" w:pos="1100"/>
            </w:tabs>
            <w:ind w:left="567" w:hanging="567"/>
            <w:rPr>
              <w:rFonts w:eastAsiaTheme="minorEastAsia"/>
              <w:noProof/>
              <w:kern w:val="2"/>
              <w:sz w:val="22"/>
              <w:szCs w:val="22"/>
              <w14:ligatures w14:val="standardContextual"/>
            </w:rPr>
          </w:pPr>
          <w:hyperlink w:anchor="_Toc144906123" w:history="1">
            <w:r w:rsidRPr="00814107">
              <w:rPr>
                <w:rStyle w:val="Hipercze"/>
                <w:noProof/>
              </w:rPr>
              <w:t>2.2.1.1.</w:t>
            </w:r>
            <w:r w:rsidRPr="00814107">
              <w:rPr>
                <w:rFonts w:eastAsiaTheme="minorEastAsia"/>
                <w:noProof/>
                <w:kern w:val="2"/>
                <w:sz w:val="22"/>
                <w:szCs w:val="22"/>
                <w14:ligatures w14:val="standardContextual"/>
              </w:rPr>
              <w:tab/>
            </w:r>
            <w:r w:rsidRPr="00814107">
              <w:rPr>
                <w:rStyle w:val="Hipercze"/>
                <w:noProof/>
              </w:rPr>
              <w:t>Technologia na etapie realizacji przedsięwzięcia.</w:t>
            </w:r>
            <w:r w:rsidRPr="00814107">
              <w:rPr>
                <w:noProof/>
                <w:webHidden/>
              </w:rPr>
              <w:tab/>
            </w:r>
            <w:r w:rsidRPr="00814107">
              <w:rPr>
                <w:noProof/>
                <w:webHidden/>
              </w:rPr>
              <w:fldChar w:fldCharType="begin"/>
            </w:r>
            <w:r w:rsidRPr="00814107">
              <w:rPr>
                <w:noProof/>
                <w:webHidden/>
              </w:rPr>
              <w:instrText xml:space="preserve"> PAGEREF _Toc144906123 \h </w:instrText>
            </w:r>
            <w:r w:rsidRPr="00814107">
              <w:rPr>
                <w:noProof/>
                <w:webHidden/>
              </w:rPr>
            </w:r>
            <w:r w:rsidRPr="00814107">
              <w:rPr>
                <w:noProof/>
                <w:webHidden/>
              </w:rPr>
              <w:fldChar w:fldCharType="separate"/>
            </w:r>
            <w:r w:rsidRPr="00814107">
              <w:rPr>
                <w:noProof/>
                <w:webHidden/>
              </w:rPr>
              <w:t>9</w:t>
            </w:r>
            <w:r w:rsidRPr="00814107">
              <w:rPr>
                <w:noProof/>
                <w:webHidden/>
              </w:rPr>
              <w:fldChar w:fldCharType="end"/>
            </w:r>
          </w:hyperlink>
        </w:p>
        <w:p w14:paraId="332983F0" w14:textId="0A0C54E7" w:rsidR="00814107" w:rsidRPr="00814107" w:rsidRDefault="00814107" w:rsidP="00814107">
          <w:pPr>
            <w:pStyle w:val="Spistreci3"/>
            <w:tabs>
              <w:tab w:val="left" w:pos="1100"/>
            </w:tabs>
            <w:ind w:left="567" w:hanging="567"/>
            <w:rPr>
              <w:rFonts w:eastAsiaTheme="minorEastAsia"/>
              <w:noProof/>
              <w:kern w:val="2"/>
              <w:sz w:val="22"/>
              <w:szCs w:val="22"/>
              <w14:ligatures w14:val="standardContextual"/>
            </w:rPr>
          </w:pPr>
          <w:hyperlink w:anchor="_Toc144906124" w:history="1">
            <w:r w:rsidRPr="00814107">
              <w:rPr>
                <w:rStyle w:val="Hipercze"/>
                <w:rFonts w:eastAsia="Univers-PL"/>
                <w:noProof/>
              </w:rPr>
              <w:t>2.2.1.2.</w:t>
            </w:r>
            <w:r w:rsidRPr="00814107">
              <w:rPr>
                <w:rFonts w:eastAsiaTheme="minorEastAsia"/>
                <w:noProof/>
                <w:kern w:val="2"/>
                <w:sz w:val="22"/>
                <w:szCs w:val="22"/>
                <w14:ligatures w14:val="standardContextual"/>
              </w:rPr>
              <w:tab/>
            </w:r>
            <w:r w:rsidRPr="00814107">
              <w:rPr>
                <w:rStyle w:val="Hipercze"/>
                <w:rFonts w:eastAsia="Univers-PL"/>
                <w:noProof/>
              </w:rPr>
              <w:t>Technologia na etapie eksploatacji przedsięwzięcia.</w:t>
            </w:r>
            <w:r w:rsidRPr="00814107">
              <w:rPr>
                <w:noProof/>
                <w:webHidden/>
              </w:rPr>
              <w:tab/>
            </w:r>
            <w:r w:rsidRPr="00814107">
              <w:rPr>
                <w:noProof/>
                <w:webHidden/>
              </w:rPr>
              <w:fldChar w:fldCharType="begin"/>
            </w:r>
            <w:r w:rsidRPr="00814107">
              <w:rPr>
                <w:noProof/>
                <w:webHidden/>
              </w:rPr>
              <w:instrText xml:space="preserve"> PAGEREF _Toc144906124 \h </w:instrText>
            </w:r>
            <w:r w:rsidRPr="00814107">
              <w:rPr>
                <w:noProof/>
                <w:webHidden/>
              </w:rPr>
            </w:r>
            <w:r w:rsidRPr="00814107">
              <w:rPr>
                <w:noProof/>
                <w:webHidden/>
              </w:rPr>
              <w:fldChar w:fldCharType="separate"/>
            </w:r>
            <w:r w:rsidRPr="00814107">
              <w:rPr>
                <w:noProof/>
                <w:webHidden/>
              </w:rPr>
              <w:t>12</w:t>
            </w:r>
            <w:r w:rsidRPr="00814107">
              <w:rPr>
                <w:noProof/>
                <w:webHidden/>
              </w:rPr>
              <w:fldChar w:fldCharType="end"/>
            </w:r>
          </w:hyperlink>
        </w:p>
        <w:p w14:paraId="5AB75764" w14:textId="5A2BC39F" w:rsidR="00814107" w:rsidRPr="00814107" w:rsidRDefault="00814107" w:rsidP="00814107">
          <w:pPr>
            <w:pStyle w:val="Spistreci3"/>
            <w:tabs>
              <w:tab w:val="left" w:pos="1100"/>
            </w:tabs>
            <w:ind w:left="567" w:hanging="567"/>
            <w:rPr>
              <w:rFonts w:eastAsiaTheme="minorEastAsia"/>
              <w:noProof/>
              <w:kern w:val="2"/>
              <w:sz w:val="22"/>
              <w:szCs w:val="22"/>
              <w14:ligatures w14:val="standardContextual"/>
            </w:rPr>
          </w:pPr>
          <w:hyperlink w:anchor="_Toc144906125" w:history="1">
            <w:r w:rsidRPr="00814107">
              <w:rPr>
                <w:rStyle w:val="Hipercze"/>
                <w:rFonts w:eastAsia="Univers-PL"/>
                <w:noProof/>
              </w:rPr>
              <w:t>2.2.1.3.</w:t>
            </w:r>
            <w:r w:rsidRPr="00814107">
              <w:rPr>
                <w:rFonts w:eastAsiaTheme="minorEastAsia"/>
                <w:noProof/>
                <w:kern w:val="2"/>
                <w:sz w:val="22"/>
                <w:szCs w:val="22"/>
                <w14:ligatures w14:val="standardContextual"/>
              </w:rPr>
              <w:tab/>
            </w:r>
            <w:r w:rsidRPr="00814107">
              <w:rPr>
                <w:rStyle w:val="Hipercze"/>
                <w:rFonts w:eastAsia="Univers-PL"/>
                <w:noProof/>
              </w:rPr>
              <w:t>Technologia na etapie likwidacji przedsięwzięcia.</w:t>
            </w:r>
            <w:r w:rsidRPr="00814107">
              <w:rPr>
                <w:noProof/>
                <w:webHidden/>
              </w:rPr>
              <w:tab/>
            </w:r>
            <w:r w:rsidRPr="00814107">
              <w:rPr>
                <w:noProof/>
                <w:webHidden/>
              </w:rPr>
              <w:fldChar w:fldCharType="begin"/>
            </w:r>
            <w:r w:rsidRPr="00814107">
              <w:rPr>
                <w:noProof/>
                <w:webHidden/>
              </w:rPr>
              <w:instrText xml:space="preserve"> PAGEREF _Toc144906125 \h </w:instrText>
            </w:r>
            <w:r w:rsidRPr="00814107">
              <w:rPr>
                <w:noProof/>
                <w:webHidden/>
              </w:rPr>
            </w:r>
            <w:r w:rsidRPr="00814107">
              <w:rPr>
                <w:noProof/>
                <w:webHidden/>
              </w:rPr>
              <w:fldChar w:fldCharType="separate"/>
            </w:r>
            <w:r w:rsidRPr="00814107">
              <w:rPr>
                <w:noProof/>
                <w:webHidden/>
              </w:rPr>
              <w:t>20</w:t>
            </w:r>
            <w:r w:rsidRPr="00814107">
              <w:rPr>
                <w:noProof/>
                <w:webHidden/>
              </w:rPr>
              <w:fldChar w:fldCharType="end"/>
            </w:r>
          </w:hyperlink>
        </w:p>
        <w:p w14:paraId="46A082ED" w14:textId="0E96D833" w:rsidR="00814107" w:rsidRPr="00814107" w:rsidRDefault="00814107" w:rsidP="00814107">
          <w:pPr>
            <w:pStyle w:val="Spistreci2"/>
            <w:rPr>
              <w:rFonts w:eastAsiaTheme="minorEastAsia"/>
              <w:noProof/>
              <w:kern w:val="2"/>
              <w:sz w:val="22"/>
              <w:szCs w:val="22"/>
              <w14:ligatures w14:val="standardContextual"/>
            </w:rPr>
          </w:pPr>
          <w:hyperlink w:anchor="_Toc144906126" w:history="1">
            <w:r w:rsidRPr="00814107">
              <w:rPr>
                <w:rStyle w:val="Hipercze"/>
                <w:noProof/>
              </w:rPr>
              <w:t>2.2.2.</w:t>
            </w:r>
            <w:r w:rsidRPr="00814107">
              <w:rPr>
                <w:rFonts w:eastAsiaTheme="minorEastAsia"/>
                <w:noProof/>
                <w:kern w:val="2"/>
                <w:sz w:val="22"/>
                <w:szCs w:val="22"/>
                <w14:ligatures w14:val="standardContextual"/>
              </w:rPr>
              <w:tab/>
            </w:r>
            <w:r w:rsidRPr="00814107">
              <w:rPr>
                <w:rStyle w:val="Hipercze"/>
                <w:smallCaps/>
                <w:noProof/>
              </w:rPr>
              <w:t>Usytuowanie przedsięwzięcia</w:t>
            </w:r>
            <w:r w:rsidRPr="00814107">
              <w:rPr>
                <w:noProof/>
                <w:webHidden/>
              </w:rPr>
              <w:tab/>
            </w:r>
            <w:r w:rsidRPr="00814107">
              <w:rPr>
                <w:noProof/>
                <w:webHidden/>
              </w:rPr>
              <w:fldChar w:fldCharType="begin"/>
            </w:r>
            <w:r w:rsidRPr="00814107">
              <w:rPr>
                <w:noProof/>
                <w:webHidden/>
              </w:rPr>
              <w:instrText xml:space="preserve"> PAGEREF _Toc144906126 \h </w:instrText>
            </w:r>
            <w:r w:rsidRPr="00814107">
              <w:rPr>
                <w:noProof/>
                <w:webHidden/>
              </w:rPr>
            </w:r>
            <w:r w:rsidRPr="00814107">
              <w:rPr>
                <w:noProof/>
                <w:webHidden/>
              </w:rPr>
              <w:fldChar w:fldCharType="separate"/>
            </w:r>
            <w:r w:rsidRPr="00814107">
              <w:rPr>
                <w:noProof/>
                <w:webHidden/>
              </w:rPr>
              <w:t>20</w:t>
            </w:r>
            <w:r w:rsidRPr="00814107">
              <w:rPr>
                <w:noProof/>
                <w:webHidden/>
              </w:rPr>
              <w:fldChar w:fldCharType="end"/>
            </w:r>
          </w:hyperlink>
        </w:p>
        <w:p w14:paraId="16CB91A5" w14:textId="20C2CB90" w:rsidR="00814107" w:rsidRPr="00814107" w:rsidRDefault="00814107" w:rsidP="00814107">
          <w:pPr>
            <w:pStyle w:val="Spistreci2"/>
            <w:rPr>
              <w:rFonts w:eastAsiaTheme="minorEastAsia"/>
              <w:noProof/>
              <w:kern w:val="2"/>
              <w:sz w:val="22"/>
              <w:szCs w:val="22"/>
              <w14:ligatures w14:val="standardContextual"/>
            </w:rPr>
          </w:pPr>
          <w:hyperlink w:anchor="_Toc144906127" w:history="1">
            <w:r w:rsidRPr="00814107">
              <w:rPr>
                <w:rStyle w:val="Hipercze"/>
                <w:noProof/>
              </w:rPr>
              <w:t>2.3.</w:t>
            </w:r>
            <w:r w:rsidRPr="00814107">
              <w:rPr>
                <w:rFonts w:eastAsiaTheme="minorEastAsia"/>
                <w:noProof/>
                <w:kern w:val="2"/>
                <w:sz w:val="22"/>
                <w:szCs w:val="22"/>
                <w14:ligatures w14:val="standardContextual"/>
              </w:rPr>
              <w:tab/>
            </w:r>
            <w:r w:rsidRPr="00814107">
              <w:rPr>
                <w:rStyle w:val="Hipercze"/>
                <w:smallCaps/>
                <w:noProof/>
                <w:kern w:val="24"/>
              </w:rPr>
              <w:t>Prognozowane wykorzystanie wody, surowców i energii</w:t>
            </w:r>
            <w:r w:rsidRPr="00814107">
              <w:rPr>
                <w:rStyle w:val="Hipercze"/>
                <w:noProof/>
              </w:rPr>
              <w:t>.</w:t>
            </w:r>
            <w:r w:rsidRPr="00814107">
              <w:rPr>
                <w:noProof/>
                <w:webHidden/>
              </w:rPr>
              <w:tab/>
            </w:r>
            <w:r w:rsidRPr="00814107">
              <w:rPr>
                <w:noProof/>
                <w:webHidden/>
              </w:rPr>
              <w:fldChar w:fldCharType="begin"/>
            </w:r>
            <w:r w:rsidRPr="00814107">
              <w:rPr>
                <w:noProof/>
                <w:webHidden/>
              </w:rPr>
              <w:instrText xml:space="preserve"> PAGEREF _Toc144906127 \h </w:instrText>
            </w:r>
            <w:r w:rsidRPr="00814107">
              <w:rPr>
                <w:noProof/>
                <w:webHidden/>
              </w:rPr>
            </w:r>
            <w:r w:rsidRPr="00814107">
              <w:rPr>
                <w:noProof/>
                <w:webHidden/>
              </w:rPr>
              <w:fldChar w:fldCharType="separate"/>
            </w:r>
            <w:r w:rsidRPr="00814107">
              <w:rPr>
                <w:noProof/>
                <w:webHidden/>
              </w:rPr>
              <w:t>22</w:t>
            </w:r>
            <w:r w:rsidRPr="00814107">
              <w:rPr>
                <w:noProof/>
                <w:webHidden/>
              </w:rPr>
              <w:fldChar w:fldCharType="end"/>
            </w:r>
          </w:hyperlink>
        </w:p>
        <w:p w14:paraId="1A9F2EBA" w14:textId="34DED503" w:rsidR="00814107" w:rsidRPr="00814107" w:rsidRDefault="00814107" w:rsidP="00814107">
          <w:pPr>
            <w:pStyle w:val="Spistreci2"/>
            <w:rPr>
              <w:rFonts w:eastAsiaTheme="minorEastAsia"/>
              <w:noProof/>
              <w:kern w:val="2"/>
              <w:sz w:val="22"/>
              <w:szCs w:val="22"/>
              <w14:ligatures w14:val="standardContextual"/>
            </w:rPr>
          </w:pPr>
          <w:hyperlink w:anchor="_Toc144906128" w:history="1">
            <w:r w:rsidRPr="00814107">
              <w:rPr>
                <w:rStyle w:val="Hipercze"/>
                <w:noProof/>
              </w:rPr>
              <w:t>2.3.1. Zapotrzebowanie na media na etapie realizacji inwestycji.</w:t>
            </w:r>
            <w:r w:rsidRPr="00814107">
              <w:rPr>
                <w:noProof/>
                <w:webHidden/>
              </w:rPr>
              <w:tab/>
            </w:r>
            <w:r w:rsidRPr="00814107">
              <w:rPr>
                <w:noProof/>
                <w:webHidden/>
              </w:rPr>
              <w:fldChar w:fldCharType="begin"/>
            </w:r>
            <w:r w:rsidRPr="00814107">
              <w:rPr>
                <w:noProof/>
                <w:webHidden/>
              </w:rPr>
              <w:instrText xml:space="preserve"> PAGEREF _Toc144906128 \h </w:instrText>
            </w:r>
            <w:r w:rsidRPr="00814107">
              <w:rPr>
                <w:noProof/>
                <w:webHidden/>
              </w:rPr>
            </w:r>
            <w:r w:rsidRPr="00814107">
              <w:rPr>
                <w:noProof/>
                <w:webHidden/>
              </w:rPr>
              <w:fldChar w:fldCharType="separate"/>
            </w:r>
            <w:r w:rsidRPr="00814107">
              <w:rPr>
                <w:noProof/>
                <w:webHidden/>
              </w:rPr>
              <w:t>22</w:t>
            </w:r>
            <w:r w:rsidRPr="00814107">
              <w:rPr>
                <w:noProof/>
                <w:webHidden/>
              </w:rPr>
              <w:fldChar w:fldCharType="end"/>
            </w:r>
          </w:hyperlink>
        </w:p>
        <w:p w14:paraId="67D0497E" w14:textId="63846438" w:rsidR="00814107" w:rsidRPr="00814107" w:rsidRDefault="00814107" w:rsidP="00814107">
          <w:pPr>
            <w:pStyle w:val="Spistreci2"/>
            <w:rPr>
              <w:rFonts w:eastAsiaTheme="minorEastAsia"/>
              <w:noProof/>
              <w:kern w:val="2"/>
              <w:sz w:val="22"/>
              <w:szCs w:val="22"/>
              <w14:ligatures w14:val="standardContextual"/>
            </w:rPr>
          </w:pPr>
          <w:hyperlink w:anchor="_Toc144906129" w:history="1">
            <w:r w:rsidRPr="00814107">
              <w:rPr>
                <w:rStyle w:val="Hipercze"/>
                <w:noProof/>
              </w:rPr>
              <w:t>2.3.2. Zapotrzebowanie na media na etapie eksploatacji inwestycji.</w:t>
            </w:r>
            <w:r w:rsidRPr="00814107">
              <w:rPr>
                <w:noProof/>
                <w:webHidden/>
              </w:rPr>
              <w:tab/>
            </w:r>
            <w:r w:rsidRPr="00814107">
              <w:rPr>
                <w:noProof/>
                <w:webHidden/>
              </w:rPr>
              <w:fldChar w:fldCharType="begin"/>
            </w:r>
            <w:r w:rsidRPr="00814107">
              <w:rPr>
                <w:noProof/>
                <w:webHidden/>
              </w:rPr>
              <w:instrText xml:space="preserve"> PAGEREF _Toc144906129 \h </w:instrText>
            </w:r>
            <w:r w:rsidRPr="00814107">
              <w:rPr>
                <w:noProof/>
                <w:webHidden/>
              </w:rPr>
            </w:r>
            <w:r w:rsidRPr="00814107">
              <w:rPr>
                <w:noProof/>
                <w:webHidden/>
              </w:rPr>
              <w:fldChar w:fldCharType="separate"/>
            </w:r>
            <w:r w:rsidRPr="00814107">
              <w:rPr>
                <w:noProof/>
                <w:webHidden/>
              </w:rPr>
              <w:t>23</w:t>
            </w:r>
            <w:r w:rsidRPr="00814107">
              <w:rPr>
                <w:noProof/>
                <w:webHidden/>
              </w:rPr>
              <w:fldChar w:fldCharType="end"/>
            </w:r>
          </w:hyperlink>
        </w:p>
        <w:p w14:paraId="3CA06241" w14:textId="12D0512B" w:rsidR="00814107" w:rsidRPr="00814107" w:rsidRDefault="00814107" w:rsidP="00814107">
          <w:pPr>
            <w:pStyle w:val="Spistreci2"/>
            <w:rPr>
              <w:rFonts w:eastAsiaTheme="minorEastAsia"/>
              <w:noProof/>
              <w:kern w:val="2"/>
              <w:sz w:val="22"/>
              <w:szCs w:val="22"/>
              <w14:ligatures w14:val="standardContextual"/>
            </w:rPr>
          </w:pPr>
          <w:hyperlink w:anchor="_Toc144906130" w:history="1">
            <w:r w:rsidRPr="00814107">
              <w:rPr>
                <w:rStyle w:val="Hipercze"/>
                <w:noProof/>
              </w:rPr>
              <w:t>2.3.3. Zapotrzebowanie na media na etapie likwidacji przedsięwzięcia.</w:t>
            </w:r>
            <w:r w:rsidRPr="00814107">
              <w:rPr>
                <w:noProof/>
                <w:webHidden/>
              </w:rPr>
              <w:tab/>
            </w:r>
            <w:r w:rsidRPr="00814107">
              <w:rPr>
                <w:noProof/>
                <w:webHidden/>
              </w:rPr>
              <w:fldChar w:fldCharType="begin"/>
            </w:r>
            <w:r w:rsidRPr="00814107">
              <w:rPr>
                <w:noProof/>
                <w:webHidden/>
              </w:rPr>
              <w:instrText xml:space="preserve"> PAGEREF _Toc144906130 \h </w:instrText>
            </w:r>
            <w:r w:rsidRPr="00814107">
              <w:rPr>
                <w:noProof/>
                <w:webHidden/>
              </w:rPr>
            </w:r>
            <w:r w:rsidRPr="00814107">
              <w:rPr>
                <w:noProof/>
                <w:webHidden/>
              </w:rPr>
              <w:fldChar w:fldCharType="separate"/>
            </w:r>
            <w:r w:rsidRPr="00814107">
              <w:rPr>
                <w:noProof/>
                <w:webHidden/>
              </w:rPr>
              <w:t>23</w:t>
            </w:r>
            <w:r w:rsidRPr="00814107">
              <w:rPr>
                <w:noProof/>
                <w:webHidden/>
              </w:rPr>
              <w:fldChar w:fldCharType="end"/>
            </w:r>
          </w:hyperlink>
        </w:p>
        <w:p w14:paraId="6FE63EA3" w14:textId="433AB655" w:rsidR="00814107" w:rsidRPr="00814107" w:rsidRDefault="00814107" w:rsidP="00814107">
          <w:pPr>
            <w:pStyle w:val="Spistreci2"/>
            <w:rPr>
              <w:rFonts w:eastAsiaTheme="minorEastAsia"/>
              <w:noProof/>
              <w:kern w:val="2"/>
              <w:sz w:val="22"/>
              <w:szCs w:val="22"/>
              <w14:ligatures w14:val="standardContextual"/>
            </w:rPr>
          </w:pPr>
          <w:hyperlink w:anchor="_Toc144906131" w:history="1">
            <w:r w:rsidRPr="00814107">
              <w:rPr>
                <w:rStyle w:val="Hipercze"/>
                <w:smallCaps/>
                <w:noProof/>
                <w:kern w:val="24"/>
              </w:rPr>
              <w:t>2.4.</w:t>
            </w:r>
            <w:r w:rsidRPr="00814107">
              <w:rPr>
                <w:rFonts w:eastAsiaTheme="minorEastAsia"/>
                <w:noProof/>
                <w:kern w:val="2"/>
                <w:sz w:val="22"/>
                <w:szCs w:val="22"/>
                <w14:ligatures w14:val="standardContextual"/>
              </w:rPr>
              <w:tab/>
            </w:r>
            <w:r w:rsidRPr="00814107">
              <w:rPr>
                <w:rStyle w:val="Hipercze"/>
                <w:smallCaps/>
                <w:noProof/>
                <w:kern w:val="24"/>
              </w:rPr>
              <w:t>Klasyfikacja przedsięwzięcia.</w:t>
            </w:r>
            <w:r w:rsidRPr="00814107">
              <w:rPr>
                <w:noProof/>
                <w:webHidden/>
              </w:rPr>
              <w:tab/>
            </w:r>
            <w:r w:rsidRPr="00814107">
              <w:rPr>
                <w:noProof/>
                <w:webHidden/>
              </w:rPr>
              <w:fldChar w:fldCharType="begin"/>
            </w:r>
            <w:r w:rsidRPr="00814107">
              <w:rPr>
                <w:noProof/>
                <w:webHidden/>
              </w:rPr>
              <w:instrText xml:space="preserve"> PAGEREF _Toc144906131 \h </w:instrText>
            </w:r>
            <w:r w:rsidRPr="00814107">
              <w:rPr>
                <w:noProof/>
                <w:webHidden/>
              </w:rPr>
            </w:r>
            <w:r w:rsidRPr="00814107">
              <w:rPr>
                <w:noProof/>
                <w:webHidden/>
              </w:rPr>
              <w:fldChar w:fldCharType="separate"/>
            </w:r>
            <w:r w:rsidRPr="00814107">
              <w:rPr>
                <w:noProof/>
                <w:webHidden/>
              </w:rPr>
              <w:t>23</w:t>
            </w:r>
            <w:r w:rsidRPr="00814107">
              <w:rPr>
                <w:noProof/>
                <w:webHidden/>
              </w:rPr>
              <w:fldChar w:fldCharType="end"/>
            </w:r>
          </w:hyperlink>
        </w:p>
        <w:p w14:paraId="6EFDEA0C" w14:textId="6E0F266F" w:rsidR="00814107" w:rsidRPr="00814107" w:rsidRDefault="00814107" w:rsidP="00814107">
          <w:pPr>
            <w:pStyle w:val="Spistreci1"/>
            <w:rPr>
              <w:rFonts w:eastAsiaTheme="minorEastAsia"/>
              <w:noProof/>
              <w:kern w:val="2"/>
              <w:sz w:val="22"/>
              <w:szCs w:val="22"/>
              <w14:ligatures w14:val="standardContextual"/>
            </w:rPr>
          </w:pPr>
          <w:hyperlink w:anchor="_Toc144906132" w:history="1">
            <w:r w:rsidRPr="00814107">
              <w:rPr>
                <w:rStyle w:val="Hipercze"/>
                <w:b/>
                <w:smallCaps/>
                <w:noProof/>
                <w:kern w:val="24"/>
              </w:rPr>
              <w:t>3.</w:t>
            </w:r>
            <w:r w:rsidRPr="00814107">
              <w:rPr>
                <w:rFonts w:eastAsiaTheme="minorEastAsia"/>
                <w:noProof/>
                <w:kern w:val="2"/>
                <w:sz w:val="22"/>
                <w:szCs w:val="22"/>
                <w14:ligatures w14:val="standardContextual"/>
              </w:rPr>
              <w:tab/>
            </w:r>
            <w:r w:rsidRPr="00814107">
              <w:rPr>
                <w:rStyle w:val="Hipercze"/>
                <w:b/>
                <w:smallCaps/>
                <w:noProof/>
                <w:kern w:val="24"/>
              </w:rPr>
              <w:t>Opis środowiska przyrodniczego w obszarze oddziaływania przedsięwzięcia</w:t>
            </w:r>
            <w:r w:rsidRPr="00814107">
              <w:rPr>
                <w:rStyle w:val="Hipercze"/>
                <w:smallCaps/>
                <w:noProof/>
                <w:kern w:val="24"/>
              </w:rPr>
              <w:t>.</w:t>
            </w:r>
            <w:r w:rsidRPr="00814107">
              <w:rPr>
                <w:noProof/>
                <w:webHidden/>
              </w:rPr>
              <w:tab/>
            </w:r>
            <w:r w:rsidRPr="00814107">
              <w:rPr>
                <w:noProof/>
                <w:webHidden/>
              </w:rPr>
              <w:fldChar w:fldCharType="begin"/>
            </w:r>
            <w:r w:rsidRPr="00814107">
              <w:rPr>
                <w:noProof/>
                <w:webHidden/>
              </w:rPr>
              <w:instrText xml:space="preserve"> PAGEREF _Toc144906132 \h </w:instrText>
            </w:r>
            <w:r w:rsidRPr="00814107">
              <w:rPr>
                <w:noProof/>
                <w:webHidden/>
              </w:rPr>
            </w:r>
            <w:r w:rsidRPr="00814107">
              <w:rPr>
                <w:noProof/>
                <w:webHidden/>
              </w:rPr>
              <w:fldChar w:fldCharType="separate"/>
            </w:r>
            <w:r w:rsidRPr="00814107">
              <w:rPr>
                <w:noProof/>
                <w:webHidden/>
              </w:rPr>
              <w:t>23</w:t>
            </w:r>
            <w:r w:rsidRPr="00814107">
              <w:rPr>
                <w:noProof/>
                <w:webHidden/>
              </w:rPr>
              <w:fldChar w:fldCharType="end"/>
            </w:r>
          </w:hyperlink>
        </w:p>
        <w:p w14:paraId="1E08D1DC" w14:textId="666E8606" w:rsidR="00814107" w:rsidRPr="00814107" w:rsidRDefault="00814107" w:rsidP="00814107">
          <w:pPr>
            <w:pStyle w:val="Spistreci2"/>
            <w:rPr>
              <w:rFonts w:eastAsiaTheme="minorEastAsia"/>
              <w:noProof/>
              <w:kern w:val="2"/>
              <w:sz w:val="22"/>
              <w:szCs w:val="22"/>
              <w14:ligatures w14:val="standardContextual"/>
            </w:rPr>
          </w:pPr>
          <w:hyperlink w:anchor="_Toc144906133" w:history="1">
            <w:r w:rsidRPr="00814107">
              <w:rPr>
                <w:rStyle w:val="Hipercze"/>
                <w:noProof/>
              </w:rPr>
              <w:t>3.1.</w:t>
            </w:r>
            <w:r w:rsidRPr="00814107">
              <w:rPr>
                <w:rFonts w:eastAsiaTheme="minorEastAsia"/>
                <w:noProof/>
                <w:kern w:val="2"/>
                <w:sz w:val="22"/>
                <w:szCs w:val="22"/>
                <w14:ligatures w14:val="standardContextual"/>
              </w:rPr>
              <w:tab/>
            </w:r>
            <w:r w:rsidRPr="00814107">
              <w:rPr>
                <w:rStyle w:val="Hipercze"/>
                <w:smallCaps/>
                <w:noProof/>
              </w:rPr>
              <w:t>Lokalizacja przedsięwzięcia.</w:t>
            </w:r>
            <w:r w:rsidRPr="00814107">
              <w:rPr>
                <w:noProof/>
                <w:webHidden/>
              </w:rPr>
              <w:tab/>
            </w:r>
            <w:r w:rsidRPr="00814107">
              <w:rPr>
                <w:noProof/>
                <w:webHidden/>
              </w:rPr>
              <w:fldChar w:fldCharType="begin"/>
            </w:r>
            <w:r w:rsidRPr="00814107">
              <w:rPr>
                <w:noProof/>
                <w:webHidden/>
              </w:rPr>
              <w:instrText xml:space="preserve"> PAGEREF _Toc144906133 \h </w:instrText>
            </w:r>
            <w:r w:rsidRPr="00814107">
              <w:rPr>
                <w:noProof/>
                <w:webHidden/>
              </w:rPr>
            </w:r>
            <w:r w:rsidRPr="00814107">
              <w:rPr>
                <w:noProof/>
                <w:webHidden/>
              </w:rPr>
              <w:fldChar w:fldCharType="separate"/>
            </w:r>
            <w:r w:rsidRPr="00814107">
              <w:rPr>
                <w:noProof/>
                <w:webHidden/>
              </w:rPr>
              <w:t>24</w:t>
            </w:r>
            <w:r w:rsidRPr="00814107">
              <w:rPr>
                <w:noProof/>
                <w:webHidden/>
              </w:rPr>
              <w:fldChar w:fldCharType="end"/>
            </w:r>
          </w:hyperlink>
        </w:p>
        <w:p w14:paraId="5367B65E" w14:textId="59A160E7"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34" w:history="1">
            <w:r w:rsidRPr="00814107">
              <w:rPr>
                <w:rStyle w:val="Hipercze"/>
                <w:noProof/>
              </w:rPr>
              <w:t>3.1.1. Inwentarz i stan elementów przyrodniczych, biotycznych i abiotycznych, objętych zakresem przewidywanego oddziaływania planowanego przedsięwzięcia, w tym elementów objętych ochroną na podstawie ustawy o ochronie przyrody.</w:t>
            </w:r>
            <w:r w:rsidRPr="00814107">
              <w:rPr>
                <w:noProof/>
                <w:webHidden/>
              </w:rPr>
              <w:tab/>
            </w:r>
            <w:r w:rsidRPr="00814107">
              <w:rPr>
                <w:noProof/>
                <w:webHidden/>
              </w:rPr>
              <w:fldChar w:fldCharType="begin"/>
            </w:r>
            <w:r w:rsidRPr="00814107">
              <w:rPr>
                <w:noProof/>
                <w:webHidden/>
              </w:rPr>
              <w:instrText xml:space="preserve"> PAGEREF _Toc144906134 \h </w:instrText>
            </w:r>
            <w:r w:rsidRPr="00814107">
              <w:rPr>
                <w:noProof/>
                <w:webHidden/>
              </w:rPr>
            </w:r>
            <w:r w:rsidRPr="00814107">
              <w:rPr>
                <w:noProof/>
                <w:webHidden/>
              </w:rPr>
              <w:fldChar w:fldCharType="separate"/>
            </w:r>
            <w:r w:rsidRPr="00814107">
              <w:rPr>
                <w:noProof/>
                <w:webHidden/>
              </w:rPr>
              <w:t>24</w:t>
            </w:r>
            <w:r w:rsidRPr="00814107">
              <w:rPr>
                <w:noProof/>
                <w:webHidden/>
              </w:rPr>
              <w:fldChar w:fldCharType="end"/>
            </w:r>
          </w:hyperlink>
        </w:p>
        <w:p w14:paraId="4CCC1EFF" w14:textId="36B63082"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35" w:history="1">
            <w:r w:rsidRPr="00814107">
              <w:rPr>
                <w:rStyle w:val="Hipercze"/>
                <w:noProof/>
              </w:rPr>
              <w:t>3.1.2.</w:t>
            </w:r>
            <w:r w:rsidRPr="00814107">
              <w:rPr>
                <w:rFonts w:eastAsiaTheme="minorEastAsia"/>
                <w:noProof/>
                <w:kern w:val="2"/>
                <w:sz w:val="22"/>
                <w:szCs w:val="22"/>
                <w14:ligatures w14:val="standardContextual"/>
              </w:rPr>
              <w:tab/>
            </w:r>
            <w:r w:rsidRPr="00814107">
              <w:rPr>
                <w:rStyle w:val="Hipercze"/>
                <w:noProof/>
              </w:rPr>
              <w:t>Ustalenie rodzaju oddziaływania, skutków i skali oddziaływania przedsięwzięcia na zidentyfikowane elementy biotyczne i abiotyczne obszaru obejmujące bezpośrednie, pośrednie, wtórne, skumulowane, krótko-, średnio-i długoterminowe, stałe i chwilowe oddziałwanie wynikające z budowy i eksploatacji przedsięwzięcia, szczególnie w kontekście celów ochrony wymienionego obszaru ochrony.</w:t>
            </w:r>
            <w:r w:rsidRPr="00814107">
              <w:rPr>
                <w:noProof/>
                <w:webHidden/>
              </w:rPr>
              <w:tab/>
            </w:r>
            <w:r w:rsidRPr="00814107">
              <w:rPr>
                <w:noProof/>
                <w:webHidden/>
              </w:rPr>
              <w:fldChar w:fldCharType="begin"/>
            </w:r>
            <w:r w:rsidRPr="00814107">
              <w:rPr>
                <w:noProof/>
                <w:webHidden/>
              </w:rPr>
              <w:instrText xml:space="preserve"> PAGEREF _Toc144906135 \h </w:instrText>
            </w:r>
            <w:r w:rsidRPr="00814107">
              <w:rPr>
                <w:noProof/>
                <w:webHidden/>
              </w:rPr>
            </w:r>
            <w:r w:rsidRPr="00814107">
              <w:rPr>
                <w:noProof/>
                <w:webHidden/>
              </w:rPr>
              <w:fldChar w:fldCharType="separate"/>
            </w:r>
            <w:r w:rsidRPr="00814107">
              <w:rPr>
                <w:noProof/>
                <w:webHidden/>
              </w:rPr>
              <w:t>27</w:t>
            </w:r>
            <w:r w:rsidRPr="00814107">
              <w:rPr>
                <w:noProof/>
                <w:webHidden/>
              </w:rPr>
              <w:fldChar w:fldCharType="end"/>
            </w:r>
          </w:hyperlink>
        </w:p>
        <w:p w14:paraId="4DCDF739" w14:textId="7FA442BD"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36" w:history="1">
            <w:r w:rsidRPr="00814107">
              <w:rPr>
                <w:rStyle w:val="Hipercze"/>
                <w:noProof/>
              </w:rPr>
              <w:t>3.1.3.</w:t>
            </w:r>
            <w:r w:rsidRPr="00814107">
              <w:rPr>
                <w:rFonts w:eastAsiaTheme="minorEastAsia"/>
                <w:noProof/>
                <w:kern w:val="2"/>
                <w:sz w:val="22"/>
                <w:szCs w:val="22"/>
                <w14:ligatures w14:val="standardContextual"/>
              </w:rPr>
              <w:tab/>
            </w:r>
            <w:r w:rsidRPr="00814107">
              <w:rPr>
                <w:rStyle w:val="Hipercze"/>
                <w:noProof/>
              </w:rPr>
              <w:t>Ustalenie możliwych działań  minimalizujących oddziaływanie na zidentyfikowane zasoby biotyczne i abiotyczne obszaru przedsięwzięcia  i oddziaływania przedsięwzięcia, szczególnie w kontekście celu ochrony wymienionego obszaru ochrony przyrody oraz ochrony gatunkowej np. ptaków, gadów, płazów.</w:t>
            </w:r>
            <w:r w:rsidRPr="00814107">
              <w:rPr>
                <w:noProof/>
                <w:webHidden/>
              </w:rPr>
              <w:tab/>
            </w:r>
            <w:r w:rsidRPr="00814107">
              <w:rPr>
                <w:noProof/>
                <w:webHidden/>
              </w:rPr>
              <w:fldChar w:fldCharType="begin"/>
            </w:r>
            <w:r w:rsidRPr="00814107">
              <w:rPr>
                <w:noProof/>
                <w:webHidden/>
              </w:rPr>
              <w:instrText xml:space="preserve"> PAGEREF _Toc144906136 \h </w:instrText>
            </w:r>
            <w:r w:rsidRPr="00814107">
              <w:rPr>
                <w:noProof/>
                <w:webHidden/>
              </w:rPr>
            </w:r>
            <w:r w:rsidRPr="00814107">
              <w:rPr>
                <w:noProof/>
                <w:webHidden/>
              </w:rPr>
              <w:fldChar w:fldCharType="separate"/>
            </w:r>
            <w:r w:rsidRPr="00814107">
              <w:rPr>
                <w:noProof/>
                <w:webHidden/>
              </w:rPr>
              <w:t>28</w:t>
            </w:r>
            <w:r w:rsidRPr="00814107">
              <w:rPr>
                <w:noProof/>
                <w:webHidden/>
              </w:rPr>
              <w:fldChar w:fldCharType="end"/>
            </w:r>
          </w:hyperlink>
        </w:p>
        <w:p w14:paraId="719236B2" w14:textId="5C1032CA"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37" w:history="1">
            <w:r w:rsidRPr="00814107">
              <w:rPr>
                <w:rStyle w:val="Hipercze"/>
                <w:noProof/>
              </w:rPr>
              <w:t>3.1.4.</w:t>
            </w:r>
            <w:r w:rsidRPr="00814107">
              <w:rPr>
                <w:rFonts w:eastAsiaTheme="minorEastAsia"/>
                <w:noProof/>
                <w:kern w:val="2"/>
                <w:sz w:val="22"/>
                <w:szCs w:val="22"/>
                <w14:ligatures w14:val="standardContextual"/>
              </w:rPr>
              <w:tab/>
            </w:r>
            <w:r w:rsidRPr="00814107">
              <w:rPr>
                <w:rStyle w:val="Hipercze"/>
                <w:noProof/>
              </w:rPr>
              <w:t>Ustalenie zakresu kompensacji przyrodniczej w myśl brzmienia przepisu art. 3 ust. 1 pkt 8 oraz art. 75 ustawy z dnia 27 kwietnia 2001 r. - Prawo ochrony środowiska - jeśli będzie taka potrzeba.</w:t>
            </w:r>
            <w:r w:rsidRPr="00814107">
              <w:rPr>
                <w:noProof/>
                <w:webHidden/>
              </w:rPr>
              <w:tab/>
            </w:r>
            <w:r w:rsidRPr="00814107">
              <w:rPr>
                <w:noProof/>
                <w:webHidden/>
              </w:rPr>
              <w:fldChar w:fldCharType="begin"/>
            </w:r>
            <w:r w:rsidRPr="00814107">
              <w:rPr>
                <w:noProof/>
                <w:webHidden/>
              </w:rPr>
              <w:instrText xml:space="preserve"> PAGEREF _Toc144906137 \h </w:instrText>
            </w:r>
            <w:r w:rsidRPr="00814107">
              <w:rPr>
                <w:noProof/>
                <w:webHidden/>
              </w:rPr>
            </w:r>
            <w:r w:rsidRPr="00814107">
              <w:rPr>
                <w:noProof/>
                <w:webHidden/>
              </w:rPr>
              <w:fldChar w:fldCharType="separate"/>
            </w:r>
            <w:r w:rsidRPr="00814107">
              <w:rPr>
                <w:noProof/>
                <w:webHidden/>
              </w:rPr>
              <w:t>29</w:t>
            </w:r>
            <w:r w:rsidRPr="00814107">
              <w:rPr>
                <w:noProof/>
                <w:webHidden/>
              </w:rPr>
              <w:fldChar w:fldCharType="end"/>
            </w:r>
          </w:hyperlink>
        </w:p>
        <w:p w14:paraId="11494793" w14:textId="5F402468"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38" w:history="1">
            <w:r w:rsidRPr="00814107">
              <w:rPr>
                <w:rStyle w:val="Hipercze"/>
                <w:noProof/>
              </w:rPr>
              <w:t>3.1.5.</w:t>
            </w:r>
            <w:r w:rsidRPr="00814107">
              <w:rPr>
                <w:rFonts w:eastAsiaTheme="minorEastAsia"/>
                <w:noProof/>
                <w:kern w:val="2"/>
                <w:sz w:val="22"/>
                <w:szCs w:val="22"/>
                <w14:ligatures w14:val="standardContextual"/>
              </w:rPr>
              <w:tab/>
            </w:r>
            <w:r w:rsidRPr="00814107">
              <w:rPr>
                <w:rStyle w:val="Hipercze"/>
                <w:noProof/>
              </w:rPr>
              <w:t>Ustalenie monitoringu działań minimalizujących i kompensacji przyrodniczej - jeśli będzie taka potrzeba.</w:t>
            </w:r>
            <w:r w:rsidRPr="00814107">
              <w:rPr>
                <w:noProof/>
                <w:webHidden/>
              </w:rPr>
              <w:tab/>
            </w:r>
            <w:r w:rsidRPr="00814107">
              <w:rPr>
                <w:noProof/>
                <w:webHidden/>
              </w:rPr>
              <w:fldChar w:fldCharType="begin"/>
            </w:r>
            <w:r w:rsidRPr="00814107">
              <w:rPr>
                <w:noProof/>
                <w:webHidden/>
              </w:rPr>
              <w:instrText xml:space="preserve"> PAGEREF _Toc144906138 \h </w:instrText>
            </w:r>
            <w:r w:rsidRPr="00814107">
              <w:rPr>
                <w:noProof/>
                <w:webHidden/>
              </w:rPr>
            </w:r>
            <w:r w:rsidRPr="00814107">
              <w:rPr>
                <w:noProof/>
                <w:webHidden/>
              </w:rPr>
              <w:fldChar w:fldCharType="separate"/>
            </w:r>
            <w:r w:rsidRPr="00814107">
              <w:rPr>
                <w:noProof/>
                <w:webHidden/>
              </w:rPr>
              <w:t>29</w:t>
            </w:r>
            <w:r w:rsidRPr="00814107">
              <w:rPr>
                <w:noProof/>
                <w:webHidden/>
              </w:rPr>
              <w:fldChar w:fldCharType="end"/>
            </w:r>
          </w:hyperlink>
        </w:p>
        <w:p w14:paraId="434B7E16" w14:textId="5F92D357"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39" w:history="1">
            <w:r w:rsidRPr="00814107">
              <w:rPr>
                <w:rStyle w:val="Hipercze"/>
                <w:noProof/>
              </w:rPr>
              <w:t>3.1.6.</w:t>
            </w:r>
            <w:r w:rsidRPr="00814107">
              <w:rPr>
                <w:rFonts w:eastAsiaTheme="minorEastAsia"/>
                <w:noProof/>
                <w:kern w:val="2"/>
                <w:sz w:val="22"/>
                <w:szCs w:val="22"/>
                <w14:ligatures w14:val="standardContextual"/>
              </w:rPr>
              <w:tab/>
            </w:r>
            <w:r w:rsidRPr="00814107">
              <w:rPr>
                <w:rStyle w:val="Hipercze"/>
                <w:noProof/>
              </w:rPr>
              <w:t>Przedstawienia działań mających na celu unikanie, zapobieganie i ograniczanie oddziaływań na możliwość osiągnięcia celów środowiskowych podejmowanych na etapie realizacji i eksploatacji planowanej inwestycji,</w:t>
            </w:r>
            <w:r w:rsidRPr="00814107">
              <w:rPr>
                <w:noProof/>
                <w:webHidden/>
              </w:rPr>
              <w:tab/>
            </w:r>
            <w:r w:rsidRPr="00814107">
              <w:rPr>
                <w:noProof/>
                <w:webHidden/>
              </w:rPr>
              <w:fldChar w:fldCharType="begin"/>
            </w:r>
            <w:r w:rsidRPr="00814107">
              <w:rPr>
                <w:noProof/>
                <w:webHidden/>
              </w:rPr>
              <w:instrText xml:space="preserve"> PAGEREF _Toc144906139 \h </w:instrText>
            </w:r>
            <w:r w:rsidRPr="00814107">
              <w:rPr>
                <w:noProof/>
                <w:webHidden/>
              </w:rPr>
            </w:r>
            <w:r w:rsidRPr="00814107">
              <w:rPr>
                <w:noProof/>
                <w:webHidden/>
              </w:rPr>
              <w:fldChar w:fldCharType="separate"/>
            </w:r>
            <w:r w:rsidRPr="00814107">
              <w:rPr>
                <w:noProof/>
                <w:webHidden/>
              </w:rPr>
              <w:t>29</w:t>
            </w:r>
            <w:r w:rsidRPr="00814107">
              <w:rPr>
                <w:noProof/>
                <w:webHidden/>
              </w:rPr>
              <w:fldChar w:fldCharType="end"/>
            </w:r>
          </w:hyperlink>
        </w:p>
        <w:p w14:paraId="4230E7DC" w14:textId="04380777"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40" w:history="1">
            <w:r w:rsidRPr="00814107">
              <w:rPr>
                <w:rStyle w:val="Hipercze"/>
                <w:noProof/>
              </w:rPr>
              <w:t>3.1.7.</w:t>
            </w:r>
            <w:r w:rsidRPr="00814107">
              <w:rPr>
                <w:rFonts w:eastAsiaTheme="minorEastAsia"/>
                <w:noProof/>
                <w:kern w:val="2"/>
                <w:sz w:val="22"/>
                <w:szCs w:val="22"/>
                <w14:ligatures w14:val="standardContextual"/>
              </w:rPr>
              <w:tab/>
            </w:r>
            <w:r w:rsidRPr="00814107">
              <w:rPr>
                <w:rStyle w:val="Hipercze"/>
                <w:noProof/>
              </w:rPr>
              <w:t>Wpływ przedsięwzięcia na lokalne i transgraniczne korytarze ekologiczne.</w:t>
            </w:r>
            <w:r w:rsidRPr="00814107">
              <w:rPr>
                <w:noProof/>
                <w:webHidden/>
              </w:rPr>
              <w:tab/>
            </w:r>
            <w:r w:rsidRPr="00814107">
              <w:rPr>
                <w:noProof/>
                <w:webHidden/>
              </w:rPr>
              <w:fldChar w:fldCharType="begin"/>
            </w:r>
            <w:r w:rsidRPr="00814107">
              <w:rPr>
                <w:noProof/>
                <w:webHidden/>
              </w:rPr>
              <w:instrText xml:space="preserve"> PAGEREF _Toc144906140 \h </w:instrText>
            </w:r>
            <w:r w:rsidRPr="00814107">
              <w:rPr>
                <w:noProof/>
                <w:webHidden/>
              </w:rPr>
            </w:r>
            <w:r w:rsidRPr="00814107">
              <w:rPr>
                <w:noProof/>
                <w:webHidden/>
              </w:rPr>
              <w:fldChar w:fldCharType="separate"/>
            </w:r>
            <w:r w:rsidRPr="00814107">
              <w:rPr>
                <w:noProof/>
                <w:webHidden/>
              </w:rPr>
              <w:t>29</w:t>
            </w:r>
            <w:r w:rsidRPr="00814107">
              <w:rPr>
                <w:noProof/>
                <w:webHidden/>
              </w:rPr>
              <w:fldChar w:fldCharType="end"/>
            </w:r>
          </w:hyperlink>
        </w:p>
        <w:p w14:paraId="693BC2E7" w14:textId="7A979B55" w:rsidR="00814107" w:rsidRPr="00814107" w:rsidRDefault="00814107" w:rsidP="00814107">
          <w:pPr>
            <w:pStyle w:val="Spistreci2"/>
            <w:rPr>
              <w:rFonts w:eastAsiaTheme="minorEastAsia"/>
              <w:noProof/>
              <w:kern w:val="2"/>
              <w:sz w:val="22"/>
              <w:szCs w:val="22"/>
              <w14:ligatures w14:val="standardContextual"/>
            </w:rPr>
          </w:pPr>
          <w:hyperlink w:anchor="_Toc144906141" w:history="1">
            <w:r w:rsidRPr="00814107">
              <w:rPr>
                <w:rStyle w:val="Hipercze"/>
                <w:smallCaps/>
                <w:noProof/>
              </w:rPr>
              <w:t>3.2. Zgodność lokalizacji przedsięwzięcia z Miejscowym Planem Zagospodarowania Przestrzennego.</w:t>
            </w:r>
            <w:r w:rsidRPr="00814107">
              <w:rPr>
                <w:noProof/>
                <w:webHidden/>
              </w:rPr>
              <w:tab/>
            </w:r>
            <w:r w:rsidRPr="00814107">
              <w:rPr>
                <w:noProof/>
                <w:webHidden/>
              </w:rPr>
              <w:fldChar w:fldCharType="begin"/>
            </w:r>
            <w:r w:rsidRPr="00814107">
              <w:rPr>
                <w:noProof/>
                <w:webHidden/>
              </w:rPr>
              <w:instrText xml:space="preserve"> PAGEREF _Toc144906141 \h </w:instrText>
            </w:r>
            <w:r w:rsidRPr="00814107">
              <w:rPr>
                <w:noProof/>
                <w:webHidden/>
              </w:rPr>
            </w:r>
            <w:r w:rsidRPr="00814107">
              <w:rPr>
                <w:noProof/>
                <w:webHidden/>
              </w:rPr>
              <w:fldChar w:fldCharType="separate"/>
            </w:r>
            <w:r w:rsidRPr="00814107">
              <w:rPr>
                <w:noProof/>
                <w:webHidden/>
              </w:rPr>
              <w:t>31</w:t>
            </w:r>
            <w:r w:rsidRPr="00814107">
              <w:rPr>
                <w:noProof/>
                <w:webHidden/>
              </w:rPr>
              <w:fldChar w:fldCharType="end"/>
            </w:r>
          </w:hyperlink>
        </w:p>
        <w:p w14:paraId="34B10BE8" w14:textId="23302AC4" w:rsidR="00814107" w:rsidRPr="00814107" w:rsidRDefault="00814107" w:rsidP="00814107">
          <w:pPr>
            <w:pStyle w:val="Spistreci2"/>
            <w:rPr>
              <w:rFonts w:eastAsiaTheme="minorEastAsia"/>
              <w:noProof/>
              <w:kern w:val="2"/>
              <w:sz w:val="22"/>
              <w:szCs w:val="22"/>
              <w14:ligatures w14:val="standardContextual"/>
            </w:rPr>
          </w:pPr>
          <w:hyperlink w:anchor="_Toc144906142" w:history="1">
            <w:r w:rsidRPr="00814107">
              <w:rPr>
                <w:rStyle w:val="Hipercze"/>
                <w:smallCaps/>
                <w:noProof/>
              </w:rPr>
              <w:t>3.3. Opis środowiska przyrodniczego na terenie przedsięwzięcia i w jego otoczeniu.</w:t>
            </w:r>
            <w:r w:rsidRPr="00814107">
              <w:rPr>
                <w:noProof/>
                <w:webHidden/>
              </w:rPr>
              <w:tab/>
            </w:r>
            <w:r w:rsidRPr="00814107">
              <w:rPr>
                <w:noProof/>
                <w:webHidden/>
              </w:rPr>
              <w:fldChar w:fldCharType="begin"/>
            </w:r>
            <w:r w:rsidRPr="00814107">
              <w:rPr>
                <w:noProof/>
                <w:webHidden/>
              </w:rPr>
              <w:instrText xml:space="preserve"> PAGEREF _Toc144906142 \h </w:instrText>
            </w:r>
            <w:r w:rsidRPr="00814107">
              <w:rPr>
                <w:noProof/>
                <w:webHidden/>
              </w:rPr>
            </w:r>
            <w:r w:rsidRPr="00814107">
              <w:rPr>
                <w:noProof/>
                <w:webHidden/>
              </w:rPr>
              <w:fldChar w:fldCharType="separate"/>
            </w:r>
            <w:r w:rsidRPr="00814107">
              <w:rPr>
                <w:noProof/>
                <w:webHidden/>
              </w:rPr>
              <w:t>31</w:t>
            </w:r>
            <w:r w:rsidRPr="00814107">
              <w:rPr>
                <w:noProof/>
                <w:webHidden/>
              </w:rPr>
              <w:fldChar w:fldCharType="end"/>
            </w:r>
          </w:hyperlink>
        </w:p>
        <w:p w14:paraId="0722A404" w14:textId="48B065D8"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43" w:history="1">
            <w:r w:rsidRPr="00814107">
              <w:rPr>
                <w:rStyle w:val="Hipercze"/>
                <w:noProof/>
              </w:rPr>
              <w:t>3.3.1. Wody podziemne.</w:t>
            </w:r>
            <w:r w:rsidRPr="00814107">
              <w:rPr>
                <w:noProof/>
                <w:webHidden/>
              </w:rPr>
              <w:tab/>
            </w:r>
            <w:r w:rsidRPr="00814107">
              <w:rPr>
                <w:noProof/>
                <w:webHidden/>
              </w:rPr>
              <w:fldChar w:fldCharType="begin"/>
            </w:r>
            <w:r w:rsidRPr="00814107">
              <w:rPr>
                <w:noProof/>
                <w:webHidden/>
              </w:rPr>
              <w:instrText xml:space="preserve"> PAGEREF _Toc144906143 \h </w:instrText>
            </w:r>
            <w:r w:rsidRPr="00814107">
              <w:rPr>
                <w:noProof/>
                <w:webHidden/>
              </w:rPr>
            </w:r>
            <w:r w:rsidRPr="00814107">
              <w:rPr>
                <w:noProof/>
                <w:webHidden/>
              </w:rPr>
              <w:fldChar w:fldCharType="separate"/>
            </w:r>
            <w:r w:rsidRPr="00814107">
              <w:rPr>
                <w:noProof/>
                <w:webHidden/>
              </w:rPr>
              <w:t>32</w:t>
            </w:r>
            <w:r w:rsidRPr="00814107">
              <w:rPr>
                <w:noProof/>
                <w:webHidden/>
              </w:rPr>
              <w:fldChar w:fldCharType="end"/>
            </w:r>
          </w:hyperlink>
        </w:p>
        <w:p w14:paraId="56FAF409" w14:textId="2C36E191"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44" w:history="1">
            <w:r w:rsidRPr="00814107">
              <w:rPr>
                <w:rStyle w:val="Hipercze"/>
                <w:noProof/>
              </w:rPr>
              <w:t>3.3.2. Hydrografia.</w:t>
            </w:r>
            <w:r w:rsidRPr="00814107">
              <w:rPr>
                <w:noProof/>
                <w:webHidden/>
              </w:rPr>
              <w:tab/>
            </w:r>
            <w:r w:rsidRPr="00814107">
              <w:rPr>
                <w:noProof/>
                <w:webHidden/>
              </w:rPr>
              <w:fldChar w:fldCharType="begin"/>
            </w:r>
            <w:r w:rsidRPr="00814107">
              <w:rPr>
                <w:noProof/>
                <w:webHidden/>
              </w:rPr>
              <w:instrText xml:space="preserve"> PAGEREF _Toc144906144 \h </w:instrText>
            </w:r>
            <w:r w:rsidRPr="00814107">
              <w:rPr>
                <w:noProof/>
                <w:webHidden/>
              </w:rPr>
            </w:r>
            <w:r w:rsidRPr="00814107">
              <w:rPr>
                <w:noProof/>
                <w:webHidden/>
              </w:rPr>
              <w:fldChar w:fldCharType="separate"/>
            </w:r>
            <w:r w:rsidRPr="00814107">
              <w:rPr>
                <w:noProof/>
                <w:webHidden/>
              </w:rPr>
              <w:t>36</w:t>
            </w:r>
            <w:r w:rsidRPr="00814107">
              <w:rPr>
                <w:noProof/>
                <w:webHidden/>
              </w:rPr>
              <w:fldChar w:fldCharType="end"/>
            </w:r>
          </w:hyperlink>
        </w:p>
        <w:p w14:paraId="7470DB27" w14:textId="010F91D4" w:rsidR="00814107" w:rsidRPr="00814107" w:rsidRDefault="00814107" w:rsidP="00814107">
          <w:pPr>
            <w:pStyle w:val="Spistreci2"/>
            <w:rPr>
              <w:rFonts w:eastAsiaTheme="minorEastAsia"/>
              <w:noProof/>
              <w:kern w:val="2"/>
              <w:sz w:val="22"/>
              <w:szCs w:val="22"/>
              <w14:ligatures w14:val="standardContextual"/>
            </w:rPr>
          </w:pPr>
          <w:hyperlink w:anchor="_Toc144906145" w:history="1">
            <w:r w:rsidRPr="00814107">
              <w:rPr>
                <w:rStyle w:val="Hipercze"/>
                <w:smallCaps/>
                <w:noProof/>
              </w:rPr>
              <w:t>3.4. Zabytki na terenie oddziaływania przedsięwzięcia.</w:t>
            </w:r>
            <w:r w:rsidRPr="00814107">
              <w:rPr>
                <w:noProof/>
                <w:webHidden/>
              </w:rPr>
              <w:tab/>
            </w:r>
            <w:r w:rsidRPr="00814107">
              <w:rPr>
                <w:noProof/>
                <w:webHidden/>
              </w:rPr>
              <w:fldChar w:fldCharType="begin"/>
            </w:r>
            <w:r w:rsidRPr="00814107">
              <w:rPr>
                <w:noProof/>
                <w:webHidden/>
              </w:rPr>
              <w:instrText xml:space="preserve"> PAGEREF _Toc144906145 \h </w:instrText>
            </w:r>
            <w:r w:rsidRPr="00814107">
              <w:rPr>
                <w:noProof/>
                <w:webHidden/>
              </w:rPr>
            </w:r>
            <w:r w:rsidRPr="00814107">
              <w:rPr>
                <w:noProof/>
                <w:webHidden/>
              </w:rPr>
              <w:fldChar w:fldCharType="separate"/>
            </w:r>
            <w:r w:rsidRPr="00814107">
              <w:rPr>
                <w:noProof/>
                <w:webHidden/>
              </w:rPr>
              <w:t>37</w:t>
            </w:r>
            <w:r w:rsidRPr="00814107">
              <w:rPr>
                <w:noProof/>
                <w:webHidden/>
              </w:rPr>
              <w:fldChar w:fldCharType="end"/>
            </w:r>
          </w:hyperlink>
        </w:p>
        <w:p w14:paraId="289457DD" w14:textId="25F88AC9" w:rsidR="00814107" w:rsidRPr="00814107" w:rsidRDefault="00814107" w:rsidP="00814107">
          <w:pPr>
            <w:pStyle w:val="Spistreci2"/>
            <w:rPr>
              <w:rFonts w:eastAsiaTheme="minorEastAsia"/>
              <w:noProof/>
              <w:kern w:val="2"/>
              <w:sz w:val="22"/>
              <w:szCs w:val="22"/>
              <w14:ligatures w14:val="standardContextual"/>
            </w:rPr>
          </w:pPr>
          <w:hyperlink w:anchor="_Toc144906146" w:history="1">
            <w:r w:rsidRPr="00814107">
              <w:rPr>
                <w:rStyle w:val="Hipercze"/>
                <w:smallCaps/>
                <w:noProof/>
              </w:rPr>
              <w:t>3.5. Obszary chronione.</w:t>
            </w:r>
            <w:r w:rsidRPr="00814107">
              <w:rPr>
                <w:noProof/>
                <w:webHidden/>
              </w:rPr>
              <w:tab/>
            </w:r>
            <w:r w:rsidRPr="00814107">
              <w:rPr>
                <w:noProof/>
                <w:webHidden/>
              </w:rPr>
              <w:fldChar w:fldCharType="begin"/>
            </w:r>
            <w:r w:rsidRPr="00814107">
              <w:rPr>
                <w:noProof/>
                <w:webHidden/>
              </w:rPr>
              <w:instrText xml:space="preserve"> PAGEREF _Toc144906146 \h </w:instrText>
            </w:r>
            <w:r w:rsidRPr="00814107">
              <w:rPr>
                <w:noProof/>
                <w:webHidden/>
              </w:rPr>
            </w:r>
            <w:r w:rsidRPr="00814107">
              <w:rPr>
                <w:noProof/>
                <w:webHidden/>
              </w:rPr>
              <w:fldChar w:fldCharType="separate"/>
            </w:r>
            <w:r w:rsidRPr="00814107">
              <w:rPr>
                <w:noProof/>
                <w:webHidden/>
              </w:rPr>
              <w:t>37</w:t>
            </w:r>
            <w:r w:rsidRPr="00814107">
              <w:rPr>
                <w:noProof/>
                <w:webHidden/>
              </w:rPr>
              <w:fldChar w:fldCharType="end"/>
            </w:r>
          </w:hyperlink>
        </w:p>
        <w:p w14:paraId="5DFB73F4" w14:textId="1E691ED5" w:rsidR="00814107" w:rsidRPr="00814107" w:rsidRDefault="00814107" w:rsidP="00814107">
          <w:pPr>
            <w:pStyle w:val="Spistreci2"/>
            <w:rPr>
              <w:rFonts w:eastAsiaTheme="minorEastAsia"/>
              <w:noProof/>
              <w:kern w:val="2"/>
              <w:sz w:val="22"/>
              <w:szCs w:val="22"/>
              <w14:ligatures w14:val="standardContextual"/>
            </w:rPr>
          </w:pPr>
          <w:hyperlink w:anchor="_Toc144906147" w:history="1">
            <w:r w:rsidRPr="00814107">
              <w:rPr>
                <w:rStyle w:val="Hipercze"/>
                <w:smallCaps/>
                <w:noProof/>
              </w:rPr>
              <w:t>3.6. Czystość powietrza i warunki klimatyczno – meteorologiczne.</w:t>
            </w:r>
            <w:r w:rsidRPr="00814107">
              <w:rPr>
                <w:noProof/>
                <w:webHidden/>
              </w:rPr>
              <w:tab/>
            </w:r>
            <w:r w:rsidRPr="00814107">
              <w:rPr>
                <w:noProof/>
                <w:webHidden/>
              </w:rPr>
              <w:fldChar w:fldCharType="begin"/>
            </w:r>
            <w:r w:rsidRPr="00814107">
              <w:rPr>
                <w:noProof/>
                <w:webHidden/>
              </w:rPr>
              <w:instrText xml:space="preserve"> PAGEREF _Toc144906147 \h </w:instrText>
            </w:r>
            <w:r w:rsidRPr="00814107">
              <w:rPr>
                <w:noProof/>
                <w:webHidden/>
              </w:rPr>
            </w:r>
            <w:r w:rsidRPr="00814107">
              <w:rPr>
                <w:noProof/>
                <w:webHidden/>
              </w:rPr>
              <w:fldChar w:fldCharType="separate"/>
            </w:r>
            <w:r w:rsidRPr="00814107">
              <w:rPr>
                <w:noProof/>
                <w:webHidden/>
              </w:rPr>
              <w:t>40</w:t>
            </w:r>
            <w:r w:rsidRPr="00814107">
              <w:rPr>
                <w:noProof/>
                <w:webHidden/>
              </w:rPr>
              <w:fldChar w:fldCharType="end"/>
            </w:r>
          </w:hyperlink>
        </w:p>
        <w:p w14:paraId="129C3A19" w14:textId="4D3ADAF3"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48" w:history="1">
            <w:r w:rsidRPr="00814107">
              <w:rPr>
                <w:rStyle w:val="Hipercze"/>
                <w:bCs/>
                <w:noProof/>
              </w:rPr>
              <w:t>3.6.1. Warunki meteorologiczne</w:t>
            </w:r>
            <w:r w:rsidRPr="00814107">
              <w:rPr>
                <w:noProof/>
                <w:webHidden/>
              </w:rPr>
              <w:tab/>
            </w:r>
            <w:r w:rsidRPr="00814107">
              <w:rPr>
                <w:noProof/>
                <w:webHidden/>
              </w:rPr>
              <w:fldChar w:fldCharType="begin"/>
            </w:r>
            <w:r w:rsidRPr="00814107">
              <w:rPr>
                <w:noProof/>
                <w:webHidden/>
              </w:rPr>
              <w:instrText xml:space="preserve"> PAGEREF _Toc144906148 \h </w:instrText>
            </w:r>
            <w:r w:rsidRPr="00814107">
              <w:rPr>
                <w:noProof/>
                <w:webHidden/>
              </w:rPr>
            </w:r>
            <w:r w:rsidRPr="00814107">
              <w:rPr>
                <w:noProof/>
                <w:webHidden/>
              </w:rPr>
              <w:fldChar w:fldCharType="separate"/>
            </w:r>
            <w:r w:rsidRPr="00814107">
              <w:rPr>
                <w:noProof/>
                <w:webHidden/>
              </w:rPr>
              <w:t>41</w:t>
            </w:r>
            <w:r w:rsidRPr="00814107">
              <w:rPr>
                <w:noProof/>
                <w:webHidden/>
              </w:rPr>
              <w:fldChar w:fldCharType="end"/>
            </w:r>
          </w:hyperlink>
        </w:p>
        <w:p w14:paraId="0E6D9E7C" w14:textId="064A48E6"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49" w:history="1">
            <w:r w:rsidRPr="00814107">
              <w:rPr>
                <w:rStyle w:val="Hipercze"/>
                <w:noProof/>
                <w:lang w:val="x-none"/>
              </w:rPr>
              <w:t>3.6.2. Aerodynamiczna szorstkość terenu</w:t>
            </w:r>
            <w:r w:rsidRPr="00814107">
              <w:rPr>
                <w:noProof/>
                <w:webHidden/>
              </w:rPr>
              <w:tab/>
            </w:r>
            <w:r w:rsidRPr="00814107">
              <w:rPr>
                <w:noProof/>
                <w:webHidden/>
              </w:rPr>
              <w:fldChar w:fldCharType="begin"/>
            </w:r>
            <w:r w:rsidRPr="00814107">
              <w:rPr>
                <w:noProof/>
                <w:webHidden/>
              </w:rPr>
              <w:instrText xml:space="preserve"> PAGEREF _Toc144906149 \h </w:instrText>
            </w:r>
            <w:r w:rsidRPr="00814107">
              <w:rPr>
                <w:noProof/>
                <w:webHidden/>
              </w:rPr>
            </w:r>
            <w:r w:rsidRPr="00814107">
              <w:rPr>
                <w:noProof/>
                <w:webHidden/>
              </w:rPr>
              <w:fldChar w:fldCharType="separate"/>
            </w:r>
            <w:r w:rsidRPr="00814107">
              <w:rPr>
                <w:noProof/>
                <w:webHidden/>
              </w:rPr>
              <w:t>43</w:t>
            </w:r>
            <w:r w:rsidRPr="00814107">
              <w:rPr>
                <w:noProof/>
                <w:webHidden/>
              </w:rPr>
              <w:fldChar w:fldCharType="end"/>
            </w:r>
          </w:hyperlink>
        </w:p>
        <w:p w14:paraId="1E65C6E0" w14:textId="02B78B86" w:rsidR="00814107" w:rsidRPr="00814107" w:rsidRDefault="00814107" w:rsidP="00814107">
          <w:pPr>
            <w:pStyle w:val="Spistreci1"/>
            <w:rPr>
              <w:rFonts w:eastAsiaTheme="minorEastAsia"/>
              <w:noProof/>
              <w:kern w:val="2"/>
              <w:sz w:val="22"/>
              <w:szCs w:val="22"/>
              <w14:ligatures w14:val="standardContextual"/>
            </w:rPr>
          </w:pPr>
          <w:hyperlink w:anchor="_Toc144906150" w:history="1">
            <w:r w:rsidRPr="00814107">
              <w:rPr>
                <w:rStyle w:val="Hipercze"/>
                <w:b/>
                <w:smallCaps/>
                <w:noProof/>
              </w:rPr>
              <w:t>4.</w:t>
            </w:r>
            <w:r w:rsidRPr="00814107">
              <w:rPr>
                <w:rFonts w:eastAsiaTheme="minorEastAsia"/>
                <w:noProof/>
                <w:kern w:val="2"/>
                <w:sz w:val="22"/>
                <w:szCs w:val="22"/>
                <w14:ligatures w14:val="standardContextual"/>
              </w:rPr>
              <w:tab/>
            </w:r>
            <w:r w:rsidRPr="00814107">
              <w:rPr>
                <w:rStyle w:val="Hipercze"/>
                <w:b/>
                <w:smallCaps/>
                <w:noProof/>
              </w:rPr>
              <w:t>Warianty przedsięwzięcia.</w:t>
            </w:r>
            <w:r w:rsidRPr="00814107">
              <w:rPr>
                <w:noProof/>
                <w:webHidden/>
              </w:rPr>
              <w:tab/>
            </w:r>
            <w:r w:rsidRPr="00814107">
              <w:rPr>
                <w:noProof/>
                <w:webHidden/>
              </w:rPr>
              <w:fldChar w:fldCharType="begin"/>
            </w:r>
            <w:r w:rsidRPr="00814107">
              <w:rPr>
                <w:noProof/>
                <w:webHidden/>
              </w:rPr>
              <w:instrText xml:space="preserve"> PAGEREF _Toc144906150 \h </w:instrText>
            </w:r>
            <w:r w:rsidRPr="00814107">
              <w:rPr>
                <w:noProof/>
                <w:webHidden/>
              </w:rPr>
            </w:r>
            <w:r w:rsidRPr="00814107">
              <w:rPr>
                <w:noProof/>
                <w:webHidden/>
              </w:rPr>
              <w:fldChar w:fldCharType="separate"/>
            </w:r>
            <w:r w:rsidRPr="00814107">
              <w:rPr>
                <w:noProof/>
                <w:webHidden/>
              </w:rPr>
              <w:t>44</w:t>
            </w:r>
            <w:r w:rsidRPr="00814107">
              <w:rPr>
                <w:noProof/>
                <w:webHidden/>
              </w:rPr>
              <w:fldChar w:fldCharType="end"/>
            </w:r>
          </w:hyperlink>
        </w:p>
        <w:p w14:paraId="418B5252" w14:textId="074ED970" w:rsidR="00814107" w:rsidRPr="00814107" w:rsidRDefault="00814107" w:rsidP="00814107">
          <w:pPr>
            <w:pStyle w:val="Spistreci2"/>
            <w:rPr>
              <w:rFonts w:eastAsiaTheme="minorEastAsia"/>
              <w:noProof/>
              <w:kern w:val="2"/>
              <w:sz w:val="22"/>
              <w:szCs w:val="22"/>
              <w14:ligatures w14:val="standardContextual"/>
            </w:rPr>
          </w:pPr>
          <w:hyperlink w:anchor="_Toc144906151" w:history="1">
            <w:r w:rsidRPr="00814107">
              <w:rPr>
                <w:rStyle w:val="Hipercze"/>
                <w:smallCaps/>
                <w:noProof/>
              </w:rPr>
              <w:t>4.1. Skutki nie podejmowania przedsięwzięcia.</w:t>
            </w:r>
            <w:r w:rsidRPr="00814107">
              <w:rPr>
                <w:noProof/>
                <w:webHidden/>
              </w:rPr>
              <w:tab/>
            </w:r>
            <w:r w:rsidRPr="00814107">
              <w:rPr>
                <w:noProof/>
                <w:webHidden/>
              </w:rPr>
              <w:fldChar w:fldCharType="begin"/>
            </w:r>
            <w:r w:rsidRPr="00814107">
              <w:rPr>
                <w:noProof/>
                <w:webHidden/>
              </w:rPr>
              <w:instrText xml:space="preserve"> PAGEREF _Toc144906151 \h </w:instrText>
            </w:r>
            <w:r w:rsidRPr="00814107">
              <w:rPr>
                <w:noProof/>
                <w:webHidden/>
              </w:rPr>
            </w:r>
            <w:r w:rsidRPr="00814107">
              <w:rPr>
                <w:noProof/>
                <w:webHidden/>
              </w:rPr>
              <w:fldChar w:fldCharType="separate"/>
            </w:r>
            <w:r w:rsidRPr="00814107">
              <w:rPr>
                <w:noProof/>
                <w:webHidden/>
              </w:rPr>
              <w:t>44</w:t>
            </w:r>
            <w:r w:rsidRPr="00814107">
              <w:rPr>
                <w:noProof/>
                <w:webHidden/>
              </w:rPr>
              <w:fldChar w:fldCharType="end"/>
            </w:r>
          </w:hyperlink>
        </w:p>
        <w:p w14:paraId="18E1F08E" w14:textId="7884BAD3" w:rsidR="00814107" w:rsidRPr="00814107" w:rsidRDefault="00814107" w:rsidP="00814107">
          <w:pPr>
            <w:pStyle w:val="Spistreci2"/>
            <w:rPr>
              <w:rFonts w:eastAsiaTheme="minorEastAsia"/>
              <w:noProof/>
              <w:kern w:val="2"/>
              <w:sz w:val="22"/>
              <w:szCs w:val="22"/>
              <w14:ligatures w14:val="standardContextual"/>
            </w:rPr>
          </w:pPr>
          <w:hyperlink w:anchor="_Toc144906152" w:history="1">
            <w:r w:rsidRPr="00814107">
              <w:rPr>
                <w:rStyle w:val="Hipercze"/>
                <w:smallCaps/>
                <w:noProof/>
              </w:rPr>
              <w:t>4.2. Analizowane warianty przedsięwzięcia.</w:t>
            </w:r>
            <w:r w:rsidRPr="00814107">
              <w:rPr>
                <w:noProof/>
                <w:webHidden/>
              </w:rPr>
              <w:tab/>
            </w:r>
            <w:r w:rsidRPr="00814107">
              <w:rPr>
                <w:noProof/>
                <w:webHidden/>
              </w:rPr>
              <w:fldChar w:fldCharType="begin"/>
            </w:r>
            <w:r w:rsidRPr="00814107">
              <w:rPr>
                <w:noProof/>
                <w:webHidden/>
              </w:rPr>
              <w:instrText xml:space="preserve"> PAGEREF _Toc144906152 \h </w:instrText>
            </w:r>
            <w:r w:rsidRPr="00814107">
              <w:rPr>
                <w:noProof/>
                <w:webHidden/>
              </w:rPr>
            </w:r>
            <w:r w:rsidRPr="00814107">
              <w:rPr>
                <w:noProof/>
                <w:webHidden/>
              </w:rPr>
              <w:fldChar w:fldCharType="separate"/>
            </w:r>
            <w:r w:rsidRPr="00814107">
              <w:rPr>
                <w:noProof/>
                <w:webHidden/>
              </w:rPr>
              <w:t>45</w:t>
            </w:r>
            <w:r w:rsidRPr="00814107">
              <w:rPr>
                <w:noProof/>
                <w:webHidden/>
              </w:rPr>
              <w:fldChar w:fldCharType="end"/>
            </w:r>
          </w:hyperlink>
        </w:p>
        <w:p w14:paraId="2ED6261E" w14:textId="007DE45E" w:rsidR="00814107" w:rsidRPr="00814107" w:rsidRDefault="00814107" w:rsidP="00814107">
          <w:pPr>
            <w:pStyle w:val="Spistreci2"/>
            <w:rPr>
              <w:rFonts w:eastAsiaTheme="minorEastAsia"/>
              <w:noProof/>
              <w:kern w:val="2"/>
              <w:sz w:val="22"/>
              <w:szCs w:val="22"/>
              <w14:ligatures w14:val="standardContextual"/>
            </w:rPr>
          </w:pPr>
          <w:hyperlink w:anchor="_Toc144906153" w:history="1">
            <w:r w:rsidRPr="00814107">
              <w:rPr>
                <w:rStyle w:val="Hipercze"/>
                <w:smallCaps/>
                <w:noProof/>
              </w:rPr>
              <w:t>4.3. Wariant najkorzystniejszy dla środowiska oraz uzasadnienie wariantu przyjętego do realizacji.</w:t>
            </w:r>
            <w:r w:rsidRPr="00814107">
              <w:rPr>
                <w:noProof/>
                <w:webHidden/>
              </w:rPr>
              <w:tab/>
            </w:r>
            <w:r w:rsidRPr="00814107">
              <w:rPr>
                <w:noProof/>
                <w:webHidden/>
              </w:rPr>
              <w:fldChar w:fldCharType="begin"/>
            </w:r>
            <w:r w:rsidRPr="00814107">
              <w:rPr>
                <w:noProof/>
                <w:webHidden/>
              </w:rPr>
              <w:instrText xml:space="preserve"> PAGEREF _Toc144906153 \h </w:instrText>
            </w:r>
            <w:r w:rsidRPr="00814107">
              <w:rPr>
                <w:noProof/>
                <w:webHidden/>
              </w:rPr>
            </w:r>
            <w:r w:rsidRPr="00814107">
              <w:rPr>
                <w:noProof/>
                <w:webHidden/>
              </w:rPr>
              <w:fldChar w:fldCharType="separate"/>
            </w:r>
            <w:r w:rsidRPr="00814107">
              <w:rPr>
                <w:noProof/>
                <w:webHidden/>
              </w:rPr>
              <w:t>46</w:t>
            </w:r>
            <w:r w:rsidRPr="00814107">
              <w:rPr>
                <w:noProof/>
                <w:webHidden/>
              </w:rPr>
              <w:fldChar w:fldCharType="end"/>
            </w:r>
          </w:hyperlink>
        </w:p>
        <w:p w14:paraId="68811F05" w14:textId="227771C8" w:rsidR="00814107" w:rsidRPr="00814107" w:rsidRDefault="00814107" w:rsidP="00814107">
          <w:pPr>
            <w:pStyle w:val="Spistreci1"/>
            <w:rPr>
              <w:rFonts w:eastAsiaTheme="minorEastAsia"/>
              <w:noProof/>
              <w:kern w:val="2"/>
              <w:sz w:val="22"/>
              <w:szCs w:val="22"/>
              <w14:ligatures w14:val="standardContextual"/>
            </w:rPr>
          </w:pPr>
          <w:hyperlink w:anchor="_Toc144906154" w:history="1">
            <w:r w:rsidRPr="00814107">
              <w:rPr>
                <w:rStyle w:val="Hipercze"/>
                <w:b/>
                <w:smallCaps/>
                <w:noProof/>
                <w:kern w:val="24"/>
              </w:rPr>
              <w:t>5.</w:t>
            </w:r>
            <w:r w:rsidRPr="00814107">
              <w:rPr>
                <w:rFonts w:eastAsiaTheme="minorEastAsia"/>
                <w:noProof/>
                <w:kern w:val="2"/>
                <w:sz w:val="22"/>
                <w:szCs w:val="22"/>
                <w14:ligatures w14:val="standardContextual"/>
              </w:rPr>
              <w:tab/>
            </w:r>
            <w:r w:rsidRPr="00814107">
              <w:rPr>
                <w:rStyle w:val="Hipercze"/>
                <w:b/>
                <w:smallCaps/>
                <w:noProof/>
                <w:kern w:val="24"/>
              </w:rPr>
              <w:t>Oddziaływanie przedsięwzięcia na środowisko.</w:t>
            </w:r>
            <w:r w:rsidRPr="00814107">
              <w:rPr>
                <w:noProof/>
                <w:webHidden/>
              </w:rPr>
              <w:tab/>
            </w:r>
            <w:r w:rsidRPr="00814107">
              <w:rPr>
                <w:noProof/>
                <w:webHidden/>
              </w:rPr>
              <w:fldChar w:fldCharType="begin"/>
            </w:r>
            <w:r w:rsidRPr="00814107">
              <w:rPr>
                <w:noProof/>
                <w:webHidden/>
              </w:rPr>
              <w:instrText xml:space="preserve"> PAGEREF _Toc144906154 \h </w:instrText>
            </w:r>
            <w:r w:rsidRPr="00814107">
              <w:rPr>
                <w:noProof/>
                <w:webHidden/>
              </w:rPr>
            </w:r>
            <w:r w:rsidRPr="00814107">
              <w:rPr>
                <w:noProof/>
                <w:webHidden/>
              </w:rPr>
              <w:fldChar w:fldCharType="separate"/>
            </w:r>
            <w:r w:rsidRPr="00814107">
              <w:rPr>
                <w:noProof/>
                <w:webHidden/>
              </w:rPr>
              <w:t>47</w:t>
            </w:r>
            <w:r w:rsidRPr="00814107">
              <w:rPr>
                <w:noProof/>
                <w:webHidden/>
              </w:rPr>
              <w:fldChar w:fldCharType="end"/>
            </w:r>
          </w:hyperlink>
        </w:p>
        <w:p w14:paraId="3C8FDFA7" w14:textId="3E5744D1" w:rsidR="00814107" w:rsidRPr="00814107" w:rsidRDefault="00814107" w:rsidP="00814107">
          <w:pPr>
            <w:pStyle w:val="Spistreci2"/>
            <w:rPr>
              <w:rFonts w:eastAsiaTheme="minorEastAsia"/>
              <w:noProof/>
              <w:kern w:val="2"/>
              <w:sz w:val="22"/>
              <w:szCs w:val="22"/>
              <w14:ligatures w14:val="standardContextual"/>
            </w:rPr>
          </w:pPr>
          <w:hyperlink w:anchor="_Toc144906155" w:history="1">
            <w:r w:rsidRPr="00814107">
              <w:rPr>
                <w:rStyle w:val="Hipercze"/>
                <w:smallCaps/>
                <w:noProof/>
              </w:rPr>
              <w:t>5.1. Oddziaływanie na środowisko w trakcie realizacji.</w:t>
            </w:r>
            <w:r w:rsidRPr="00814107">
              <w:rPr>
                <w:noProof/>
                <w:webHidden/>
              </w:rPr>
              <w:tab/>
            </w:r>
            <w:r w:rsidRPr="00814107">
              <w:rPr>
                <w:noProof/>
                <w:webHidden/>
              </w:rPr>
              <w:fldChar w:fldCharType="begin"/>
            </w:r>
            <w:r w:rsidRPr="00814107">
              <w:rPr>
                <w:noProof/>
                <w:webHidden/>
              </w:rPr>
              <w:instrText xml:space="preserve"> PAGEREF _Toc144906155 \h </w:instrText>
            </w:r>
            <w:r w:rsidRPr="00814107">
              <w:rPr>
                <w:noProof/>
                <w:webHidden/>
              </w:rPr>
            </w:r>
            <w:r w:rsidRPr="00814107">
              <w:rPr>
                <w:noProof/>
                <w:webHidden/>
              </w:rPr>
              <w:fldChar w:fldCharType="separate"/>
            </w:r>
            <w:r w:rsidRPr="00814107">
              <w:rPr>
                <w:noProof/>
                <w:webHidden/>
              </w:rPr>
              <w:t>47</w:t>
            </w:r>
            <w:r w:rsidRPr="00814107">
              <w:rPr>
                <w:noProof/>
                <w:webHidden/>
              </w:rPr>
              <w:fldChar w:fldCharType="end"/>
            </w:r>
          </w:hyperlink>
        </w:p>
        <w:p w14:paraId="7683E587" w14:textId="147BC7E4"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56" w:history="1">
            <w:r w:rsidRPr="00814107">
              <w:rPr>
                <w:rStyle w:val="Hipercze"/>
                <w:noProof/>
              </w:rPr>
              <w:t>5.1.1. Oddziaływanie na klimat akustyczny</w:t>
            </w:r>
            <w:r w:rsidRPr="00814107">
              <w:rPr>
                <w:noProof/>
                <w:webHidden/>
              </w:rPr>
              <w:tab/>
            </w:r>
            <w:r w:rsidRPr="00814107">
              <w:rPr>
                <w:noProof/>
                <w:webHidden/>
              </w:rPr>
              <w:fldChar w:fldCharType="begin"/>
            </w:r>
            <w:r w:rsidRPr="00814107">
              <w:rPr>
                <w:noProof/>
                <w:webHidden/>
              </w:rPr>
              <w:instrText xml:space="preserve"> PAGEREF _Toc144906156 \h </w:instrText>
            </w:r>
            <w:r w:rsidRPr="00814107">
              <w:rPr>
                <w:noProof/>
                <w:webHidden/>
              </w:rPr>
            </w:r>
            <w:r w:rsidRPr="00814107">
              <w:rPr>
                <w:noProof/>
                <w:webHidden/>
              </w:rPr>
              <w:fldChar w:fldCharType="separate"/>
            </w:r>
            <w:r w:rsidRPr="00814107">
              <w:rPr>
                <w:noProof/>
                <w:webHidden/>
              </w:rPr>
              <w:t>47</w:t>
            </w:r>
            <w:r w:rsidRPr="00814107">
              <w:rPr>
                <w:noProof/>
                <w:webHidden/>
              </w:rPr>
              <w:fldChar w:fldCharType="end"/>
            </w:r>
          </w:hyperlink>
        </w:p>
        <w:p w14:paraId="3D096068" w14:textId="74036AC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57" w:history="1">
            <w:r w:rsidRPr="00814107">
              <w:rPr>
                <w:rStyle w:val="Hipercze"/>
                <w:noProof/>
              </w:rPr>
              <w:t>5.1.2. Wpływ na powierzchnię ziemi.</w:t>
            </w:r>
            <w:r w:rsidRPr="00814107">
              <w:rPr>
                <w:noProof/>
                <w:webHidden/>
              </w:rPr>
              <w:tab/>
            </w:r>
            <w:r w:rsidRPr="00814107">
              <w:rPr>
                <w:noProof/>
                <w:webHidden/>
              </w:rPr>
              <w:fldChar w:fldCharType="begin"/>
            </w:r>
            <w:r w:rsidRPr="00814107">
              <w:rPr>
                <w:noProof/>
                <w:webHidden/>
              </w:rPr>
              <w:instrText xml:space="preserve"> PAGEREF _Toc144906157 \h </w:instrText>
            </w:r>
            <w:r w:rsidRPr="00814107">
              <w:rPr>
                <w:noProof/>
                <w:webHidden/>
              </w:rPr>
            </w:r>
            <w:r w:rsidRPr="00814107">
              <w:rPr>
                <w:noProof/>
                <w:webHidden/>
              </w:rPr>
              <w:fldChar w:fldCharType="separate"/>
            </w:r>
            <w:r w:rsidRPr="00814107">
              <w:rPr>
                <w:noProof/>
                <w:webHidden/>
              </w:rPr>
              <w:t>51</w:t>
            </w:r>
            <w:r w:rsidRPr="00814107">
              <w:rPr>
                <w:noProof/>
                <w:webHidden/>
              </w:rPr>
              <w:fldChar w:fldCharType="end"/>
            </w:r>
          </w:hyperlink>
        </w:p>
        <w:p w14:paraId="2BC45312" w14:textId="18DFA9F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58" w:history="1">
            <w:r w:rsidRPr="00814107">
              <w:rPr>
                <w:rStyle w:val="Hipercze"/>
                <w:noProof/>
              </w:rPr>
              <w:t>5.1.3. Oddziaływanie na wody podziemne.</w:t>
            </w:r>
            <w:r w:rsidRPr="00814107">
              <w:rPr>
                <w:noProof/>
                <w:webHidden/>
              </w:rPr>
              <w:tab/>
            </w:r>
            <w:r w:rsidRPr="00814107">
              <w:rPr>
                <w:noProof/>
                <w:webHidden/>
              </w:rPr>
              <w:fldChar w:fldCharType="begin"/>
            </w:r>
            <w:r w:rsidRPr="00814107">
              <w:rPr>
                <w:noProof/>
                <w:webHidden/>
              </w:rPr>
              <w:instrText xml:space="preserve"> PAGEREF _Toc144906158 \h </w:instrText>
            </w:r>
            <w:r w:rsidRPr="00814107">
              <w:rPr>
                <w:noProof/>
                <w:webHidden/>
              </w:rPr>
            </w:r>
            <w:r w:rsidRPr="00814107">
              <w:rPr>
                <w:noProof/>
                <w:webHidden/>
              </w:rPr>
              <w:fldChar w:fldCharType="separate"/>
            </w:r>
            <w:r w:rsidRPr="00814107">
              <w:rPr>
                <w:noProof/>
                <w:webHidden/>
              </w:rPr>
              <w:t>51</w:t>
            </w:r>
            <w:r w:rsidRPr="00814107">
              <w:rPr>
                <w:noProof/>
                <w:webHidden/>
              </w:rPr>
              <w:fldChar w:fldCharType="end"/>
            </w:r>
          </w:hyperlink>
        </w:p>
        <w:p w14:paraId="25B3927D" w14:textId="51A0EF96"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59" w:history="1">
            <w:r w:rsidRPr="00814107">
              <w:rPr>
                <w:rStyle w:val="Hipercze"/>
                <w:noProof/>
              </w:rPr>
              <w:t>5.1.4. Oddziaływanie na wody powierzchniowe.</w:t>
            </w:r>
            <w:r w:rsidRPr="00814107">
              <w:rPr>
                <w:noProof/>
                <w:webHidden/>
              </w:rPr>
              <w:tab/>
            </w:r>
            <w:r w:rsidRPr="00814107">
              <w:rPr>
                <w:noProof/>
                <w:webHidden/>
              </w:rPr>
              <w:fldChar w:fldCharType="begin"/>
            </w:r>
            <w:r w:rsidRPr="00814107">
              <w:rPr>
                <w:noProof/>
                <w:webHidden/>
              </w:rPr>
              <w:instrText xml:space="preserve"> PAGEREF _Toc144906159 \h </w:instrText>
            </w:r>
            <w:r w:rsidRPr="00814107">
              <w:rPr>
                <w:noProof/>
                <w:webHidden/>
              </w:rPr>
            </w:r>
            <w:r w:rsidRPr="00814107">
              <w:rPr>
                <w:noProof/>
                <w:webHidden/>
              </w:rPr>
              <w:fldChar w:fldCharType="separate"/>
            </w:r>
            <w:r w:rsidRPr="00814107">
              <w:rPr>
                <w:noProof/>
                <w:webHidden/>
              </w:rPr>
              <w:t>53</w:t>
            </w:r>
            <w:r w:rsidRPr="00814107">
              <w:rPr>
                <w:noProof/>
                <w:webHidden/>
              </w:rPr>
              <w:fldChar w:fldCharType="end"/>
            </w:r>
          </w:hyperlink>
        </w:p>
        <w:p w14:paraId="75077AAE" w14:textId="26151731"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0" w:history="1">
            <w:r w:rsidRPr="00814107">
              <w:rPr>
                <w:rStyle w:val="Hipercze"/>
                <w:noProof/>
              </w:rPr>
              <w:t>5.1.5. Oddziaływanie ze względu na gospodarkę odpadami i ściekami.</w:t>
            </w:r>
            <w:r w:rsidRPr="00814107">
              <w:rPr>
                <w:noProof/>
                <w:webHidden/>
              </w:rPr>
              <w:tab/>
            </w:r>
            <w:r w:rsidRPr="00814107">
              <w:rPr>
                <w:noProof/>
                <w:webHidden/>
              </w:rPr>
              <w:fldChar w:fldCharType="begin"/>
            </w:r>
            <w:r w:rsidRPr="00814107">
              <w:rPr>
                <w:noProof/>
                <w:webHidden/>
              </w:rPr>
              <w:instrText xml:space="preserve"> PAGEREF _Toc144906160 \h </w:instrText>
            </w:r>
            <w:r w:rsidRPr="00814107">
              <w:rPr>
                <w:noProof/>
                <w:webHidden/>
              </w:rPr>
            </w:r>
            <w:r w:rsidRPr="00814107">
              <w:rPr>
                <w:noProof/>
                <w:webHidden/>
              </w:rPr>
              <w:fldChar w:fldCharType="separate"/>
            </w:r>
            <w:r w:rsidRPr="00814107">
              <w:rPr>
                <w:noProof/>
                <w:webHidden/>
              </w:rPr>
              <w:t>53</w:t>
            </w:r>
            <w:r w:rsidRPr="00814107">
              <w:rPr>
                <w:noProof/>
                <w:webHidden/>
              </w:rPr>
              <w:fldChar w:fldCharType="end"/>
            </w:r>
          </w:hyperlink>
        </w:p>
        <w:p w14:paraId="3AFA6B09" w14:textId="2BDA4A40"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1" w:history="1">
            <w:r w:rsidRPr="00814107">
              <w:rPr>
                <w:rStyle w:val="Hipercze"/>
                <w:noProof/>
              </w:rPr>
              <w:t>5.1.6. Oddziaływanie na powietrze atmosferyczne.</w:t>
            </w:r>
            <w:r w:rsidRPr="00814107">
              <w:rPr>
                <w:noProof/>
                <w:webHidden/>
              </w:rPr>
              <w:tab/>
            </w:r>
            <w:r w:rsidRPr="00814107">
              <w:rPr>
                <w:noProof/>
                <w:webHidden/>
              </w:rPr>
              <w:fldChar w:fldCharType="begin"/>
            </w:r>
            <w:r w:rsidRPr="00814107">
              <w:rPr>
                <w:noProof/>
                <w:webHidden/>
              </w:rPr>
              <w:instrText xml:space="preserve"> PAGEREF _Toc144906161 \h </w:instrText>
            </w:r>
            <w:r w:rsidRPr="00814107">
              <w:rPr>
                <w:noProof/>
                <w:webHidden/>
              </w:rPr>
            </w:r>
            <w:r w:rsidRPr="00814107">
              <w:rPr>
                <w:noProof/>
                <w:webHidden/>
              </w:rPr>
              <w:fldChar w:fldCharType="separate"/>
            </w:r>
            <w:r w:rsidRPr="00814107">
              <w:rPr>
                <w:noProof/>
                <w:webHidden/>
              </w:rPr>
              <w:t>54</w:t>
            </w:r>
            <w:r w:rsidRPr="00814107">
              <w:rPr>
                <w:noProof/>
                <w:webHidden/>
              </w:rPr>
              <w:fldChar w:fldCharType="end"/>
            </w:r>
          </w:hyperlink>
        </w:p>
        <w:p w14:paraId="33E8FBA2" w14:textId="0FBEF71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2" w:history="1">
            <w:r w:rsidRPr="00814107">
              <w:rPr>
                <w:rStyle w:val="Hipercze"/>
                <w:noProof/>
              </w:rPr>
              <w:t>5.1.7. Oddziaływanie na klimat.</w:t>
            </w:r>
            <w:r w:rsidRPr="00814107">
              <w:rPr>
                <w:noProof/>
                <w:webHidden/>
              </w:rPr>
              <w:tab/>
            </w:r>
            <w:r w:rsidRPr="00814107">
              <w:rPr>
                <w:noProof/>
                <w:webHidden/>
              </w:rPr>
              <w:fldChar w:fldCharType="begin"/>
            </w:r>
            <w:r w:rsidRPr="00814107">
              <w:rPr>
                <w:noProof/>
                <w:webHidden/>
              </w:rPr>
              <w:instrText xml:space="preserve"> PAGEREF _Toc144906162 \h </w:instrText>
            </w:r>
            <w:r w:rsidRPr="00814107">
              <w:rPr>
                <w:noProof/>
                <w:webHidden/>
              </w:rPr>
            </w:r>
            <w:r w:rsidRPr="00814107">
              <w:rPr>
                <w:noProof/>
                <w:webHidden/>
              </w:rPr>
              <w:fldChar w:fldCharType="separate"/>
            </w:r>
            <w:r w:rsidRPr="00814107">
              <w:rPr>
                <w:noProof/>
                <w:webHidden/>
              </w:rPr>
              <w:t>55</w:t>
            </w:r>
            <w:r w:rsidRPr="00814107">
              <w:rPr>
                <w:noProof/>
                <w:webHidden/>
              </w:rPr>
              <w:fldChar w:fldCharType="end"/>
            </w:r>
          </w:hyperlink>
        </w:p>
        <w:p w14:paraId="0C0A34A5" w14:textId="27D6AA41"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3" w:history="1">
            <w:r w:rsidRPr="00814107">
              <w:rPr>
                <w:rStyle w:val="Hipercze"/>
                <w:noProof/>
              </w:rPr>
              <w:t>5.1.8. Oddziaływanie na krajobraz.</w:t>
            </w:r>
            <w:r w:rsidRPr="00814107">
              <w:rPr>
                <w:noProof/>
                <w:webHidden/>
              </w:rPr>
              <w:tab/>
            </w:r>
            <w:r w:rsidRPr="00814107">
              <w:rPr>
                <w:noProof/>
                <w:webHidden/>
              </w:rPr>
              <w:fldChar w:fldCharType="begin"/>
            </w:r>
            <w:r w:rsidRPr="00814107">
              <w:rPr>
                <w:noProof/>
                <w:webHidden/>
              </w:rPr>
              <w:instrText xml:space="preserve"> PAGEREF _Toc144906163 \h </w:instrText>
            </w:r>
            <w:r w:rsidRPr="00814107">
              <w:rPr>
                <w:noProof/>
                <w:webHidden/>
              </w:rPr>
            </w:r>
            <w:r w:rsidRPr="00814107">
              <w:rPr>
                <w:noProof/>
                <w:webHidden/>
              </w:rPr>
              <w:fldChar w:fldCharType="separate"/>
            </w:r>
            <w:r w:rsidRPr="00814107">
              <w:rPr>
                <w:noProof/>
                <w:webHidden/>
              </w:rPr>
              <w:t>55</w:t>
            </w:r>
            <w:r w:rsidRPr="00814107">
              <w:rPr>
                <w:noProof/>
                <w:webHidden/>
              </w:rPr>
              <w:fldChar w:fldCharType="end"/>
            </w:r>
          </w:hyperlink>
        </w:p>
        <w:p w14:paraId="7E9259A8" w14:textId="31D539EA"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4" w:history="1">
            <w:r w:rsidRPr="00814107">
              <w:rPr>
                <w:rStyle w:val="Hipercze"/>
                <w:noProof/>
              </w:rPr>
              <w:t>5.1.9. Oddziaływanie na ludzi.</w:t>
            </w:r>
            <w:r w:rsidRPr="00814107">
              <w:rPr>
                <w:noProof/>
                <w:webHidden/>
              </w:rPr>
              <w:tab/>
            </w:r>
            <w:r w:rsidRPr="00814107">
              <w:rPr>
                <w:noProof/>
                <w:webHidden/>
              </w:rPr>
              <w:fldChar w:fldCharType="begin"/>
            </w:r>
            <w:r w:rsidRPr="00814107">
              <w:rPr>
                <w:noProof/>
                <w:webHidden/>
              </w:rPr>
              <w:instrText xml:space="preserve"> PAGEREF _Toc144906164 \h </w:instrText>
            </w:r>
            <w:r w:rsidRPr="00814107">
              <w:rPr>
                <w:noProof/>
                <w:webHidden/>
              </w:rPr>
            </w:r>
            <w:r w:rsidRPr="00814107">
              <w:rPr>
                <w:noProof/>
                <w:webHidden/>
              </w:rPr>
              <w:fldChar w:fldCharType="separate"/>
            </w:r>
            <w:r w:rsidRPr="00814107">
              <w:rPr>
                <w:noProof/>
                <w:webHidden/>
              </w:rPr>
              <w:t>56</w:t>
            </w:r>
            <w:r w:rsidRPr="00814107">
              <w:rPr>
                <w:noProof/>
                <w:webHidden/>
              </w:rPr>
              <w:fldChar w:fldCharType="end"/>
            </w:r>
          </w:hyperlink>
        </w:p>
        <w:p w14:paraId="4F867951" w14:textId="227315EB"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5" w:history="1">
            <w:r w:rsidRPr="00814107">
              <w:rPr>
                <w:rStyle w:val="Hipercze"/>
                <w:noProof/>
              </w:rPr>
              <w:t>5.1.10. Oddziaływanie na zabytki i inne dobra materialne.</w:t>
            </w:r>
            <w:r w:rsidRPr="00814107">
              <w:rPr>
                <w:noProof/>
                <w:webHidden/>
              </w:rPr>
              <w:tab/>
            </w:r>
            <w:r w:rsidRPr="00814107">
              <w:rPr>
                <w:noProof/>
                <w:webHidden/>
              </w:rPr>
              <w:fldChar w:fldCharType="begin"/>
            </w:r>
            <w:r w:rsidRPr="00814107">
              <w:rPr>
                <w:noProof/>
                <w:webHidden/>
              </w:rPr>
              <w:instrText xml:space="preserve"> PAGEREF _Toc144906165 \h </w:instrText>
            </w:r>
            <w:r w:rsidRPr="00814107">
              <w:rPr>
                <w:noProof/>
                <w:webHidden/>
              </w:rPr>
            </w:r>
            <w:r w:rsidRPr="00814107">
              <w:rPr>
                <w:noProof/>
                <w:webHidden/>
              </w:rPr>
              <w:fldChar w:fldCharType="separate"/>
            </w:r>
            <w:r w:rsidRPr="00814107">
              <w:rPr>
                <w:noProof/>
                <w:webHidden/>
              </w:rPr>
              <w:t>56</w:t>
            </w:r>
            <w:r w:rsidRPr="00814107">
              <w:rPr>
                <w:noProof/>
                <w:webHidden/>
              </w:rPr>
              <w:fldChar w:fldCharType="end"/>
            </w:r>
          </w:hyperlink>
        </w:p>
        <w:p w14:paraId="74E8F8DB" w14:textId="3750E79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6" w:history="1">
            <w:r w:rsidRPr="00814107">
              <w:rPr>
                <w:rStyle w:val="Hipercze"/>
                <w:noProof/>
              </w:rPr>
              <w:t>5.1.11. Wzajemne oddziaływanie między wyżej wyszczególnionymi elementami.</w:t>
            </w:r>
            <w:r w:rsidRPr="00814107">
              <w:rPr>
                <w:noProof/>
                <w:webHidden/>
              </w:rPr>
              <w:tab/>
            </w:r>
            <w:r w:rsidRPr="00814107">
              <w:rPr>
                <w:noProof/>
                <w:webHidden/>
              </w:rPr>
              <w:fldChar w:fldCharType="begin"/>
            </w:r>
            <w:r w:rsidRPr="00814107">
              <w:rPr>
                <w:noProof/>
                <w:webHidden/>
              </w:rPr>
              <w:instrText xml:space="preserve"> PAGEREF _Toc144906166 \h </w:instrText>
            </w:r>
            <w:r w:rsidRPr="00814107">
              <w:rPr>
                <w:noProof/>
                <w:webHidden/>
              </w:rPr>
            </w:r>
            <w:r w:rsidRPr="00814107">
              <w:rPr>
                <w:noProof/>
                <w:webHidden/>
              </w:rPr>
              <w:fldChar w:fldCharType="separate"/>
            </w:r>
            <w:r w:rsidRPr="00814107">
              <w:rPr>
                <w:noProof/>
                <w:webHidden/>
              </w:rPr>
              <w:t>57</w:t>
            </w:r>
            <w:r w:rsidRPr="00814107">
              <w:rPr>
                <w:noProof/>
                <w:webHidden/>
              </w:rPr>
              <w:fldChar w:fldCharType="end"/>
            </w:r>
          </w:hyperlink>
        </w:p>
        <w:p w14:paraId="289FE0FF" w14:textId="0724BC1C" w:rsidR="00814107" w:rsidRPr="00814107" w:rsidRDefault="00814107" w:rsidP="00814107">
          <w:pPr>
            <w:pStyle w:val="Spistreci2"/>
            <w:rPr>
              <w:rFonts w:eastAsiaTheme="minorEastAsia"/>
              <w:noProof/>
              <w:kern w:val="2"/>
              <w:sz w:val="22"/>
              <w:szCs w:val="22"/>
              <w14:ligatures w14:val="standardContextual"/>
            </w:rPr>
          </w:pPr>
          <w:hyperlink w:anchor="_Toc144906167" w:history="1">
            <w:r w:rsidRPr="00814107">
              <w:rPr>
                <w:rStyle w:val="Hipercze"/>
                <w:smallCaps/>
                <w:noProof/>
              </w:rPr>
              <w:t>5.2. Oddziaływanie na etapie eksploatacji</w:t>
            </w:r>
            <w:r w:rsidRPr="00814107">
              <w:rPr>
                <w:noProof/>
                <w:webHidden/>
              </w:rPr>
              <w:tab/>
            </w:r>
            <w:r w:rsidRPr="00814107">
              <w:rPr>
                <w:noProof/>
                <w:webHidden/>
              </w:rPr>
              <w:fldChar w:fldCharType="begin"/>
            </w:r>
            <w:r w:rsidRPr="00814107">
              <w:rPr>
                <w:noProof/>
                <w:webHidden/>
              </w:rPr>
              <w:instrText xml:space="preserve"> PAGEREF _Toc144906167 \h </w:instrText>
            </w:r>
            <w:r w:rsidRPr="00814107">
              <w:rPr>
                <w:noProof/>
                <w:webHidden/>
              </w:rPr>
            </w:r>
            <w:r w:rsidRPr="00814107">
              <w:rPr>
                <w:noProof/>
                <w:webHidden/>
              </w:rPr>
              <w:fldChar w:fldCharType="separate"/>
            </w:r>
            <w:r w:rsidRPr="00814107">
              <w:rPr>
                <w:noProof/>
                <w:webHidden/>
              </w:rPr>
              <w:t>58</w:t>
            </w:r>
            <w:r w:rsidRPr="00814107">
              <w:rPr>
                <w:noProof/>
                <w:webHidden/>
              </w:rPr>
              <w:fldChar w:fldCharType="end"/>
            </w:r>
          </w:hyperlink>
        </w:p>
        <w:p w14:paraId="18875ECC" w14:textId="2DA62FC0"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8" w:history="1">
            <w:r w:rsidRPr="00814107">
              <w:rPr>
                <w:rStyle w:val="Hipercze"/>
                <w:noProof/>
              </w:rPr>
              <w:t>5.2.1. Oddziaływanie powodowane emisją hałasu</w:t>
            </w:r>
            <w:r w:rsidRPr="00814107">
              <w:rPr>
                <w:noProof/>
                <w:webHidden/>
              </w:rPr>
              <w:tab/>
            </w:r>
            <w:r w:rsidRPr="00814107">
              <w:rPr>
                <w:noProof/>
                <w:webHidden/>
              </w:rPr>
              <w:fldChar w:fldCharType="begin"/>
            </w:r>
            <w:r w:rsidRPr="00814107">
              <w:rPr>
                <w:noProof/>
                <w:webHidden/>
              </w:rPr>
              <w:instrText xml:space="preserve"> PAGEREF _Toc144906168 \h </w:instrText>
            </w:r>
            <w:r w:rsidRPr="00814107">
              <w:rPr>
                <w:noProof/>
                <w:webHidden/>
              </w:rPr>
            </w:r>
            <w:r w:rsidRPr="00814107">
              <w:rPr>
                <w:noProof/>
                <w:webHidden/>
              </w:rPr>
              <w:fldChar w:fldCharType="separate"/>
            </w:r>
            <w:r w:rsidRPr="00814107">
              <w:rPr>
                <w:noProof/>
                <w:webHidden/>
              </w:rPr>
              <w:t>58</w:t>
            </w:r>
            <w:r w:rsidRPr="00814107">
              <w:rPr>
                <w:noProof/>
                <w:webHidden/>
              </w:rPr>
              <w:fldChar w:fldCharType="end"/>
            </w:r>
          </w:hyperlink>
        </w:p>
        <w:p w14:paraId="1C4C6884" w14:textId="27C27CEF"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69" w:history="1">
            <w:r w:rsidRPr="00814107">
              <w:rPr>
                <w:rStyle w:val="Hipercze"/>
                <w:noProof/>
              </w:rPr>
              <w:t>5.2.3. Oddziaływanie na wody podziemne.</w:t>
            </w:r>
            <w:r w:rsidRPr="00814107">
              <w:rPr>
                <w:noProof/>
                <w:webHidden/>
              </w:rPr>
              <w:tab/>
            </w:r>
            <w:r w:rsidRPr="00814107">
              <w:rPr>
                <w:noProof/>
                <w:webHidden/>
              </w:rPr>
              <w:fldChar w:fldCharType="begin"/>
            </w:r>
            <w:r w:rsidRPr="00814107">
              <w:rPr>
                <w:noProof/>
                <w:webHidden/>
              </w:rPr>
              <w:instrText xml:space="preserve"> PAGEREF _Toc144906169 \h </w:instrText>
            </w:r>
            <w:r w:rsidRPr="00814107">
              <w:rPr>
                <w:noProof/>
                <w:webHidden/>
              </w:rPr>
            </w:r>
            <w:r w:rsidRPr="00814107">
              <w:rPr>
                <w:noProof/>
                <w:webHidden/>
              </w:rPr>
              <w:fldChar w:fldCharType="separate"/>
            </w:r>
            <w:r w:rsidRPr="00814107">
              <w:rPr>
                <w:noProof/>
                <w:webHidden/>
              </w:rPr>
              <w:t>64</w:t>
            </w:r>
            <w:r w:rsidRPr="00814107">
              <w:rPr>
                <w:noProof/>
                <w:webHidden/>
              </w:rPr>
              <w:fldChar w:fldCharType="end"/>
            </w:r>
          </w:hyperlink>
        </w:p>
        <w:p w14:paraId="3A525078" w14:textId="56EC8BE1"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0" w:history="1">
            <w:r w:rsidRPr="00814107">
              <w:rPr>
                <w:rStyle w:val="Hipercze"/>
                <w:noProof/>
              </w:rPr>
              <w:t>5.2.4. Oddziaływanie na wody powierzchniowe.</w:t>
            </w:r>
            <w:r w:rsidRPr="00814107">
              <w:rPr>
                <w:noProof/>
                <w:webHidden/>
              </w:rPr>
              <w:tab/>
            </w:r>
            <w:r w:rsidRPr="00814107">
              <w:rPr>
                <w:noProof/>
                <w:webHidden/>
              </w:rPr>
              <w:fldChar w:fldCharType="begin"/>
            </w:r>
            <w:r w:rsidRPr="00814107">
              <w:rPr>
                <w:noProof/>
                <w:webHidden/>
              </w:rPr>
              <w:instrText xml:space="preserve"> PAGEREF _Toc144906170 \h </w:instrText>
            </w:r>
            <w:r w:rsidRPr="00814107">
              <w:rPr>
                <w:noProof/>
                <w:webHidden/>
              </w:rPr>
            </w:r>
            <w:r w:rsidRPr="00814107">
              <w:rPr>
                <w:noProof/>
                <w:webHidden/>
              </w:rPr>
              <w:fldChar w:fldCharType="separate"/>
            </w:r>
            <w:r w:rsidRPr="00814107">
              <w:rPr>
                <w:noProof/>
                <w:webHidden/>
              </w:rPr>
              <w:t>70</w:t>
            </w:r>
            <w:r w:rsidRPr="00814107">
              <w:rPr>
                <w:noProof/>
                <w:webHidden/>
              </w:rPr>
              <w:fldChar w:fldCharType="end"/>
            </w:r>
          </w:hyperlink>
        </w:p>
        <w:p w14:paraId="02E5CE22" w14:textId="30548720"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1" w:history="1">
            <w:r w:rsidRPr="00814107">
              <w:rPr>
                <w:rStyle w:val="Hipercze"/>
                <w:noProof/>
              </w:rPr>
              <w:t>5.2.5. Oddziaływanie ze względu na gospodarkę odpadami.</w:t>
            </w:r>
            <w:r w:rsidRPr="00814107">
              <w:rPr>
                <w:noProof/>
                <w:webHidden/>
              </w:rPr>
              <w:tab/>
            </w:r>
            <w:r w:rsidRPr="00814107">
              <w:rPr>
                <w:noProof/>
                <w:webHidden/>
              </w:rPr>
              <w:fldChar w:fldCharType="begin"/>
            </w:r>
            <w:r w:rsidRPr="00814107">
              <w:rPr>
                <w:noProof/>
                <w:webHidden/>
              </w:rPr>
              <w:instrText xml:space="preserve"> PAGEREF _Toc144906171 \h </w:instrText>
            </w:r>
            <w:r w:rsidRPr="00814107">
              <w:rPr>
                <w:noProof/>
                <w:webHidden/>
              </w:rPr>
            </w:r>
            <w:r w:rsidRPr="00814107">
              <w:rPr>
                <w:noProof/>
                <w:webHidden/>
              </w:rPr>
              <w:fldChar w:fldCharType="separate"/>
            </w:r>
            <w:r w:rsidRPr="00814107">
              <w:rPr>
                <w:noProof/>
                <w:webHidden/>
              </w:rPr>
              <w:t>71</w:t>
            </w:r>
            <w:r w:rsidRPr="00814107">
              <w:rPr>
                <w:noProof/>
                <w:webHidden/>
              </w:rPr>
              <w:fldChar w:fldCharType="end"/>
            </w:r>
          </w:hyperlink>
        </w:p>
        <w:p w14:paraId="4521AD37" w14:textId="2F3B527C"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2" w:history="1">
            <w:r w:rsidRPr="00814107">
              <w:rPr>
                <w:rStyle w:val="Hipercze"/>
                <w:noProof/>
              </w:rPr>
              <w:t>5.2.6. Oddziaływanie ze względu na gospodarkę ściekami.</w:t>
            </w:r>
            <w:r w:rsidRPr="00814107">
              <w:rPr>
                <w:noProof/>
                <w:webHidden/>
              </w:rPr>
              <w:tab/>
            </w:r>
            <w:r w:rsidRPr="00814107">
              <w:rPr>
                <w:noProof/>
                <w:webHidden/>
              </w:rPr>
              <w:fldChar w:fldCharType="begin"/>
            </w:r>
            <w:r w:rsidRPr="00814107">
              <w:rPr>
                <w:noProof/>
                <w:webHidden/>
              </w:rPr>
              <w:instrText xml:space="preserve"> PAGEREF _Toc144906172 \h </w:instrText>
            </w:r>
            <w:r w:rsidRPr="00814107">
              <w:rPr>
                <w:noProof/>
                <w:webHidden/>
              </w:rPr>
            </w:r>
            <w:r w:rsidRPr="00814107">
              <w:rPr>
                <w:noProof/>
                <w:webHidden/>
              </w:rPr>
              <w:fldChar w:fldCharType="separate"/>
            </w:r>
            <w:r w:rsidRPr="00814107">
              <w:rPr>
                <w:noProof/>
                <w:webHidden/>
              </w:rPr>
              <w:t>78</w:t>
            </w:r>
            <w:r w:rsidRPr="00814107">
              <w:rPr>
                <w:noProof/>
                <w:webHidden/>
              </w:rPr>
              <w:fldChar w:fldCharType="end"/>
            </w:r>
          </w:hyperlink>
        </w:p>
        <w:p w14:paraId="37FF0008" w14:textId="7137DAFB"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3" w:history="1">
            <w:r w:rsidRPr="00814107">
              <w:rPr>
                <w:rStyle w:val="Hipercze"/>
                <w:noProof/>
              </w:rPr>
              <w:t>5.2.7. Oddziaływanie na atmosferę</w:t>
            </w:r>
            <w:r w:rsidRPr="00814107">
              <w:rPr>
                <w:noProof/>
                <w:webHidden/>
              </w:rPr>
              <w:tab/>
            </w:r>
            <w:r w:rsidRPr="00814107">
              <w:rPr>
                <w:noProof/>
                <w:webHidden/>
              </w:rPr>
              <w:fldChar w:fldCharType="begin"/>
            </w:r>
            <w:r w:rsidRPr="00814107">
              <w:rPr>
                <w:noProof/>
                <w:webHidden/>
              </w:rPr>
              <w:instrText xml:space="preserve"> PAGEREF _Toc144906173 \h </w:instrText>
            </w:r>
            <w:r w:rsidRPr="00814107">
              <w:rPr>
                <w:noProof/>
                <w:webHidden/>
              </w:rPr>
            </w:r>
            <w:r w:rsidRPr="00814107">
              <w:rPr>
                <w:noProof/>
                <w:webHidden/>
              </w:rPr>
              <w:fldChar w:fldCharType="separate"/>
            </w:r>
            <w:r w:rsidRPr="00814107">
              <w:rPr>
                <w:noProof/>
                <w:webHidden/>
              </w:rPr>
              <w:t>78</w:t>
            </w:r>
            <w:r w:rsidRPr="00814107">
              <w:rPr>
                <w:noProof/>
                <w:webHidden/>
              </w:rPr>
              <w:fldChar w:fldCharType="end"/>
            </w:r>
          </w:hyperlink>
        </w:p>
        <w:p w14:paraId="4CB116B6" w14:textId="422ED3E0"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74" w:history="1">
            <w:r w:rsidRPr="00814107">
              <w:rPr>
                <w:rStyle w:val="Hipercze"/>
                <w:noProof/>
              </w:rPr>
              <w:t>5.2.8.</w:t>
            </w:r>
            <w:r w:rsidRPr="00814107">
              <w:rPr>
                <w:rFonts w:eastAsiaTheme="minorEastAsia"/>
                <w:noProof/>
                <w:kern w:val="2"/>
                <w:sz w:val="22"/>
                <w:szCs w:val="22"/>
                <w14:ligatures w14:val="standardContextual"/>
              </w:rPr>
              <w:tab/>
            </w:r>
            <w:r w:rsidRPr="00814107">
              <w:rPr>
                <w:rStyle w:val="Hipercze"/>
                <w:noProof/>
              </w:rPr>
              <w:t>Oddziaływanie na klimat</w:t>
            </w:r>
            <w:r w:rsidRPr="00814107">
              <w:rPr>
                <w:noProof/>
                <w:webHidden/>
              </w:rPr>
              <w:tab/>
            </w:r>
            <w:r w:rsidRPr="00814107">
              <w:rPr>
                <w:noProof/>
                <w:webHidden/>
              </w:rPr>
              <w:fldChar w:fldCharType="begin"/>
            </w:r>
            <w:r w:rsidRPr="00814107">
              <w:rPr>
                <w:noProof/>
                <w:webHidden/>
              </w:rPr>
              <w:instrText xml:space="preserve"> PAGEREF _Toc144906174 \h </w:instrText>
            </w:r>
            <w:r w:rsidRPr="00814107">
              <w:rPr>
                <w:noProof/>
                <w:webHidden/>
              </w:rPr>
            </w:r>
            <w:r w:rsidRPr="00814107">
              <w:rPr>
                <w:noProof/>
                <w:webHidden/>
              </w:rPr>
              <w:fldChar w:fldCharType="separate"/>
            </w:r>
            <w:r w:rsidRPr="00814107">
              <w:rPr>
                <w:noProof/>
                <w:webHidden/>
              </w:rPr>
              <w:t>100</w:t>
            </w:r>
            <w:r w:rsidRPr="00814107">
              <w:rPr>
                <w:noProof/>
                <w:webHidden/>
              </w:rPr>
              <w:fldChar w:fldCharType="end"/>
            </w:r>
          </w:hyperlink>
        </w:p>
        <w:p w14:paraId="40C11BDC" w14:textId="05CF910D" w:rsidR="00814107" w:rsidRPr="00814107" w:rsidRDefault="00814107" w:rsidP="00814107">
          <w:pPr>
            <w:pStyle w:val="Spistreci3"/>
            <w:tabs>
              <w:tab w:val="left" w:pos="880"/>
            </w:tabs>
            <w:ind w:left="567" w:hanging="567"/>
            <w:rPr>
              <w:rFonts w:eastAsiaTheme="minorEastAsia"/>
              <w:noProof/>
              <w:kern w:val="2"/>
              <w:sz w:val="22"/>
              <w:szCs w:val="22"/>
              <w14:ligatures w14:val="standardContextual"/>
            </w:rPr>
          </w:pPr>
          <w:hyperlink w:anchor="_Toc144906175" w:history="1">
            <w:r w:rsidRPr="00814107">
              <w:rPr>
                <w:rStyle w:val="Hipercze"/>
                <w:noProof/>
              </w:rPr>
              <w:t>5.2.9.</w:t>
            </w:r>
            <w:r w:rsidRPr="00814107">
              <w:rPr>
                <w:rFonts w:eastAsiaTheme="minorEastAsia"/>
                <w:noProof/>
                <w:kern w:val="2"/>
                <w:sz w:val="22"/>
                <w:szCs w:val="22"/>
                <w14:ligatures w14:val="standardContextual"/>
              </w:rPr>
              <w:tab/>
            </w:r>
            <w:r w:rsidRPr="00814107">
              <w:rPr>
                <w:rStyle w:val="Hipercze"/>
                <w:noProof/>
              </w:rPr>
              <w:t>Oddziaływanie na ludzi.</w:t>
            </w:r>
            <w:r w:rsidRPr="00814107">
              <w:rPr>
                <w:noProof/>
                <w:webHidden/>
              </w:rPr>
              <w:tab/>
            </w:r>
            <w:r w:rsidRPr="00814107">
              <w:rPr>
                <w:noProof/>
                <w:webHidden/>
              </w:rPr>
              <w:fldChar w:fldCharType="begin"/>
            </w:r>
            <w:r w:rsidRPr="00814107">
              <w:rPr>
                <w:noProof/>
                <w:webHidden/>
              </w:rPr>
              <w:instrText xml:space="preserve"> PAGEREF _Toc144906175 \h </w:instrText>
            </w:r>
            <w:r w:rsidRPr="00814107">
              <w:rPr>
                <w:noProof/>
                <w:webHidden/>
              </w:rPr>
            </w:r>
            <w:r w:rsidRPr="00814107">
              <w:rPr>
                <w:noProof/>
                <w:webHidden/>
              </w:rPr>
              <w:fldChar w:fldCharType="separate"/>
            </w:r>
            <w:r w:rsidRPr="00814107">
              <w:rPr>
                <w:noProof/>
                <w:webHidden/>
              </w:rPr>
              <w:t>101</w:t>
            </w:r>
            <w:r w:rsidRPr="00814107">
              <w:rPr>
                <w:noProof/>
                <w:webHidden/>
              </w:rPr>
              <w:fldChar w:fldCharType="end"/>
            </w:r>
          </w:hyperlink>
        </w:p>
        <w:p w14:paraId="4B56954C" w14:textId="2F334DE0"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6" w:history="1">
            <w:r w:rsidRPr="00814107">
              <w:rPr>
                <w:rStyle w:val="Hipercze"/>
                <w:noProof/>
              </w:rPr>
              <w:t>5.2.9. Oddziaływanie na obszary prawnie chronione, w tym obszary  Natura 2000.</w:t>
            </w:r>
            <w:r w:rsidRPr="00814107">
              <w:rPr>
                <w:noProof/>
                <w:webHidden/>
              </w:rPr>
              <w:tab/>
            </w:r>
            <w:r w:rsidRPr="00814107">
              <w:rPr>
                <w:noProof/>
                <w:webHidden/>
              </w:rPr>
              <w:fldChar w:fldCharType="begin"/>
            </w:r>
            <w:r w:rsidRPr="00814107">
              <w:rPr>
                <w:noProof/>
                <w:webHidden/>
              </w:rPr>
              <w:instrText xml:space="preserve"> PAGEREF _Toc144906176 \h </w:instrText>
            </w:r>
            <w:r w:rsidRPr="00814107">
              <w:rPr>
                <w:noProof/>
                <w:webHidden/>
              </w:rPr>
            </w:r>
            <w:r w:rsidRPr="00814107">
              <w:rPr>
                <w:noProof/>
                <w:webHidden/>
              </w:rPr>
              <w:fldChar w:fldCharType="separate"/>
            </w:r>
            <w:r w:rsidRPr="00814107">
              <w:rPr>
                <w:noProof/>
                <w:webHidden/>
              </w:rPr>
              <w:t>104</w:t>
            </w:r>
            <w:r w:rsidRPr="00814107">
              <w:rPr>
                <w:noProof/>
                <w:webHidden/>
              </w:rPr>
              <w:fldChar w:fldCharType="end"/>
            </w:r>
          </w:hyperlink>
        </w:p>
        <w:p w14:paraId="53AA5E4C" w14:textId="3210D4C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7" w:history="1">
            <w:r w:rsidRPr="00814107">
              <w:rPr>
                <w:rStyle w:val="Hipercze"/>
                <w:noProof/>
              </w:rPr>
              <w:t>5.2.10. Oddziaływanie na zabytki i inne dobra kultury</w:t>
            </w:r>
            <w:r w:rsidRPr="00814107">
              <w:rPr>
                <w:noProof/>
                <w:webHidden/>
              </w:rPr>
              <w:tab/>
            </w:r>
            <w:r w:rsidRPr="00814107">
              <w:rPr>
                <w:noProof/>
                <w:webHidden/>
              </w:rPr>
              <w:fldChar w:fldCharType="begin"/>
            </w:r>
            <w:r w:rsidRPr="00814107">
              <w:rPr>
                <w:noProof/>
                <w:webHidden/>
              </w:rPr>
              <w:instrText xml:space="preserve"> PAGEREF _Toc144906177 \h </w:instrText>
            </w:r>
            <w:r w:rsidRPr="00814107">
              <w:rPr>
                <w:noProof/>
                <w:webHidden/>
              </w:rPr>
            </w:r>
            <w:r w:rsidRPr="00814107">
              <w:rPr>
                <w:noProof/>
                <w:webHidden/>
              </w:rPr>
              <w:fldChar w:fldCharType="separate"/>
            </w:r>
            <w:r w:rsidRPr="00814107">
              <w:rPr>
                <w:noProof/>
                <w:webHidden/>
              </w:rPr>
              <w:t>104</w:t>
            </w:r>
            <w:r w:rsidRPr="00814107">
              <w:rPr>
                <w:noProof/>
                <w:webHidden/>
              </w:rPr>
              <w:fldChar w:fldCharType="end"/>
            </w:r>
          </w:hyperlink>
        </w:p>
        <w:p w14:paraId="49F073B5" w14:textId="6F4FC914"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8" w:history="1">
            <w:r w:rsidRPr="00814107">
              <w:rPr>
                <w:rStyle w:val="Hipercze"/>
                <w:noProof/>
              </w:rPr>
              <w:t>5.2.11. Sytuacje awaryjne</w:t>
            </w:r>
            <w:r w:rsidRPr="00814107">
              <w:rPr>
                <w:noProof/>
                <w:webHidden/>
              </w:rPr>
              <w:tab/>
            </w:r>
            <w:r w:rsidRPr="00814107">
              <w:rPr>
                <w:noProof/>
                <w:webHidden/>
              </w:rPr>
              <w:fldChar w:fldCharType="begin"/>
            </w:r>
            <w:r w:rsidRPr="00814107">
              <w:rPr>
                <w:noProof/>
                <w:webHidden/>
              </w:rPr>
              <w:instrText xml:space="preserve"> PAGEREF _Toc144906178 \h </w:instrText>
            </w:r>
            <w:r w:rsidRPr="00814107">
              <w:rPr>
                <w:noProof/>
                <w:webHidden/>
              </w:rPr>
            </w:r>
            <w:r w:rsidRPr="00814107">
              <w:rPr>
                <w:noProof/>
                <w:webHidden/>
              </w:rPr>
              <w:fldChar w:fldCharType="separate"/>
            </w:r>
            <w:r w:rsidRPr="00814107">
              <w:rPr>
                <w:noProof/>
                <w:webHidden/>
              </w:rPr>
              <w:t>104</w:t>
            </w:r>
            <w:r w:rsidRPr="00814107">
              <w:rPr>
                <w:noProof/>
                <w:webHidden/>
              </w:rPr>
              <w:fldChar w:fldCharType="end"/>
            </w:r>
          </w:hyperlink>
        </w:p>
        <w:p w14:paraId="2893C863" w14:textId="45CFA7A3"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79" w:history="1">
            <w:r w:rsidRPr="00814107">
              <w:rPr>
                <w:rStyle w:val="Hipercze"/>
                <w:noProof/>
              </w:rPr>
              <w:t>5.2.12. Oddziaływanie transgraniczne</w:t>
            </w:r>
            <w:r w:rsidRPr="00814107">
              <w:rPr>
                <w:noProof/>
                <w:webHidden/>
              </w:rPr>
              <w:tab/>
            </w:r>
            <w:r w:rsidRPr="00814107">
              <w:rPr>
                <w:noProof/>
                <w:webHidden/>
              </w:rPr>
              <w:fldChar w:fldCharType="begin"/>
            </w:r>
            <w:r w:rsidRPr="00814107">
              <w:rPr>
                <w:noProof/>
                <w:webHidden/>
              </w:rPr>
              <w:instrText xml:space="preserve"> PAGEREF _Toc144906179 \h </w:instrText>
            </w:r>
            <w:r w:rsidRPr="00814107">
              <w:rPr>
                <w:noProof/>
                <w:webHidden/>
              </w:rPr>
            </w:r>
            <w:r w:rsidRPr="00814107">
              <w:rPr>
                <w:noProof/>
                <w:webHidden/>
              </w:rPr>
              <w:fldChar w:fldCharType="separate"/>
            </w:r>
            <w:r w:rsidRPr="00814107">
              <w:rPr>
                <w:noProof/>
                <w:webHidden/>
              </w:rPr>
              <w:t>106</w:t>
            </w:r>
            <w:r w:rsidRPr="00814107">
              <w:rPr>
                <w:noProof/>
                <w:webHidden/>
              </w:rPr>
              <w:fldChar w:fldCharType="end"/>
            </w:r>
          </w:hyperlink>
        </w:p>
        <w:p w14:paraId="487B4B71" w14:textId="3779D646"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80" w:history="1">
            <w:r w:rsidRPr="00814107">
              <w:rPr>
                <w:rStyle w:val="Hipercze"/>
                <w:noProof/>
              </w:rPr>
              <w:t>5.2.13. Oddziaływania skumulowane</w:t>
            </w:r>
            <w:r w:rsidRPr="00814107">
              <w:rPr>
                <w:noProof/>
                <w:webHidden/>
              </w:rPr>
              <w:tab/>
            </w:r>
            <w:r w:rsidRPr="00814107">
              <w:rPr>
                <w:noProof/>
                <w:webHidden/>
              </w:rPr>
              <w:fldChar w:fldCharType="begin"/>
            </w:r>
            <w:r w:rsidRPr="00814107">
              <w:rPr>
                <w:noProof/>
                <w:webHidden/>
              </w:rPr>
              <w:instrText xml:space="preserve"> PAGEREF _Toc144906180 \h </w:instrText>
            </w:r>
            <w:r w:rsidRPr="00814107">
              <w:rPr>
                <w:noProof/>
                <w:webHidden/>
              </w:rPr>
            </w:r>
            <w:r w:rsidRPr="00814107">
              <w:rPr>
                <w:noProof/>
                <w:webHidden/>
              </w:rPr>
              <w:fldChar w:fldCharType="separate"/>
            </w:r>
            <w:r w:rsidRPr="00814107">
              <w:rPr>
                <w:noProof/>
                <w:webHidden/>
              </w:rPr>
              <w:t>106</w:t>
            </w:r>
            <w:r w:rsidRPr="00814107">
              <w:rPr>
                <w:noProof/>
                <w:webHidden/>
              </w:rPr>
              <w:fldChar w:fldCharType="end"/>
            </w:r>
          </w:hyperlink>
        </w:p>
        <w:p w14:paraId="3D0A00D9" w14:textId="4BBE9406"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81" w:history="1">
            <w:r w:rsidRPr="00814107">
              <w:rPr>
                <w:rStyle w:val="Hipercze"/>
                <w:noProof/>
              </w:rPr>
              <w:t>5.2.14. Wzajemne oddziaływanie między wyżej wyszczególnionymi elementami.</w:t>
            </w:r>
            <w:r w:rsidRPr="00814107">
              <w:rPr>
                <w:noProof/>
                <w:webHidden/>
              </w:rPr>
              <w:tab/>
            </w:r>
            <w:r w:rsidRPr="00814107">
              <w:rPr>
                <w:noProof/>
                <w:webHidden/>
              </w:rPr>
              <w:fldChar w:fldCharType="begin"/>
            </w:r>
            <w:r w:rsidRPr="00814107">
              <w:rPr>
                <w:noProof/>
                <w:webHidden/>
              </w:rPr>
              <w:instrText xml:space="preserve"> PAGEREF _Toc144906181 \h </w:instrText>
            </w:r>
            <w:r w:rsidRPr="00814107">
              <w:rPr>
                <w:noProof/>
                <w:webHidden/>
              </w:rPr>
            </w:r>
            <w:r w:rsidRPr="00814107">
              <w:rPr>
                <w:noProof/>
                <w:webHidden/>
              </w:rPr>
              <w:fldChar w:fldCharType="separate"/>
            </w:r>
            <w:r w:rsidRPr="00814107">
              <w:rPr>
                <w:noProof/>
                <w:webHidden/>
              </w:rPr>
              <w:t>111</w:t>
            </w:r>
            <w:r w:rsidRPr="00814107">
              <w:rPr>
                <w:noProof/>
                <w:webHidden/>
              </w:rPr>
              <w:fldChar w:fldCharType="end"/>
            </w:r>
          </w:hyperlink>
        </w:p>
        <w:p w14:paraId="43CF53A8" w14:textId="10DF0FAE" w:rsidR="00814107" w:rsidRPr="00814107" w:rsidRDefault="00814107" w:rsidP="00814107">
          <w:pPr>
            <w:pStyle w:val="Spistreci2"/>
            <w:rPr>
              <w:rFonts w:eastAsiaTheme="minorEastAsia"/>
              <w:noProof/>
              <w:kern w:val="2"/>
              <w:sz w:val="22"/>
              <w:szCs w:val="22"/>
              <w14:ligatures w14:val="standardContextual"/>
            </w:rPr>
          </w:pPr>
          <w:hyperlink w:anchor="_Toc144906182" w:history="1">
            <w:r w:rsidRPr="00814107">
              <w:rPr>
                <w:rStyle w:val="Hipercze"/>
                <w:smallCaps/>
                <w:noProof/>
              </w:rPr>
              <w:t>5.3. Faza likwidacji</w:t>
            </w:r>
            <w:r w:rsidRPr="00814107">
              <w:rPr>
                <w:noProof/>
                <w:webHidden/>
              </w:rPr>
              <w:tab/>
            </w:r>
            <w:r w:rsidRPr="00814107">
              <w:rPr>
                <w:noProof/>
                <w:webHidden/>
              </w:rPr>
              <w:fldChar w:fldCharType="begin"/>
            </w:r>
            <w:r w:rsidRPr="00814107">
              <w:rPr>
                <w:noProof/>
                <w:webHidden/>
              </w:rPr>
              <w:instrText xml:space="preserve"> PAGEREF _Toc144906182 \h </w:instrText>
            </w:r>
            <w:r w:rsidRPr="00814107">
              <w:rPr>
                <w:noProof/>
                <w:webHidden/>
              </w:rPr>
            </w:r>
            <w:r w:rsidRPr="00814107">
              <w:rPr>
                <w:noProof/>
                <w:webHidden/>
              </w:rPr>
              <w:fldChar w:fldCharType="separate"/>
            </w:r>
            <w:r w:rsidRPr="00814107">
              <w:rPr>
                <w:noProof/>
                <w:webHidden/>
              </w:rPr>
              <w:t>111</w:t>
            </w:r>
            <w:r w:rsidRPr="00814107">
              <w:rPr>
                <w:noProof/>
                <w:webHidden/>
              </w:rPr>
              <w:fldChar w:fldCharType="end"/>
            </w:r>
          </w:hyperlink>
        </w:p>
        <w:p w14:paraId="03C9312C" w14:textId="42BB7C6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83" w:history="1">
            <w:r w:rsidRPr="00814107">
              <w:rPr>
                <w:rStyle w:val="Hipercze"/>
                <w:noProof/>
              </w:rPr>
              <w:t>5.3.1. Wzajemne oddziaływanie między wyżej wyszczególnionymi elementami.</w:t>
            </w:r>
            <w:r w:rsidRPr="00814107">
              <w:rPr>
                <w:noProof/>
                <w:webHidden/>
              </w:rPr>
              <w:tab/>
            </w:r>
            <w:r w:rsidRPr="00814107">
              <w:rPr>
                <w:noProof/>
                <w:webHidden/>
              </w:rPr>
              <w:fldChar w:fldCharType="begin"/>
            </w:r>
            <w:r w:rsidRPr="00814107">
              <w:rPr>
                <w:noProof/>
                <w:webHidden/>
              </w:rPr>
              <w:instrText xml:space="preserve"> PAGEREF _Toc144906183 \h </w:instrText>
            </w:r>
            <w:r w:rsidRPr="00814107">
              <w:rPr>
                <w:noProof/>
                <w:webHidden/>
              </w:rPr>
            </w:r>
            <w:r w:rsidRPr="00814107">
              <w:rPr>
                <w:noProof/>
                <w:webHidden/>
              </w:rPr>
              <w:fldChar w:fldCharType="separate"/>
            </w:r>
            <w:r w:rsidRPr="00814107">
              <w:rPr>
                <w:noProof/>
                <w:webHidden/>
              </w:rPr>
              <w:t>112</w:t>
            </w:r>
            <w:r w:rsidRPr="00814107">
              <w:rPr>
                <w:noProof/>
                <w:webHidden/>
              </w:rPr>
              <w:fldChar w:fldCharType="end"/>
            </w:r>
          </w:hyperlink>
        </w:p>
        <w:p w14:paraId="58700FFE" w14:textId="3CB2483F" w:rsidR="00814107" w:rsidRPr="00814107" w:rsidRDefault="00814107" w:rsidP="00814107">
          <w:pPr>
            <w:pStyle w:val="Spistreci2"/>
            <w:rPr>
              <w:rFonts w:eastAsiaTheme="minorEastAsia"/>
              <w:noProof/>
              <w:kern w:val="2"/>
              <w:sz w:val="22"/>
              <w:szCs w:val="22"/>
              <w14:ligatures w14:val="standardContextual"/>
            </w:rPr>
          </w:pPr>
          <w:hyperlink w:anchor="_Toc144906186" w:history="1">
            <w:r w:rsidRPr="00814107">
              <w:rPr>
                <w:rStyle w:val="Hipercze"/>
                <w:smallCaps/>
                <w:noProof/>
              </w:rPr>
              <w:t>5.4. Wpływ planowanego przedsięwzięcia na osiągnięcie celów środowiskowych określonych w planie gospodarowania wodami.</w:t>
            </w:r>
            <w:r w:rsidRPr="00814107">
              <w:rPr>
                <w:noProof/>
                <w:webHidden/>
              </w:rPr>
              <w:tab/>
            </w:r>
            <w:r w:rsidRPr="00814107">
              <w:rPr>
                <w:noProof/>
                <w:webHidden/>
              </w:rPr>
              <w:fldChar w:fldCharType="begin"/>
            </w:r>
            <w:r w:rsidRPr="00814107">
              <w:rPr>
                <w:noProof/>
                <w:webHidden/>
              </w:rPr>
              <w:instrText xml:space="preserve"> PAGEREF _Toc144906186 \h </w:instrText>
            </w:r>
            <w:r w:rsidRPr="00814107">
              <w:rPr>
                <w:noProof/>
                <w:webHidden/>
              </w:rPr>
            </w:r>
            <w:r w:rsidRPr="00814107">
              <w:rPr>
                <w:noProof/>
                <w:webHidden/>
              </w:rPr>
              <w:fldChar w:fldCharType="separate"/>
            </w:r>
            <w:r w:rsidRPr="00814107">
              <w:rPr>
                <w:noProof/>
                <w:webHidden/>
              </w:rPr>
              <w:t>112</w:t>
            </w:r>
            <w:r w:rsidRPr="00814107">
              <w:rPr>
                <w:noProof/>
                <w:webHidden/>
              </w:rPr>
              <w:fldChar w:fldCharType="end"/>
            </w:r>
          </w:hyperlink>
        </w:p>
        <w:p w14:paraId="5E226727" w14:textId="02B72ABC" w:rsidR="00814107" w:rsidRPr="00814107" w:rsidRDefault="00814107" w:rsidP="00814107">
          <w:pPr>
            <w:pStyle w:val="Spistreci1"/>
            <w:rPr>
              <w:rFonts w:eastAsiaTheme="minorEastAsia"/>
              <w:noProof/>
              <w:kern w:val="2"/>
              <w:sz w:val="22"/>
              <w:szCs w:val="22"/>
              <w14:ligatures w14:val="standardContextual"/>
            </w:rPr>
          </w:pPr>
          <w:hyperlink w:anchor="_Toc144906187" w:history="1">
            <w:r w:rsidRPr="00814107">
              <w:rPr>
                <w:rStyle w:val="Hipercze"/>
                <w:smallCaps/>
                <w:noProof/>
              </w:rPr>
              <w:t>6. Rodzaje oddziaływań przedsięwzięcia na środowisko</w:t>
            </w:r>
            <w:r w:rsidRPr="00814107">
              <w:rPr>
                <w:noProof/>
                <w:webHidden/>
              </w:rPr>
              <w:tab/>
            </w:r>
            <w:r w:rsidRPr="00814107">
              <w:rPr>
                <w:noProof/>
                <w:webHidden/>
              </w:rPr>
              <w:fldChar w:fldCharType="begin"/>
            </w:r>
            <w:r w:rsidRPr="00814107">
              <w:rPr>
                <w:noProof/>
                <w:webHidden/>
              </w:rPr>
              <w:instrText xml:space="preserve"> PAGEREF _Toc144906187 \h </w:instrText>
            </w:r>
            <w:r w:rsidRPr="00814107">
              <w:rPr>
                <w:noProof/>
                <w:webHidden/>
              </w:rPr>
            </w:r>
            <w:r w:rsidRPr="00814107">
              <w:rPr>
                <w:noProof/>
                <w:webHidden/>
              </w:rPr>
              <w:fldChar w:fldCharType="separate"/>
            </w:r>
            <w:r w:rsidRPr="00814107">
              <w:rPr>
                <w:noProof/>
                <w:webHidden/>
              </w:rPr>
              <w:t>113</w:t>
            </w:r>
            <w:r w:rsidRPr="00814107">
              <w:rPr>
                <w:noProof/>
                <w:webHidden/>
              </w:rPr>
              <w:fldChar w:fldCharType="end"/>
            </w:r>
          </w:hyperlink>
        </w:p>
        <w:p w14:paraId="68DC21E0" w14:textId="5F53885B" w:rsidR="00814107" w:rsidRPr="00814107" w:rsidRDefault="00814107" w:rsidP="00814107">
          <w:pPr>
            <w:pStyle w:val="Spistreci2"/>
            <w:rPr>
              <w:rFonts w:eastAsiaTheme="minorEastAsia"/>
              <w:noProof/>
              <w:kern w:val="2"/>
              <w:sz w:val="22"/>
              <w:szCs w:val="22"/>
              <w14:ligatures w14:val="standardContextual"/>
            </w:rPr>
          </w:pPr>
          <w:hyperlink w:anchor="_Toc144906188" w:history="1">
            <w:r w:rsidRPr="00814107">
              <w:rPr>
                <w:rStyle w:val="Hipercze"/>
                <w:smallCaps/>
                <w:noProof/>
              </w:rPr>
              <w:t>6.1. Oddziaływania związane z istnieniem przedsięwzięcia</w:t>
            </w:r>
            <w:r w:rsidRPr="00814107">
              <w:rPr>
                <w:noProof/>
                <w:webHidden/>
              </w:rPr>
              <w:tab/>
            </w:r>
            <w:r w:rsidRPr="00814107">
              <w:rPr>
                <w:noProof/>
                <w:webHidden/>
              </w:rPr>
              <w:fldChar w:fldCharType="begin"/>
            </w:r>
            <w:r w:rsidRPr="00814107">
              <w:rPr>
                <w:noProof/>
                <w:webHidden/>
              </w:rPr>
              <w:instrText xml:space="preserve"> PAGEREF _Toc144906188 \h </w:instrText>
            </w:r>
            <w:r w:rsidRPr="00814107">
              <w:rPr>
                <w:noProof/>
                <w:webHidden/>
              </w:rPr>
            </w:r>
            <w:r w:rsidRPr="00814107">
              <w:rPr>
                <w:noProof/>
                <w:webHidden/>
              </w:rPr>
              <w:fldChar w:fldCharType="separate"/>
            </w:r>
            <w:r w:rsidRPr="00814107">
              <w:rPr>
                <w:noProof/>
                <w:webHidden/>
              </w:rPr>
              <w:t>113</w:t>
            </w:r>
            <w:r w:rsidRPr="00814107">
              <w:rPr>
                <w:noProof/>
                <w:webHidden/>
              </w:rPr>
              <w:fldChar w:fldCharType="end"/>
            </w:r>
          </w:hyperlink>
        </w:p>
        <w:p w14:paraId="600C7EFE" w14:textId="66CCE3BA"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89" w:history="1">
            <w:r w:rsidRPr="00814107">
              <w:rPr>
                <w:rStyle w:val="Hipercze"/>
                <w:noProof/>
              </w:rPr>
              <w:t>6.1.1. Oddziaływanie na wody powierzchniowe i podziemne</w:t>
            </w:r>
            <w:r w:rsidRPr="00814107">
              <w:rPr>
                <w:noProof/>
                <w:webHidden/>
              </w:rPr>
              <w:tab/>
            </w:r>
            <w:r w:rsidRPr="00814107">
              <w:rPr>
                <w:noProof/>
                <w:webHidden/>
              </w:rPr>
              <w:fldChar w:fldCharType="begin"/>
            </w:r>
            <w:r w:rsidRPr="00814107">
              <w:rPr>
                <w:noProof/>
                <w:webHidden/>
              </w:rPr>
              <w:instrText xml:space="preserve"> PAGEREF _Toc144906189 \h </w:instrText>
            </w:r>
            <w:r w:rsidRPr="00814107">
              <w:rPr>
                <w:noProof/>
                <w:webHidden/>
              </w:rPr>
            </w:r>
            <w:r w:rsidRPr="00814107">
              <w:rPr>
                <w:noProof/>
                <w:webHidden/>
              </w:rPr>
              <w:fldChar w:fldCharType="separate"/>
            </w:r>
            <w:r w:rsidRPr="00814107">
              <w:rPr>
                <w:noProof/>
                <w:webHidden/>
              </w:rPr>
              <w:t>113</w:t>
            </w:r>
            <w:r w:rsidRPr="00814107">
              <w:rPr>
                <w:noProof/>
                <w:webHidden/>
              </w:rPr>
              <w:fldChar w:fldCharType="end"/>
            </w:r>
          </w:hyperlink>
        </w:p>
        <w:p w14:paraId="5A70B056" w14:textId="3424089C"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90" w:history="1">
            <w:r w:rsidRPr="00814107">
              <w:rPr>
                <w:rStyle w:val="Hipercze"/>
                <w:noProof/>
              </w:rPr>
              <w:t>6.1.2. Oddziaływanie w wyniku prowadzonej gospodarki odpadami</w:t>
            </w:r>
            <w:r w:rsidRPr="00814107">
              <w:rPr>
                <w:noProof/>
                <w:webHidden/>
              </w:rPr>
              <w:tab/>
            </w:r>
            <w:r w:rsidRPr="00814107">
              <w:rPr>
                <w:noProof/>
                <w:webHidden/>
              </w:rPr>
              <w:fldChar w:fldCharType="begin"/>
            </w:r>
            <w:r w:rsidRPr="00814107">
              <w:rPr>
                <w:noProof/>
                <w:webHidden/>
              </w:rPr>
              <w:instrText xml:space="preserve"> PAGEREF _Toc144906190 \h </w:instrText>
            </w:r>
            <w:r w:rsidRPr="00814107">
              <w:rPr>
                <w:noProof/>
                <w:webHidden/>
              </w:rPr>
            </w:r>
            <w:r w:rsidRPr="00814107">
              <w:rPr>
                <w:noProof/>
                <w:webHidden/>
              </w:rPr>
              <w:fldChar w:fldCharType="separate"/>
            </w:r>
            <w:r w:rsidRPr="00814107">
              <w:rPr>
                <w:noProof/>
                <w:webHidden/>
              </w:rPr>
              <w:t>114</w:t>
            </w:r>
            <w:r w:rsidRPr="00814107">
              <w:rPr>
                <w:noProof/>
                <w:webHidden/>
              </w:rPr>
              <w:fldChar w:fldCharType="end"/>
            </w:r>
          </w:hyperlink>
        </w:p>
        <w:p w14:paraId="3029B9D2" w14:textId="0DE0AD15"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91" w:history="1">
            <w:r w:rsidRPr="00814107">
              <w:rPr>
                <w:rStyle w:val="Hipercze"/>
                <w:noProof/>
              </w:rPr>
              <w:t>6.1.3. Oddziaływanie na klimat akustyczny</w:t>
            </w:r>
            <w:r w:rsidRPr="00814107">
              <w:rPr>
                <w:noProof/>
                <w:webHidden/>
              </w:rPr>
              <w:tab/>
            </w:r>
            <w:r w:rsidRPr="00814107">
              <w:rPr>
                <w:noProof/>
                <w:webHidden/>
              </w:rPr>
              <w:fldChar w:fldCharType="begin"/>
            </w:r>
            <w:r w:rsidRPr="00814107">
              <w:rPr>
                <w:noProof/>
                <w:webHidden/>
              </w:rPr>
              <w:instrText xml:space="preserve"> PAGEREF _Toc144906191 \h </w:instrText>
            </w:r>
            <w:r w:rsidRPr="00814107">
              <w:rPr>
                <w:noProof/>
                <w:webHidden/>
              </w:rPr>
            </w:r>
            <w:r w:rsidRPr="00814107">
              <w:rPr>
                <w:noProof/>
                <w:webHidden/>
              </w:rPr>
              <w:fldChar w:fldCharType="separate"/>
            </w:r>
            <w:r w:rsidRPr="00814107">
              <w:rPr>
                <w:noProof/>
                <w:webHidden/>
              </w:rPr>
              <w:t>115</w:t>
            </w:r>
            <w:r w:rsidRPr="00814107">
              <w:rPr>
                <w:noProof/>
                <w:webHidden/>
              </w:rPr>
              <w:fldChar w:fldCharType="end"/>
            </w:r>
          </w:hyperlink>
        </w:p>
        <w:p w14:paraId="4BCA7A51" w14:textId="7EA81FFA"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92" w:history="1">
            <w:r w:rsidRPr="00814107">
              <w:rPr>
                <w:rStyle w:val="Hipercze"/>
                <w:noProof/>
              </w:rPr>
              <w:t>6.1.4. Oddziaływanie  na stan powietrza atmosferycznego</w:t>
            </w:r>
            <w:r w:rsidRPr="00814107">
              <w:rPr>
                <w:noProof/>
                <w:webHidden/>
              </w:rPr>
              <w:tab/>
            </w:r>
            <w:r w:rsidRPr="00814107">
              <w:rPr>
                <w:noProof/>
                <w:webHidden/>
              </w:rPr>
              <w:fldChar w:fldCharType="begin"/>
            </w:r>
            <w:r w:rsidRPr="00814107">
              <w:rPr>
                <w:noProof/>
                <w:webHidden/>
              </w:rPr>
              <w:instrText xml:space="preserve"> PAGEREF _Toc144906192 \h </w:instrText>
            </w:r>
            <w:r w:rsidRPr="00814107">
              <w:rPr>
                <w:noProof/>
                <w:webHidden/>
              </w:rPr>
            </w:r>
            <w:r w:rsidRPr="00814107">
              <w:rPr>
                <w:noProof/>
                <w:webHidden/>
              </w:rPr>
              <w:fldChar w:fldCharType="separate"/>
            </w:r>
            <w:r w:rsidRPr="00814107">
              <w:rPr>
                <w:noProof/>
                <w:webHidden/>
              </w:rPr>
              <w:t>115</w:t>
            </w:r>
            <w:r w:rsidRPr="00814107">
              <w:rPr>
                <w:noProof/>
                <w:webHidden/>
              </w:rPr>
              <w:fldChar w:fldCharType="end"/>
            </w:r>
          </w:hyperlink>
        </w:p>
        <w:p w14:paraId="31C344C7" w14:textId="0F3F0BAF"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93" w:history="1">
            <w:r w:rsidRPr="00814107">
              <w:rPr>
                <w:rStyle w:val="Hipercze"/>
                <w:noProof/>
              </w:rPr>
              <w:t>6.1.5. Oddziaływanie na krajobraz</w:t>
            </w:r>
            <w:r w:rsidRPr="00814107">
              <w:rPr>
                <w:noProof/>
                <w:webHidden/>
              </w:rPr>
              <w:tab/>
            </w:r>
            <w:r w:rsidRPr="00814107">
              <w:rPr>
                <w:noProof/>
                <w:webHidden/>
              </w:rPr>
              <w:fldChar w:fldCharType="begin"/>
            </w:r>
            <w:r w:rsidRPr="00814107">
              <w:rPr>
                <w:noProof/>
                <w:webHidden/>
              </w:rPr>
              <w:instrText xml:space="preserve"> PAGEREF _Toc144906193 \h </w:instrText>
            </w:r>
            <w:r w:rsidRPr="00814107">
              <w:rPr>
                <w:noProof/>
                <w:webHidden/>
              </w:rPr>
            </w:r>
            <w:r w:rsidRPr="00814107">
              <w:rPr>
                <w:noProof/>
                <w:webHidden/>
              </w:rPr>
              <w:fldChar w:fldCharType="separate"/>
            </w:r>
            <w:r w:rsidRPr="00814107">
              <w:rPr>
                <w:noProof/>
                <w:webHidden/>
              </w:rPr>
              <w:t>116</w:t>
            </w:r>
            <w:r w:rsidRPr="00814107">
              <w:rPr>
                <w:noProof/>
                <w:webHidden/>
              </w:rPr>
              <w:fldChar w:fldCharType="end"/>
            </w:r>
          </w:hyperlink>
        </w:p>
        <w:p w14:paraId="2B32477B" w14:textId="3149BADF"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94" w:history="1">
            <w:r w:rsidRPr="00814107">
              <w:rPr>
                <w:rStyle w:val="Hipercze"/>
                <w:noProof/>
              </w:rPr>
              <w:t>6.1.6. Oddziaływanie na środowisko przyrodnicze</w:t>
            </w:r>
            <w:r w:rsidRPr="00814107">
              <w:rPr>
                <w:noProof/>
                <w:webHidden/>
              </w:rPr>
              <w:tab/>
            </w:r>
            <w:r w:rsidRPr="00814107">
              <w:rPr>
                <w:noProof/>
                <w:webHidden/>
              </w:rPr>
              <w:fldChar w:fldCharType="begin"/>
            </w:r>
            <w:r w:rsidRPr="00814107">
              <w:rPr>
                <w:noProof/>
                <w:webHidden/>
              </w:rPr>
              <w:instrText xml:space="preserve"> PAGEREF _Toc144906194 \h </w:instrText>
            </w:r>
            <w:r w:rsidRPr="00814107">
              <w:rPr>
                <w:noProof/>
                <w:webHidden/>
              </w:rPr>
            </w:r>
            <w:r w:rsidRPr="00814107">
              <w:rPr>
                <w:noProof/>
                <w:webHidden/>
              </w:rPr>
              <w:fldChar w:fldCharType="separate"/>
            </w:r>
            <w:r w:rsidRPr="00814107">
              <w:rPr>
                <w:noProof/>
                <w:webHidden/>
              </w:rPr>
              <w:t>117</w:t>
            </w:r>
            <w:r w:rsidRPr="00814107">
              <w:rPr>
                <w:noProof/>
                <w:webHidden/>
              </w:rPr>
              <w:fldChar w:fldCharType="end"/>
            </w:r>
          </w:hyperlink>
        </w:p>
        <w:p w14:paraId="42ED1492" w14:textId="1189D9F2" w:rsidR="00814107" w:rsidRPr="00814107" w:rsidRDefault="00814107" w:rsidP="00814107">
          <w:pPr>
            <w:pStyle w:val="Spistreci3"/>
            <w:ind w:left="567" w:hanging="567"/>
            <w:rPr>
              <w:rFonts w:eastAsiaTheme="minorEastAsia"/>
              <w:noProof/>
              <w:kern w:val="2"/>
              <w:sz w:val="22"/>
              <w:szCs w:val="22"/>
              <w14:ligatures w14:val="standardContextual"/>
            </w:rPr>
          </w:pPr>
          <w:hyperlink w:anchor="_Toc144906195" w:history="1">
            <w:r w:rsidRPr="00814107">
              <w:rPr>
                <w:rStyle w:val="Hipercze"/>
                <w:noProof/>
              </w:rPr>
              <w:t>6.1.7. Oddziaływanie na gleby</w:t>
            </w:r>
            <w:r w:rsidRPr="00814107">
              <w:rPr>
                <w:noProof/>
                <w:webHidden/>
              </w:rPr>
              <w:tab/>
            </w:r>
            <w:r w:rsidRPr="00814107">
              <w:rPr>
                <w:noProof/>
                <w:webHidden/>
              </w:rPr>
              <w:fldChar w:fldCharType="begin"/>
            </w:r>
            <w:r w:rsidRPr="00814107">
              <w:rPr>
                <w:noProof/>
                <w:webHidden/>
              </w:rPr>
              <w:instrText xml:space="preserve"> PAGEREF _Toc144906195 \h </w:instrText>
            </w:r>
            <w:r w:rsidRPr="00814107">
              <w:rPr>
                <w:noProof/>
                <w:webHidden/>
              </w:rPr>
            </w:r>
            <w:r w:rsidRPr="00814107">
              <w:rPr>
                <w:noProof/>
                <w:webHidden/>
              </w:rPr>
              <w:fldChar w:fldCharType="separate"/>
            </w:r>
            <w:r w:rsidRPr="00814107">
              <w:rPr>
                <w:noProof/>
                <w:webHidden/>
              </w:rPr>
              <w:t>117</w:t>
            </w:r>
            <w:r w:rsidRPr="00814107">
              <w:rPr>
                <w:noProof/>
                <w:webHidden/>
              </w:rPr>
              <w:fldChar w:fldCharType="end"/>
            </w:r>
          </w:hyperlink>
        </w:p>
        <w:p w14:paraId="1C3B0B8B" w14:textId="3BAED7F4" w:rsidR="00814107" w:rsidRPr="00814107" w:rsidRDefault="00814107" w:rsidP="00814107">
          <w:pPr>
            <w:pStyle w:val="Spistreci2"/>
            <w:rPr>
              <w:rFonts w:eastAsiaTheme="minorEastAsia"/>
              <w:noProof/>
              <w:kern w:val="2"/>
              <w:sz w:val="22"/>
              <w:szCs w:val="22"/>
              <w14:ligatures w14:val="standardContextual"/>
            </w:rPr>
          </w:pPr>
          <w:hyperlink w:anchor="_Toc144906196" w:history="1">
            <w:r w:rsidRPr="00814107">
              <w:rPr>
                <w:rStyle w:val="Hipercze"/>
                <w:noProof/>
              </w:rPr>
              <w:t>6.1.8. Oddziaływanie w przypadku poważnej awarii</w:t>
            </w:r>
            <w:r w:rsidRPr="00814107">
              <w:rPr>
                <w:noProof/>
                <w:webHidden/>
              </w:rPr>
              <w:tab/>
            </w:r>
            <w:r w:rsidRPr="00814107">
              <w:rPr>
                <w:noProof/>
                <w:webHidden/>
              </w:rPr>
              <w:fldChar w:fldCharType="begin"/>
            </w:r>
            <w:r w:rsidRPr="00814107">
              <w:rPr>
                <w:noProof/>
                <w:webHidden/>
              </w:rPr>
              <w:instrText xml:space="preserve"> PAGEREF _Toc144906196 \h </w:instrText>
            </w:r>
            <w:r w:rsidRPr="00814107">
              <w:rPr>
                <w:noProof/>
                <w:webHidden/>
              </w:rPr>
            </w:r>
            <w:r w:rsidRPr="00814107">
              <w:rPr>
                <w:noProof/>
                <w:webHidden/>
              </w:rPr>
              <w:fldChar w:fldCharType="separate"/>
            </w:r>
            <w:r w:rsidRPr="00814107">
              <w:rPr>
                <w:noProof/>
                <w:webHidden/>
              </w:rPr>
              <w:t>117</w:t>
            </w:r>
            <w:r w:rsidRPr="00814107">
              <w:rPr>
                <w:noProof/>
                <w:webHidden/>
              </w:rPr>
              <w:fldChar w:fldCharType="end"/>
            </w:r>
          </w:hyperlink>
        </w:p>
        <w:p w14:paraId="2036998E" w14:textId="1B29AAA6" w:rsidR="00814107" w:rsidRPr="00814107" w:rsidRDefault="00814107" w:rsidP="00814107">
          <w:pPr>
            <w:pStyle w:val="Spistreci2"/>
            <w:rPr>
              <w:rFonts w:eastAsiaTheme="minorEastAsia"/>
              <w:noProof/>
              <w:kern w:val="2"/>
              <w:sz w:val="22"/>
              <w:szCs w:val="22"/>
              <w14:ligatures w14:val="standardContextual"/>
            </w:rPr>
          </w:pPr>
          <w:hyperlink w:anchor="_Toc144906197" w:history="1">
            <w:r w:rsidRPr="00814107">
              <w:rPr>
                <w:rStyle w:val="Hipercze"/>
                <w:smallCaps/>
                <w:noProof/>
              </w:rPr>
              <w:t>6.4. Zastosowane metody prognozowania</w:t>
            </w:r>
            <w:r w:rsidRPr="00814107">
              <w:rPr>
                <w:noProof/>
                <w:webHidden/>
              </w:rPr>
              <w:tab/>
            </w:r>
            <w:r w:rsidRPr="00814107">
              <w:rPr>
                <w:noProof/>
                <w:webHidden/>
              </w:rPr>
              <w:fldChar w:fldCharType="begin"/>
            </w:r>
            <w:r w:rsidRPr="00814107">
              <w:rPr>
                <w:noProof/>
                <w:webHidden/>
              </w:rPr>
              <w:instrText xml:space="preserve"> PAGEREF _Toc144906197 \h </w:instrText>
            </w:r>
            <w:r w:rsidRPr="00814107">
              <w:rPr>
                <w:noProof/>
                <w:webHidden/>
              </w:rPr>
            </w:r>
            <w:r w:rsidRPr="00814107">
              <w:rPr>
                <w:noProof/>
                <w:webHidden/>
              </w:rPr>
              <w:fldChar w:fldCharType="separate"/>
            </w:r>
            <w:r w:rsidRPr="00814107">
              <w:rPr>
                <w:noProof/>
                <w:webHidden/>
              </w:rPr>
              <w:t>118</w:t>
            </w:r>
            <w:r w:rsidRPr="00814107">
              <w:rPr>
                <w:noProof/>
                <w:webHidden/>
              </w:rPr>
              <w:fldChar w:fldCharType="end"/>
            </w:r>
          </w:hyperlink>
        </w:p>
        <w:p w14:paraId="69ADB00E" w14:textId="352487E2" w:rsidR="00814107" w:rsidRPr="00814107" w:rsidRDefault="00814107" w:rsidP="00814107">
          <w:pPr>
            <w:pStyle w:val="Spistreci1"/>
            <w:rPr>
              <w:rFonts w:eastAsiaTheme="minorEastAsia"/>
              <w:noProof/>
              <w:kern w:val="2"/>
              <w:sz w:val="22"/>
              <w:szCs w:val="22"/>
              <w14:ligatures w14:val="standardContextual"/>
            </w:rPr>
          </w:pPr>
          <w:hyperlink w:anchor="_Toc144906198" w:history="1">
            <w:r w:rsidRPr="00814107">
              <w:rPr>
                <w:rStyle w:val="Hipercze"/>
                <w:smallCaps/>
                <w:noProof/>
              </w:rPr>
              <w:t>7. Rozwiązania ograniczające negatywne oddziaływania na środowisko</w:t>
            </w:r>
            <w:r w:rsidRPr="00814107">
              <w:rPr>
                <w:noProof/>
                <w:webHidden/>
              </w:rPr>
              <w:tab/>
            </w:r>
            <w:r w:rsidRPr="00814107">
              <w:rPr>
                <w:noProof/>
                <w:webHidden/>
              </w:rPr>
              <w:fldChar w:fldCharType="begin"/>
            </w:r>
            <w:r w:rsidRPr="00814107">
              <w:rPr>
                <w:noProof/>
                <w:webHidden/>
              </w:rPr>
              <w:instrText xml:space="preserve"> PAGEREF _Toc144906198 \h </w:instrText>
            </w:r>
            <w:r w:rsidRPr="00814107">
              <w:rPr>
                <w:noProof/>
                <w:webHidden/>
              </w:rPr>
            </w:r>
            <w:r w:rsidRPr="00814107">
              <w:rPr>
                <w:noProof/>
                <w:webHidden/>
              </w:rPr>
              <w:fldChar w:fldCharType="separate"/>
            </w:r>
            <w:r w:rsidRPr="00814107">
              <w:rPr>
                <w:noProof/>
                <w:webHidden/>
              </w:rPr>
              <w:t>119</w:t>
            </w:r>
            <w:r w:rsidRPr="00814107">
              <w:rPr>
                <w:noProof/>
                <w:webHidden/>
              </w:rPr>
              <w:fldChar w:fldCharType="end"/>
            </w:r>
          </w:hyperlink>
        </w:p>
        <w:p w14:paraId="4747F043" w14:textId="489622C6" w:rsidR="00814107" w:rsidRPr="00814107" w:rsidRDefault="00814107" w:rsidP="00814107">
          <w:pPr>
            <w:pStyle w:val="Spistreci1"/>
            <w:rPr>
              <w:rFonts w:eastAsiaTheme="minorEastAsia"/>
              <w:noProof/>
              <w:kern w:val="2"/>
              <w:sz w:val="22"/>
              <w:szCs w:val="22"/>
              <w14:ligatures w14:val="standardContextual"/>
            </w:rPr>
          </w:pPr>
          <w:hyperlink w:anchor="_Toc144906199" w:history="1">
            <w:r w:rsidRPr="00814107">
              <w:rPr>
                <w:rStyle w:val="Hipercze"/>
                <w:smallCaps/>
                <w:noProof/>
              </w:rPr>
              <w:t>8. Porównanie proponowanej technologii z technologią spełniającą wymagania, o których mowa w art. 143 ustawy z dnia 27 kwietnia 2001 roku - prawo ochrony środowiska</w:t>
            </w:r>
            <w:r w:rsidRPr="00814107">
              <w:rPr>
                <w:noProof/>
                <w:webHidden/>
              </w:rPr>
              <w:tab/>
            </w:r>
            <w:r w:rsidRPr="00814107">
              <w:rPr>
                <w:noProof/>
                <w:webHidden/>
              </w:rPr>
              <w:fldChar w:fldCharType="begin"/>
            </w:r>
            <w:r w:rsidRPr="00814107">
              <w:rPr>
                <w:noProof/>
                <w:webHidden/>
              </w:rPr>
              <w:instrText xml:space="preserve"> PAGEREF _Toc144906199 \h </w:instrText>
            </w:r>
            <w:r w:rsidRPr="00814107">
              <w:rPr>
                <w:noProof/>
                <w:webHidden/>
              </w:rPr>
            </w:r>
            <w:r w:rsidRPr="00814107">
              <w:rPr>
                <w:noProof/>
                <w:webHidden/>
              </w:rPr>
              <w:fldChar w:fldCharType="separate"/>
            </w:r>
            <w:r w:rsidRPr="00814107">
              <w:rPr>
                <w:noProof/>
                <w:webHidden/>
              </w:rPr>
              <w:t>119</w:t>
            </w:r>
            <w:r w:rsidRPr="00814107">
              <w:rPr>
                <w:noProof/>
                <w:webHidden/>
              </w:rPr>
              <w:fldChar w:fldCharType="end"/>
            </w:r>
          </w:hyperlink>
        </w:p>
        <w:p w14:paraId="2DD918C0" w14:textId="73B7EAEE" w:rsidR="00814107" w:rsidRPr="00814107" w:rsidRDefault="00814107" w:rsidP="00814107">
          <w:pPr>
            <w:pStyle w:val="Spistreci1"/>
            <w:rPr>
              <w:rFonts w:eastAsiaTheme="minorEastAsia"/>
              <w:noProof/>
              <w:kern w:val="2"/>
              <w:sz w:val="22"/>
              <w:szCs w:val="22"/>
              <w14:ligatures w14:val="standardContextual"/>
            </w:rPr>
          </w:pPr>
          <w:hyperlink w:anchor="_Toc144906200" w:history="1">
            <w:r w:rsidRPr="00814107">
              <w:rPr>
                <w:rStyle w:val="Hipercze"/>
                <w:smallCaps/>
                <w:noProof/>
              </w:rPr>
              <w:t>9. Obszar ograniczonego użytkowania</w:t>
            </w:r>
            <w:r w:rsidRPr="00814107">
              <w:rPr>
                <w:noProof/>
                <w:webHidden/>
              </w:rPr>
              <w:tab/>
            </w:r>
            <w:r w:rsidRPr="00814107">
              <w:rPr>
                <w:noProof/>
                <w:webHidden/>
              </w:rPr>
              <w:fldChar w:fldCharType="begin"/>
            </w:r>
            <w:r w:rsidRPr="00814107">
              <w:rPr>
                <w:noProof/>
                <w:webHidden/>
              </w:rPr>
              <w:instrText xml:space="preserve"> PAGEREF _Toc144906200 \h </w:instrText>
            </w:r>
            <w:r w:rsidRPr="00814107">
              <w:rPr>
                <w:noProof/>
                <w:webHidden/>
              </w:rPr>
            </w:r>
            <w:r w:rsidRPr="00814107">
              <w:rPr>
                <w:noProof/>
                <w:webHidden/>
              </w:rPr>
              <w:fldChar w:fldCharType="separate"/>
            </w:r>
            <w:r w:rsidRPr="00814107">
              <w:rPr>
                <w:noProof/>
                <w:webHidden/>
              </w:rPr>
              <w:t>124</w:t>
            </w:r>
            <w:r w:rsidRPr="00814107">
              <w:rPr>
                <w:noProof/>
                <w:webHidden/>
              </w:rPr>
              <w:fldChar w:fldCharType="end"/>
            </w:r>
          </w:hyperlink>
        </w:p>
        <w:p w14:paraId="7C97527E" w14:textId="5031EFFC" w:rsidR="00814107" w:rsidRPr="00814107" w:rsidRDefault="00814107" w:rsidP="00814107">
          <w:pPr>
            <w:pStyle w:val="Spistreci1"/>
            <w:rPr>
              <w:rFonts w:eastAsiaTheme="minorEastAsia"/>
              <w:noProof/>
              <w:kern w:val="2"/>
              <w:sz w:val="22"/>
              <w:szCs w:val="22"/>
              <w14:ligatures w14:val="standardContextual"/>
            </w:rPr>
          </w:pPr>
          <w:hyperlink w:anchor="_Toc144906201" w:history="1">
            <w:r w:rsidRPr="00814107">
              <w:rPr>
                <w:rStyle w:val="Hipercze"/>
                <w:b/>
                <w:smallCaps/>
                <w:noProof/>
              </w:rPr>
              <w:t>10.</w:t>
            </w:r>
            <w:r w:rsidRPr="00814107">
              <w:rPr>
                <w:rFonts w:eastAsiaTheme="minorEastAsia"/>
                <w:noProof/>
                <w:kern w:val="2"/>
                <w:sz w:val="22"/>
                <w:szCs w:val="22"/>
                <w14:ligatures w14:val="standardContextual"/>
              </w:rPr>
              <w:tab/>
            </w:r>
            <w:r w:rsidRPr="00814107">
              <w:rPr>
                <w:rStyle w:val="Hipercze"/>
                <w:b/>
                <w:smallCaps/>
                <w:noProof/>
              </w:rPr>
              <w:t>Zmiany klimatu oraz warunki ekstremalne.</w:t>
            </w:r>
            <w:r w:rsidRPr="00814107">
              <w:rPr>
                <w:noProof/>
                <w:webHidden/>
              </w:rPr>
              <w:tab/>
            </w:r>
            <w:r w:rsidRPr="00814107">
              <w:rPr>
                <w:noProof/>
                <w:webHidden/>
              </w:rPr>
              <w:fldChar w:fldCharType="begin"/>
            </w:r>
            <w:r w:rsidRPr="00814107">
              <w:rPr>
                <w:noProof/>
                <w:webHidden/>
              </w:rPr>
              <w:instrText xml:space="preserve"> PAGEREF _Toc144906201 \h </w:instrText>
            </w:r>
            <w:r w:rsidRPr="00814107">
              <w:rPr>
                <w:noProof/>
                <w:webHidden/>
              </w:rPr>
            </w:r>
            <w:r w:rsidRPr="00814107">
              <w:rPr>
                <w:noProof/>
                <w:webHidden/>
              </w:rPr>
              <w:fldChar w:fldCharType="separate"/>
            </w:r>
            <w:r w:rsidRPr="00814107">
              <w:rPr>
                <w:noProof/>
                <w:webHidden/>
              </w:rPr>
              <w:t>125</w:t>
            </w:r>
            <w:r w:rsidRPr="00814107">
              <w:rPr>
                <w:noProof/>
                <w:webHidden/>
              </w:rPr>
              <w:fldChar w:fldCharType="end"/>
            </w:r>
          </w:hyperlink>
        </w:p>
        <w:p w14:paraId="54449652" w14:textId="33F014BE" w:rsidR="00814107" w:rsidRPr="00814107" w:rsidRDefault="00814107" w:rsidP="00814107">
          <w:pPr>
            <w:pStyle w:val="Spistreci1"/>
            <w:rPr>
              <w:rFonts w:eastAsiaTheme="minorEastAsia"/>
              <w:noProof/>
              <w:kern w:val="2"/>
              <w:sz w:val="22"/>
              <w:szCs w:val="22"/>
              <w14:ligatures w14:val="standardContextual"/>
            </w:rPr>
          </w:pPr>
          <w:hyperlink w:anchor="_Toc144906202" w:history="1">
            <w:r w:rsidRPr="00814107">
              <w:rPr>
                <w:rStyle w:val="Hipercze"/>
                <w:b/>
                <w:smallCaps/>
                <w:noProof/>
              </w:rPr>
              <w:t xml:space="preserve">11. </w:t>
            </w:r>
            <w:r w:rsidRPr="00814107">
              <w:rPr>
                <w:rStyle w:val="Hipercze"/>
                <w:smallCaps/>
                <w:noProof/>
              </w:rPr>
              <w:t>Konflikty społeczne</w:t>
            </w:r>
            <w:r w:rsidRPr="00814107">
              <w:rPr>
                <w:noProof/>
                <w:webHidden/>
              </w:rPr>
              <w:tab/>
            </w:r>
            <w:r w:rsidRPr="00814107">
              <w:rPr>
                <w:noProof/>
                <w:webHidden/>
              </w:rPr>
              <w:fldChar w:fldCharType="begin"/>
            </w:r>
            <w:r w:rsidRPr="00814107">
              <w:rPr>
                <w:noProof/>
                <w:webHidden/>
              </w:rPr>
              <w:instrText xml:space="preserve"> PAGEREF _Toc144906202 \h </w:instrText>
            </w:r>
            <w:r w:rsidRPr="00814107">
              <w:rPr>
                <w:noProof/>
                <w:webHidden/>
              </w:rPr>
            </w:r>
            <w:r w:rsidRPr="00814107">
              <w:rPr>
                <w:noProof/>
                <w:webHidden/>
              </w:rPr>
              <w:fldChar w:fldCharType="separate"/>
            </w:r>
            <w:r w:rsidRPr="00814107">
              <w:rPr>
                <w:noProof/>
                <w:webHidden/>
              </w:rPr>
              <w:t>126</w:t>
            </w:r>
            <w:r w:rsidRPr="00814107">
              <w:rPr>
                <w:noProof/>
                <w:webHidden/>
              </w:rPr>
              <w:fldChar w:fldCharType="end"/>
            </w:r>
          </w:hyperlink>
        </w:p>
        <w:p w14:paraId="6647AD04" w14:textId="0E9BB3F6" w:rsidR="00814107" w:rsidRPr="00814107" w:rsidRDefault="00814107" w:rsidP="00814107">
          <w:pPr>
            <w:pStyle w:val="Spistreci1"/>
            <w:rPr>
              <w:rFonts w:eastAsiaTheme="minorEastAsia"/>
              <w:noProof/>
              <w:kern w:val="2"/>
              <w:sz w:val="22"/>
              <w:szCs w:val="22"/>
              <w14:ligatures w14:val="standardContextual"/>
            </w:rPr>
          </w:pPr>
          <w:hyperlink w:anchor="_Toc144906203" w:history="1">
            <w:r w:rsidRPr="00814107">
              <w:rPr>
                <w:rStyle w:val="Hipercze"/>
                <w:smallCaps/>
                <w:noProof/>
              </w:rPr>
              <w:t>12. Monitoring</w:t>
            </w:r>
            <w:r w:rsidRPr="00814107">
              <w:rPr>
                <w:noProof/>
                <w:webHidden/>
              </w:rPr>
              <w:tab/>
            </w:r>
            <w:r w:rsidRPr="00814107">
              <w:rPr>
                <w:noProof/>
                <w:webHidden/>
              </w:rPr>
              <w:fldChar w:fldCharType="begin"/>
            </w:r>
            <w:r w:rsidRPr="00814107">
              <w:rPr>
                <w:noProof/>
                <w:webHidden/>
              </w:rPr>
              <w:instrText xml:space="preserve"> PAGEREF _Toc144906203 \h </w:instrText>
            </w:r>
            <w:r w:rsidRPr="00814107">
              <w:rPr>
                <w:noProof/>
                <w:webHidden/>
              </w:rPr>
            </w:r>
            <w:r w:rsidRPr="00814107">
              <w:rPr>
                <w:noProof/>
                <w:webHidden/>
              </w:rPr>
              <w:fldChar w:fldCharType="separate"/>
            </w:r>
            <w:r w:rsidRPr="00814107">
              <w:rPr>
                <w:noProof/>
                <w:webHidden/>
              </w:rPr>
              <w:t>127</w:t>
            </w:r>
            <w:r w:rsidRPr="00814107">
              <w:rPr>
                <w:noProof/>
                <w:webHidden/>
              </w:rPr>
              <w:fldChar w:fldCharType="end"/>
            </w:r>
          </w:hyperlink>
        </w:p>
        <w:p w14:paraId="66C55B80" w14:textId="652CF550" w:rsidR="00814107" w:rsidRPr="00814107" w:rsidRDefault="00814107" w:rsidP="00814107">
          <w:pPr>
            <w:pStyle w:val="Spistreci2"/>
            <w:rPr>
              <w:rFonts w:eastAsiaTheme="minorEastAsia"/>
              <w:noProof/>
              <w:kern w:val="2"/>
              <w:sz w:val="22"/>
              <w:szCs w:val="22"/>
              <w14:ligatures w14:val="standardContextual"/>
            </w:rPr>
          </w:pPr>
          <w:hyperlink w:anchor="_Toc144906204" w:history="1">
            <w:r w:rsidRPr="00814107">
              <w:rPr>
                <w:rStyle w:val="Hipercze"/>
                <w:noProof/>
              </w:rPr>
              <w:t>12.1. Monitoring wód powierzchniowych i podziemnych</w:t>
            </w:r>
            <w:r w:rsidRPr="00814107">
              <w:rPr>
                <w:noProof/>
                <w:webHidden/>
              </w:rPr>
              <w:tab/>
            </w:r>
            <w:r w:rsidRPr="00814107">
              <w:rPr>
                <w:noProof/>
                <w:webHidden/>
              </w:rPr>
              <w:fldChar w:fldCharType="begin"/>
            </w:r>
            <w:r w:rsidRPr="00814107">
              <w:rPr>
                <w:noProof/>
                <w:webHidden/>
              </w:rPr>
              <w:instrText xml:space="preserve"> PAGEREF _Toc144906204 \h </w:instrText>
            </w:r>
            <w:r w:rsidRPr="00814107">
              <w:rPr>
                <w:noProof/>
                <w:webHidden/>
              </w:rPr>
            </w:r>
            <w:r w:rsidRPr="00814107">
              <w:rPr>
                <w:noProof/>
                <w:webHidden/>
              </w:rPr>
              <w:fldChar w:fldCharType="separate"/>
            </w:r>
            <w:r w:rsidRPr="00814107">
              <w:rPr>
                <w:noProof/>
                <w:webHidden/>
              </w:rPr>
              <w:t>127</w:t>
            </w:r>
            <w:r w:rsidRPr="00814107">
              <w:rPr>
                <w:noProof/>
                <w:webHidden/>
              </w:rPr>
              <w:fldChar w:fldCharType="end"/>
            </w:r>
          </w:hyperlink>
        </w:p>
        <w:p w14:paraId="3C5430AA" w14:textId="6840166A" w:rsidR="00814107" w:rsidRPr="00814107" w:rsidRDefault="00814107" w:rsidP="00814107">
          <w:pPr>
            <w:pStyle w:val="Spistreci2"/>
            <w:rPr>
              <w:rFonts w:eastAsiaTheme="minorEastAsia"/>
              <w:noProof/>
              <w:kern w:val="2"/>
              <w:sz w:val="22"/>
              <w:szCs w:val="22"/>
              <w14:ligatures w14:val="standardContextual"/>
            </w:rPr>
          </w:pPr>
          <w:hyperlink w:anchor="_Toc144906205" w:history="1">
            <w:r w:rsidRPr="00814107">
              <w:rPr>
                <w:rStyle w:val="Hipercze"/>
                <w:noProof/>
              </w:rPr>
              <w:t>12.2. Monitoring emisji ścieków</w:t>
            </w:r>
            <w:r w:rsidRPr="00814107">
              <w:rPr>
                <w:noProof/>
                <w:webHidden/>
              </w:rPr>
              <w:tab/>
            </w:r>
            <w:r w:rsidRPr="00814107">
              <w:rPr>
                <w:noProof/>
                <w:webHidden/>
              </w:rPr>
              <w:fldChar w:fldCharType="begin"/>
            </w:r>
            <w:r w:rsidRPr="00814107">
              <w:rPr>
                <w:noProof/>
                <w:webHidden/>
              </w:rPr>
              <w:instrText xml:space="preserve"> PAGEREF _Toc144906205 \h </w:instrText>
            </w:r>
            <w:r w:rsidRPr="00814107">
              <w:rPr>
                <w:noProof/>
                <w:webHidden/>
              </w:rPr>
            </w:r>
            <w:r w:rsidRPr="00814107">
              <w:rPr>
                <w:noProof/>
                <w:webHidden/>
              </w:rPr>
              <w:fldChar w:fldCharType="separate"/>
            </w:r>
            <w:r w:rsidRPr="00814107">
              <w:rPr>
                <w:noProof/>
                <w:webHidden/>
              </w:rPr>
              <w:t>127</w:t>
            </w:r>
            <w:r w:rsidRPr="00814107">
              <w:rPr>
                <w:noProof/>
                <w:webHidden/>
              </w:rPr>
              <w:fldChar w:fldCharType="end"/>
            </w:r>
          </w:hyperlink>
        </w:p>
        <w:p w14:paraId="04DBCA92" w14:textId="009D9FBD" w:rsidR="00814107" w:rsidRPr="00814107" w:rsidRDefault="00814107" w:rsidP="00814107">
          <w:pPr>
            <w:pStyle w:val="Spistreci2"/>
            <w:rPr>
              <w:rFonts w:eastAsiaTheme="minorEastAsia"/>
              <w:noProof/>
              <w:kern w:val="2"/>
              <w:sz w:val="22"/>
              <w:szCs w:val="22"/>
              <w14:ligatures w14:val="standardContextual"/>
            </w:rPr>
          </w:pPr>
          <w:hyperlink w:anchor="_Toc144906206" w:history="1">
            <w:r w:rsidRPr="00814107">
              <w:rPr>
                <w:rStyle w:val="Hipercze"/>
                <w:noProof/>
              </w:rPr>
              <w:t>12.3. Monitoring gospodarki odpadami</w:t>
            </w:r>
            <w:r w:rsidRPr="00814107">
              <w:rPr>
                <w:noProof/>
                <w:webHidden/>
              </w:rPr>
              <w:tab/>
            </w:r>
            <w:r w:rsidRPr="00814107">
              <w:rPr>
                <w:noProof/>
                <w:webHidden/>
              </w:rPr>
              <w:fldChar w:fldCharType="begin"/>
            </w:r>
            <w:r w:rsidRPr="00814107">
              <w:rPr>
                <w:noProof/>
                <w:webHidden/>
              </w:rPr>
              <w:instrText xml:space="preserve"> PAGEREF _Toc144906206 \h </w:instrText>
            </w:r>
            <w:r w:rsidRPr="00814107">
              <w:rPr>
                <w:noProof/>
                <w:webHidden/>
              </w:rPr>
            </w:r>
            <w:r w:rsidRPr="00814107">
              <w:rPr>
                <w:noProof/>
                <w:webHidden/>
              </w:rPr>
              <w:fldChar w:fldCharType="separate"/>
            </w:r>
            <w:r w:rsidRPr="00814107">
              <w:rPr>
                <w:noProof/>
                <w:webHidden/>
              </w:rPr>
              <w:t>127</w:t>
            </w:r>
            <w:r w:rsidRPr="00814107">
              <w:rPr>
                <w:noProof/>
                <w:webHidden/>
              </w:rPr>
              <w:fldChar w:fldCharType="end"/>
            </w:r>
          </w:hyperlink>
        </w:p>
        <w:p w14:paraId="7EF6EA39" w14:textId="58038B7E" w:rsidR="00814107" w:rsidRPr="00814107" w:rsidRDefault="00814107" w:rsidP="00814107">
          <w:pPr>
            <w:pStyle w:val="Spistreci2"/>
            <w:rPr>
              <w:rFonts w:eastAsiaTheme="minorEastAsia"/>
              <w:noProof/>
              <w:kern w:val="2"/>
              <w:sz w:val="22"/>
              <w:szCs w:val="22"/>
              <w14:ligatures w14:val="standardContextual"/>
            </w:rPr>
          </w:pPr>
          <w:hyperlink w:anchor="_Toc144906207" w:history="1">
            <w:r w:rsidRPr="00814107">
              <w:rPr>
                <w:rStyle w:val="Hipercze"/>
                <w:noProof/>
              </w:rPr>
              <w:t>12.4. Monitoring hałasu</w:t>
            </w:r>
            <w:r w:rsidRPr="00814107">
              <w:rPr>
                <w:noProof/>
                <w:webHidden/>
              </w:rPr>
              <w:tab/>
            </w:r>
            <w:r w:rsidRPr="00814107">
              <w:rPr>
                <w:noProof/>
                <w:webHidden/>
              </w:rPr>
              <w:fldChar w:fldCharType="begin"/>
            </w:r>
            <w:r w:rsidRPr="00814107">
              <w:rPr>
                <w:noProof/>
                <w:webHidden/>
              </w:rPr>
              <w:instrText xml:space="preserve"> PAGEREF _Toc144906207 \h </w:instrText>
            </w:r>
            <w:r w:rsidRPr="00814107">
              <w:rPr>
                <w:noProof/>
                <w:webHidden/>
              </w:rPr>
            </w:r>
            <w:r w:rsidRPr="00814107">
              <w:rPr>
                <w:noProof/>
                <w:webHidden/>
              </w:rPr>
              <w:fldChar w:fldCharType="separate"/>
            </w:r>
            <w:r w:rsidRPr="00814107">
              <w:rPr>
                <w:noProof/>
                <w:webHidden/>
              </w:rPr>
              <w:t>127</w:t>
            </w:r>
            <w:r w:rsidRPr="00814107">
              <w:rPr>
                <w:noProof/>
                <w:webHidden/>
              </w:rPr>
              <w:fldChar w:fldCharType="end"/>
            </w:r>
          </w:hyperlink>
        </w:p>
        <w:p w14:paraId="61848CD5" w14:textId="72270A2C" w:rsidR="00814107" w:rsidRPr="00814107" w:rsidRDefault="00814107" w:rsidP="00814107">
          <w:pPr>
            <w:pStyle w:val="Spistreci2"/>
            <w:rPr>
              <w:rFonts w:eastAsiaTheme="minorEastAsia"/>
              <w:noProof/>
              <w:kern w:val="2"/>
              <w:sz w:val="22"/>
              <w:szCs w:val="22"/>
              <w14:ligatures w14:val="standardContextual"/>
            </w:rPr>
          </w:pPr>
          <w:hyperlink w:anchor="_Toc144906208" w:history="1">
            <w:r w:rsidRPr="00814107">
              <w:rPr>
                <w:rStyle w:val="Hipercze"/>
                <w:noProof/>
              </w:rPr>
              <w:t>12.5. Monitoring zanieczyszczeń do powietrza</w:t>
            </w:r>
            <w:r w:rsidRPr="00814107">
              <w:rPr>
                <w:noProof/>
                <w:webHidden/>
              </w:rPr>
              <w:tab/>
            </w:r>
            <w:r w:rsidRPr="00814107">
              <w:rPr>
                <w:noProof/>
                <w:webHidden/>
              </w:rPr>
              <w:fldChar w:fldCharType="begin"/>
            </w:r>
            <w:r w:rsidRPr="00814107">
              <w:rPr>
                <w:noProof/>
                <w:webHidden/>
              </w:rPr>
              <w:instrText xml:space="preserve"> PAGEREF _Toc144906208 \h </w:instrText>
            </w:r>
            <w:r w:rsidRPr="00814107">
              <w:rPr>
                <w:noProof/>
                <w:webHidden/>
              </w:rPr>
            </w:r>
            <w:r w:rsidRPr="00814107">
              <w:rPr>
                <w:noProof/>
                <w:webHidden/>
              </w:rPr>
              <w:fldChar w:fldCharType="separate"/>
            </w:r>
            <w:r w:rsidRPr="00814107">
              <w:rPr>
                <w:noProof/>
                <w:webHidden/>
              </w:rPr>
              <w:t>128</w:t>
            </w:r>
            <w:r w:rsidRPr="00814107">
              <w:rPr>
                <w:noProof/>
                <w:webHidden/>
              </w:rPr>
              <w:fldChar w:fldCharType="end"/>
            </w:r>
          </w:hyperlink>
        </w:p>
        <w:p w14:paraId="351BB899" w14:textId="7E821A73" w:rsidR="00814107" w:rsidRPr="00814107" w:rsidRDefault="00814107" w:rsidP="00814107">
          <w:pPr>
            <w:pStyle w:val="Spistreci2"/>
            <w:rPr>
              <w:rFonts w:eastAsiaTheme="minorEastAsia"/>
              <w:noProof/>
              <w:kern w:val="2"/>
              <w:sz w:val="22"/>
              <w:szCs w:val="22"/>
              <w14:ligatures w14:val="standardContextual"/>
            </w:rPr>
          </w:pPr>
          <w:hyperlink w:anchor="_Toc144906209" w:history="1">
            <w:r w:rsidRPr="00814107">
              <w:rPr>
                <w:rStyle w:val="Hipercze"/>
                <w:noProof/>
              </w:rPr>
              <w:t>12.6. Monitoring przyrodniczy</w:t>
            </w:r>
            <w:r w:rsidRPr="00814107">
              <w:rPr>
                <w:noProof/>
                <w:webHidden/>
              </w:rPr>
              <w:tab/>
            </w:r>
            <w:r w:rsidRPr="00814107">
              <w:rPr>
                <w:noProof/>
                <w:webHidden/>
              </w:rPr>
              <w:fldChar w:fldCharType="begin"/>
            </w:r>
            <w:r w:rsidRPr="00814107">
              <w:rPr>
                <w:noProof/>
                <w:webHidden/>
              </w:rPr>
              <w:instrText xml:space="preserve"> PAGEREF _Toc144906209 \h </w:instrText>
            </w:r>
            <w:r w:rsidRPr="00814107">
              <w:rPr>
                <w:noProof/>
                <w:webHidden/>
              </w:rPr>
            </w:r>
            <w:r w:rsidRPr="00814107">
              <w:rPr>
                <w:noProof/>
                <w:webHidden/>
              </w:rPr>
              <w:fldChar w:fldCharType="separate"/>
            </w:r>
            <w:r w:rsidRPr="00814107">
              <w:rPr>
                <w:noProof/>
                <w:webHidden/>
              </w:rPr>
              <w:t>128</w:t>
            </w:r>
            <w:r w:rsidRPr="00814107">
              <w:rPr>
                <w:noProof/>
                <w:webHidden/>
              </w:rPr>
              <w:fldChar w:fldCharType="end"/>
            </w:r>
          </w:hyperlink>
        </w:p>
        <w:p w14:paraId="03858AAC" w14:textId="3A6496F3" w:rsidR="00814107" w:rsidRPr="00814107" w:rsidRDefault="00814107" w:rsidP="00814107">
          <w:pPr>
            <w:pStyle w:val="Spistreci1"/>
            <w:rPr>
              <w:rFonts w:eastAsiaTheme="minorEastAsia"/>
              <w:noProof/>
              <w:kern w:val="2"/>
              <w:sz w:val="22"/>
              <w:szCs w:val="22"/>
              <w14:ligatures w14:val="standardContextual"/>
            </w:rPr>
          </w:pPr>
          <w:hyperlink w:anchor="_Toc144906210" w:history="1">
            <w:r w:rsidRPr="00814107">
              <w:rPr>
                <w:rStyle w:val="Hipercze"/>
                <w:smallCaps/>
                <w:noProof/>
              </w:rPr>
              <w:t>13.  Uzasadnienie wybranego przez wnioskodawcę wariantu, ze wskazaniem jego oddziaływania na środowisko</w:t>
            </w:r>
            <w:r w:rsidRPr="00814107">
              <w:rPr>
                <w:noProof/>
                <w:webHidden/>
              </w:rPr>
              <w:tab/>
            </w:r>
            <w:r w:rsidRPr="00814107">
              <w:rPr>
                <w:noProof/>
                <w:webHidden/>
              </w:rPr>
              <w:fldChar w:fldCharType="begin"/>
            </w:r>
            <w:r w:rsidRPr="00814107">
              <w:rPr>
                <w:noProof/>
                <w:webHidden/>
              </w:rPr>
              <w:instrText xml:space="preserve"> PAGEREF _Toc144906210 \h </w:instrText>
            </w:r>
            <w:r w:rsidRPr="00814107">
              <w:rPr>
                <w:noProof/>
                <w:webHidden/>
              </w:rPr>
            </w:r>
            <w:r w:rsidRPr="00814107">
              <w:rPr>
                <w:noProof/>
                <w:webHidden/>
              </w:rPr>
              <w:fldChar w:fldCharType="separate"/>
            </w:r>
            <w:r w:rsidRPr="00814107">
              <w:rPr>
                <w:noProof/>
                <w:webHidden/>
              </w:rPr>
              <w:t>128</w:t>
            </w:r>
            <w:r w:rsidRPr="00814107">
              <w:rPr>
                <w:noProof/>
                <w:webHidden/>
              </w:rPr>
              <w:fldChar w:fldCharType="end"/>
            </w:r>
          </w:hyperlink>
        </w:p>
        <w:p w14:paraId="352587BB" w14:textId="3AC8BD05" w:rsidR="00814107" w:rsidRPr="00814107" w:rsidRDefault="00814107" w:rsidP="00814107">
          <w:pPr>
            <w:pStyle w:val="Spistreci2"/>
            <w:rPr>
              <w:rFonts w:eastAsiaTheme="minorEastAsia"/>
              <w:noProof/>
              <w:kern w:val="2"/>
              <w:sz w:val="22"/>
              <w:szCs w:val="22"/>
              <w14:ligatures w14:val="standardContextual"/>
            </w:rPr>
          </w:pPr>
          <w:hyperlink w:anchor="_Toc144906211" w:history="1">
            <w:r w:rsidRPr="00814107">
              <w:rPr>
                <w:rStyle w:val="Hipercze"/>
                <w:noProof/>
              </w:rPr>
              <w:t>13.1. Oddziaływanie na ludzi i dobra materialne</w:t>
            </w:r>
            <w:r w:rsidRPr="00814107">
              <w:rPr>
                <w:noProof/>
                <w:webHidden/>
              </w:rPr>
              <w:tab/>
            </w:r>
            <w:r w:rsidRPr="00814107">
              <w:rPr>
                <w:noProof/>
                <w:webHidden/>
              </w:rPr>
              <w:fldChar w:fldCharType="begin"/>
            </w:r>
            <w:r w:rsidRPr="00814107">
              <w:rPr>
                <w:noProof/>
                <w:webHidden/>
              </w:rPr>
              <w:instrText xml:space="preserve"> PAGEREF _Toc144906211 \h </w:instrText>
            </w:r>
            <w:r w:rsidRPr="00814107">
              <w:rPr>
                <w:noProof/>
                <w:webHidden/>
              </w:rPr>
            </w:r>
            <w:r w:rsidRPr="00814107">
              <w:rPr>
                <w:noProof/>
                <w:webHidden/>
              </w:rPr>
              <w:fldChar w:fldCharType="separate"/>
            </w:r>
            <w:r w:rsidRPr="00814107">
              <w:rPr>
                <w:noProof/>
                <w:webHidden/>
              </w:rPr>
              <w:t>128</w:t>
            </w:r>
            <w:r w:rsidRPr="00814107">
              <w:rPr>
                <w:noProof/>
                <w:webHidden/>
              </w:rPr>
              <w:fldChar w:fldCharType="end"/>
            </w:r>
          </w:hyperlink>
        </w:p>
        <w:p w14:paraId="7BD4E0F4" w14:textId="1D4DB8B6" w:rsidR="00814107" w:rsidRPr="00814107" w:rsidRDefault="00814107" w:rsidP="00814107">
          <w:pPr>
            <w:pStyle w:val="Spistreci2"/>
            <w:rPr>
              <w:rFonts w:eastAsiaTheme="minorEastAsia"/>
              <w:noProof/>
              <w:kern w:val="2"/>
              <w:sz w:val="22"/>
              <w:szCs w:val="22"/>
              <w14:ligatures w14:val="standardContextual"/>
            </w:rPr>
          </w:pPr>
          <w:hyperlink w:anchor="_Toc144906212" w:history="1">
            <w:r w:rsidRPr="00814107">
              <w:rPr>
                <w:rStyle w:val="Hipercze"/>
                <w:noProof/>
              </w:rPr>
              <w:t>13.2. Oddziaływanie na wodę</w:t>
            </w:r>
            <w:r w:rsidRPr="00814107">
              <w:rPr>
                <w:noProof/>
                <w:webHidden/>
              </w:rPr>
              <w:tab/>
            </w:r>
            <w:r w:rsidRPr="00814107">
              <w:rPr>
                <w:noProof/>
                <w:webHidden/>
              </w:rPr>
              <w:fldChar w:fldCharType="begin"/>
            </w:r>
            <w:r w:rsidRPr="00814107">
              <w:rPr>
                <w:noProof/>
                <w:webHidden/>
              </w:rPr>
              <w:instrText xml:space="preserve"> PAGEREF _Toc144906212 \h </w:instrText>
            </w:r>
            <w:r w:rsidRPr="00814107">
              <w:rPr>
                <w:noProof/>
                <w:webHidden/>
              </w:rPr>
            </w:r>
            <w:r w:rsidRPr="00814107">
              <w:rPr>
                <w:noProof/>
                <w:webHidden/>
              </w:rPr>
              <w:fldChar w:fldCharType="separate"/>
            </w:r>
            <w:r w:rsidRPr="00814107">
              <w:rPr>
                <w:noProof/>
                <w:webHidden/>
              </w:rPr>
              <w:t>131</w:t>
            </w:r>
            <w:r w:rsidRPr="00814107">
              <w:rPr>
                <w:noProof/>
                <w:webHidden/>
              </w:rPr>
              <w:fldChar w:fldCharType="end"/>
            </w:r>
          </w:hyperlink>
        </w:p>
        <w:p w14:paraId="30C6F08B" w14:textId="18DD75C9" w:rsidR="00814107" w:rsidRPr="00814107" w:rsidRDefault="00814107" w:rsidP="00814107">
          <w:pPr>
            <w:pStyle w:val="Spistreci2"/>
            <w:rPr>
              <w:rFonts w:eastAsiaTheme="minorEastAsia"/>
              <w:noProof/>
              <w:kern w:val="2"/>
              <w:sz w:val="22"/>
              <w:szCs w:val="22"/>
              <w14:ligatures w14:val="standardContextual"/>
            </w:rPr>
          </w:pPr>
          <w:hyperlink w:anchor="_Toc144906213" w:history="1">
            <w:r w:rsidRPr="00814107">
              <w:rPr>
                <w:rStyle w:val="Hipercze"/>
                <w:noProof/>
              </w:rPr>
              <w:t>13.3. Oddziaływanie na powietrze</w:t>
            </w:r>
            <w:r w:rsidRPr="00814107">
              <w:rPr>
                <w:noProof/>
                <w:webHidden/>
              </w:rPr>
              <w:tab/>
            </w:r>
            <w:r w:rsidRPr="00814107">
              <w:rPr>
                <w:noProof/>
                <w:webHidden/>
              </w:rPr>
              <w:fldChar w:fldCharType="begin"/>
            </w:r>
            <w:r w:rsidRPr="00814107">
              <w:rPr>
                <w:noProof/>
                <w:webHidden/>
              </w:rPr>
              <w:instrText xml:space="preserve"> PAGEREF _Toc144906213 \h </w:instrText>
            </w:r>
            <w:r w:rsidRPr="00814107">
              <w:rPr>
                <w:noProof/>
                <w:webHidden/>
              </w:rPr>
            </w:r>
            <w:r w:rsidRPr="00814107">
              <w:rPr>
                <w:noProof/>
                <w:webHidden/>
              </w:rPr>
              <w:fldChar w:fldCharType="separate"/>
            </w:r>
            <w:r w:rsidRPr="00814107">
              <w:rPr>
                <w:noProof/>
                <w:webHidden/>
              </w:rPr>
              <w:t>131</w:t>
            </w:r>
            <w:r w:rsidRPr="00814107">
              <w:rPr>
                <w:noProof/>
                <w:webHidden/>
              </w:rPr>
              <w:fldChar w:fldCharType="end"/>
            </w:r>
          </w:hyperlink>
        </w:p>
        <w:p w14:paraId="5B06E0BB" w14:textId="6F3A645C" w:rsidR="00814107" w:rsidRPr="00814107" w:rsidRDefault="00814107" w:rsidP="00814107">
          <w:pPr>
            <w:pStyle w:val="Spistreci2"/>
            <w:rPr>
              <w:rFonts w:eastAsiaTheme="minorEastAsia"/>
              <w:noProof/>
              <w:kern w:val="2"/>
              <w:sz w:val="22"/>
              <w:szCs w:val="22"/>
              <w14:ligatures w14:val="standardContextual"/>
            </w:rPr>
          </w:pPr>
          <w:hyperlink w:anchor="_Toc144906214" w:history="1">
            <w:r w:rsidRPr="00814107">
              <w:rPr>
                <w:rStyle w:val="Hipercze"/>
                <w:noProof/>
              </w:rPr>
              <w:t>13.4. Oddziaływanie na siedliska przyrodnicze, zwierzęta, rośliny i grzyby</w:t>
            </w:r>
            <w:r w:rsidRPr="00814107">
              <w:rPr>
                <w:noProof/>
                <w:webHidden/>
              </w:rPr>
              <w:tab/>
            </w:r>
            <w:r w:rsidRPr="00814107">
              <w:rPr>
                <w:noProof/>
                <w:webHidden/>
              </w:rPr>
              <w:fldChar w:fldCharType="begin"/>
            </w:r>
            <w:r w:rsidRPr="00814107">
              <w:rPr>
                <w:noProof/>
                <w:webHidden/>
              </w:rPr>
              <w:instrText xml:space="preserve"> PAGEREF _Toc144906214 \h </w:instrText>
            </w:r>
            <w:r w:rsidRPr="00814107">
              <w:rPr>
                <w:noProof/>
                <w:webHidden/>
              </w:rPr>
            </w:r>
            <w:r w:rsidRPr="00814107">
              <w:rPr>
                <w:noProof/>
                <w:webHidden/>
              </w:rPr>
              <w:fldChar w:fldCharType="separate"/>
            </w:r>
            <w:r w:rsidRPr="00814107">
              <w:rPr>
                <w:noProof/>
                <w:webHidden/>
              </w:rPr>
              <w:t>132</w:t>
            </w:r>
            <w:r w:rsidRPr="00814107">
              <w:rPr>
                <w:noProof/>
                <w:webHidden/>
              </w:rPr>
              <w:fldChar w:fldCharType="end"/>
            </w:r>
          </w:hyperlink>
        </w:p>
        <w:p w14:paraId="31E856C7" w14:textId="7DEFDBB3" w:rsidR="00814107" w:rsidRPr="00814107" w:rsidRDefault="00814107" w:rsidP="00814107">
          <w:pPr>
            <w:pStyle w:val="Spistreci2"/>
            <w:rPr>
              <w:rFonts w:eastAsiaTheme="minorEastAsia"/>
              <w:noProof/>
              <w:kern w:val="2"/>
              <w:sz w:val="22"/>
              <w:szCs w:val="22"/>
              <w14:ligatures w14:val="standardContextual"/>
            </w:rPr>
          </w:pPr>
          <w:hyperlink w:anchor="_Toc144906215" w:history="1">
            <w:r w:rsidRPr="00814107">
              <w:rPr>
                <w:rStyle w:val="Hipercze"/>
                <w:noProof/>
              </w:rPr>
              <w:t>13.5. Oddziaływanie na powierzchnię ziemi, z uwzględnieniem ruchów masowych ziemi</w:t>
            </w:r>
            <w:r w:rsidRPr="00814107">
              <w:rPr>
                <w:noProof/>
                <w:webHidden/>
              </w:rPr>
              <w:tab/>
            </w:r>
            <w:r w:rsidRPr="00814107">
              <w:rPr>
                <w:noProof/>
                <w:webHidden/>
              </w:rPr>
              <w:fldChar w:fldCharType="begin"/>
            </w:r>
            <w:r w:rsidRPr="00814107">
              <w:rPr>
                <w:noProof/>
                <w:webHidden/>
              </w:rPr>
              <w:instrText xml:space="preserve"> PAGEREF _Toc144906215 \h </w:instrText>
            </w:r>
            <w:r w:rsidRPr="00814107">
              <w:rPr>
                <w:noProof/>
                <w:webHidden/>
              </w:rPr>
            </w:r>
            <w:r w:rsidRPr="00814107">
              <w:rPr>
                <w:noProof/>
                <w:webHidden/>
              </w:rPr>
              <w:fldChar w:fldCharType="separate"/>
            </w:r>
            <w:r w:rsidRPr="00814107">
              <w:rPr>
                <w:noProof/>
                <w:webHidden/>
              </w:rPr>
              <w:t>132</w:t>
            </w:r>
            <w:r w:rsidRPr="00814107">
              <w:rPr>
                <w:noProof/>
                <w:webHidden/>
              </w:rPr>
              <w:fldChar w:fldCharType="end"/>
            </w:r>
          </w:hyperlink>
        </w:p>
        <w:p w14:paraId="3955D8E6" w14:textId="67A96FE5" w:rsidR="00814107" w:rsidRPr="00814107" w:rsidRDefault="00814107" w:rsidP="00814107">
          <w:pPr>
            <w:pStyle w:val="Spistreci2"/>
            <w:rPr>
              <w:rFonts w:eastAsiaTheme="minorEastAsia"/>
              <w:noProof/>
              <w:kern w:val="2"/>
              <w:sz w:val="22"/>
              <w:szCs w:val="22"/>
              <w14:ligatures w14:val="standardContextual"/>
            </w:rPr>
          </w:pPr>
          <w:hyperlink w:anchor="_Toc144906216" w:history="1">
            <w:r w:rsidRPr="00814107">
              <w:rPr>
                <w:rStyle w:val="Hipercze"/>
                <w:noProof/>
              </w:rPr>
              <w:t>13.6. Oddziaływanie na zabytki i krajobraz kulturowy, objęte istniejącą dokumentacją, w szczególności rejestrem lub ewidencją zabytków</w:t>
            </w:r>
            <w:r w:rsidRPr="00814107">
              <w:rPr>
                <w:noProof/>
                <w:webHidden/>
              </w:rPr>
              <w:tab/>
            </w:r>
            <w:r w:rsidRPr="00814107">
              <w:rPr>
                <w:noProof/>
                <w:webHidden/>
              </w:rPr>
              <w:fldChar w:fldCharType="begin"/>
            </w:r>
            <w:r w:rsidRPr="00814107">
              <w:rPr>
                <w:noProof/>
                <w:webHidden/>
              </w:rPr>
              <w:instrText xml:space="preserve"> PAGEREF _Toc144906216 \h </w:instrText>
            </w:r>
            <w:r w:rsidRPr="00814107">
              <w:rPr>
                <w:noProof/>
                <w:webHidden/>
              </w:rPr>
            </w:r>
            <w:r w:rsidRPr="00814107">
              <w:rPr>
                <w:noProof/>
                <w:webHidden/>
              </w:rPr>
              <w:fldChar w:fldCharType="separate"/>
            </w:r>
            <w:r w:rsidRPr="00814107">
              <w:rPr>
                <w:noProof/>
                <w:webHidden/>
              </w:rPr>
              <w:t>132</w:t>
            </w:r>
            <w:r w:rsidRPr="00814107">
              <w:rPr>
                <w:noProof/>
                <w:webHidden/>
              </w:rPr>
              <w:fldChar w:fldCharType="end"/>
            </w:r>
          </w:hyperlink>
        </w:p>
        <w:p w14:paraId="2D6EC9C5" w14:textId="797AA6B7" w:rsidR="00814107" w:rsidRPr="00814107" w:rsidRDefault="00814107" w:rsidP="00814107">
          <w:pPr>
            <w:pStyle w:val="Spistreci1"/>
            <w:rPr>
              <w:rFonts w:eastAsiaTheme="minorEastAsia"/>
              <w:noProof/>
              <w:kern w:val="2"/>
              <w:sz w:val="22"/>
              <w:szCs w:val="22"/>
              <w14:ligatures w14:val="standardContextual"/>
            </w:rPr>
          </w:pPr>
          <w:hyperlink w:anchor="_Toc144906217" w:history="1">
            <w:r w:rsidRPr="00814107">
              <w:rPr>
                <w:rStyle w:val="Hipercze"/>
                <w:smallCaps/>
                <w:noProof/>
              </w:rPr>
              <w:t>14. Trudności napotkane przy wykonywaniu raportu</w:t>
            </w:r>
            <w:r w:rsidRPr="00814107">
              <w:rPr>
                <w:noProof/>
                <w:webHidden/>
              </w:rPr>
              <w:tab/>
            </w:r>
            <w:r w:rsidRPr="00814107">
              <w:rPr>
                <w:noProof/>
                <w:webHidden/>
              </w:rPr>
              <w:fldChar w:fldCharType="begin"/>
            </w:r>
            <w:r w:rsidRPr="00814107">
              <w:rPr>
                <w:noProof/>
                <w:webHidden/>
              </w:rPr>
              <w:instrText xml:space="preserve"> PAGEREF _Toc144906217 \h </w:instrText>
            </w:r>
            <w:r w:rsidRPr="00814107">
              <w:rPr>
                <w:noProof/>
                <w:webHidden/>
              </w:rPr>
            </w:r>
            <w:r w:rsidRPr="00814107">
              <w:rPr>
                <w:noProof/>
                <w:webHidden/>
              </w:rPr>
              <w:fldChar w:fldCharType="separate"/>
            </w:r>
            <w:r w:rsidRPr="00814107">
              <w:rPr>
                <w:noProof/>
                <w:webHidden/>
              </w:rPr>
              <w:t>133</w:t>
            </w:r>
            <w:r w:rsidRPr="00814107">
              <w:rPr>
                <w:noProof/>
                <w:webHidden/>
              </w:rPr>
              <w:fldChar w:fldCharType="end"/>
            </w:r>
          </w:hyperlink>
        </w:p>
        <w:p w14:paraId="0E3F58B8" w14:textId="30C529E9" w:rsidR="00814107" w:rsidRPr="00814107" w:rsidRDefault="00814107" w:rsidP="00814107">
          <w:pPr>
            <w:pStyle w:val="Spistreci1"/>
            <w:rPr>
              <w:rFonts w:eastAsiaTheme="minorEastAsia"/>
              <w:noProof/>
              <w:kern w:val="2"/>
              <w:sz w:val="22"/>
              <w:szCs w:val="22"/>
              <w14:ligatures w14:val="standardContextual"/>
            </w:rPr>
          </w:pPr>
          <w:hyperlink w:anchor="_Toc144906218" w:history="1">
            <w:r w:rsidRPr="00814107">
              <w:rPr>
                <w:rStyle w:val="Hipercze"/>
                <w:b/>
                <w:smallCaps/>
                <w:noProof/>
              </w:rPr>
              <w:t>15. Dokumentacja graficzna i załączniki</w:t>
            </w:r>
            <w:r w:rsidRPr="00814107">
              <w:rPr>
                <w:noProof/>
                <w:webHidden/>
              </w:rPr>
              <w:tab/>
            </w:r>
            <w:r w:rsidRPr="00814107">
              <w:rPr>
                <w:noProof/>
                <w:webHidden/>
              </w:rPr>
              <w:fldChar w:fldCharType="begin"/>
            </w:r>
            <w:r w:rsidRPr="00814107">
              <w:rPr>
                <w:noProof/>
                <w:webHidden/>
              </w:rPr>
              <w:instrText xml:space="preserve"> PAGEREF _Toc144906218 \h </w:instrText>
            </w:r>
            <w:r w:rsidRPr="00814107">
              <w:rPr>
                <w:noProof/>
                <w:webHidden/>
              </w:rPr>
            </w:r>
            <w:r w:rsidRPr="00814107">
              <w:rPr>
                <w:noProof/>
                <w:webHidden/>
              </w:rPr>
              <w:fldChar w:fldCharType="separate"/>
            </w:r>
            <w:r w:rsidRPr="00814107">
              <w:rPr>
                <w:noProof/>
                <w:webHidden/>
              </w:rPr>
              <w:t>133</w:t>
            </w:r>
            <w:r w:rsidRPr="00814107">
              <w:rPr>
                <w:noProof/>
                <w:webHidden/>
              </w:rPr>
              <w:fldChar w:fldCharType="end"/>
            </w:r>
          </w:hyperlink>
        </w:p>
        <w:p w14:paraId="2F3B4FA1" w14:textId="301D9777" w:rsidR="00814107" w:rsidRPr="00814107" w:rsidRDefault="00814107" w:rsidP="00814107">
          <w:pPr>
            <w:pStyle w:val="Spistreci2"/>
            <w:rPr>
              <w:rFonts w:eastAsiaTheme="minorEastAsia"/>
              <w:noProof/>
              <w:kern w:val="2"/>
              <w:sz w:val="22"/>
              <w:szCs w:val="22"/>
              <w14:ligatures w14:val="standardContextual"/>
            </w:rPr>
          </w:pPr>
          <w:hyperlink w:anchor="_Toc144906219" w:history="1">
            <w:r w:rsidRPr="00814107">
              <w:rPr>
                <w:rStyle w:val="Hipercze"/>
                <w:smallCaps/>
                <w:noProof/>
              </w:rPr>
              <w:t>15.1. Rysunki</w:t>
            </w:r>
            <w:r w:rsidRPr="00814107">
              <w:rPr>
                <w:noProof/>
                <w:webHidden/>
              </w:rPr>
              <w:tab/>
            </w:r>
            <w:r w:rsidRPr="00814107">
              <w:rPr>
                <w:noProof/>
                <w:webHidden/>
              </w:rPr>
              <w:fldChar w:fldCharType="begin"/>
            </w:r>
            <w:r w:rsidRPr="00814107">
              <w:rPr>
                <w:noProof/>
                <w:webHidden/>
              </w:rPr>
              <w:instrText xml:space="preserve"> PAGEREF _Toc144906219 \h </w:instrText>
            </w:r>
            <w:r w:rsidRPr="00814107">
              <w:rPr>
                <w:noProof/>
                <w:webHidden/>
              </w:rPr>
            </w:r>
            <w:r w:rsidRPr="00814107">
              <w:rPr>
                <w:noProof/>
                <w:webHidden/>
              </w:rPr>
              <w:fldChar w:fldCharType="separate"/>
            </w:r>
            <w:r w:rsidRPr="00814107">
              <w:rPr>
                <w:noProof/>
                <w:webHidden/>
              </w:rPr>
              <w:t>133</w:t>
            </w:r>
            <w:r w:rsidRPr="00814107">
              <w:rPr>
                <w:noProof/>
                <w:webHidden/>
              </w:rPr>
              <w:fldChar w:fldCharType="end"/>
            </w:r>
          </w:hyperlink>
        </w:p>
        <w:p w14:paraId="116AA397" w14:textId="4B667F82" w:rsidR="00814107" w:rsidRPr="00814107" w:rsidRDefault="00814107" w:rsidP="00814107">
          <w:pPr>
            <w:pStyle w:val="Spistreci2"/>
            <w:rPr>
              <w:rFonts w:eastAsiaTheme="minorEastAsia"/>
              <w:noProof/>
              <w:kern w:val="2"/>
              <w:sz w:val="22"/>
              <w:szCs w:val="22"/>
              <w14:ligatures w14:val="standardContextual"/>
            </w:rPr>
          </w:pPr>
          <w:hyperlink w:anchor="_Toc144906220" w:history="1">
            <w:r w:rsidRPr="00814107">
              <w:rPr>
                <w:rStyle w:val="Hipercze"/>
                <w:smallCaps/>
                <w:noProof/>
              </w:rPr>
              <w:t>15.2. Tabele</w:t>
            </w:r>
            <w:r w:rsidRPr="00814107">
              <w:rPr>
                <w:noProof/>
                <w:webHidden/>
              </w:rPr>
              <w:tab/>
            </w:r>
            <w:r w:rsidRPr="00814107">
              <w:rPr>
                <w:noProof/>
                <w:webHidden/>
              </w:rPr>
              <w:fldChar w:fldCharType="begin"/>
            </w:r>
            <w:r w:rsidRPr="00814107">
              <w:rPr>
                <w:noProof/>
                <w:webHidden/>
              </w:rPr>
              <w:instrText xml:space="preserve"> PAGEREF _Toc144906220 \h </w:instrText>
            </w:r>
            <w:r w:rsidRPr="00814107">
              <w:rPr>
                <w:noProof/>
                <w:webHidden/>
              </w:rPr>
            </w:r>
            <w:r w:rsidRPr="00814107">
              <w:rPr>
                <w:noProof/>
                <w:webHidden/>
              </w:rPr>
              <w:fldChar w:fldCharType="separate"/>
            </w:r>
            <w:r w:rsidRPr="00814107">
              <w:rPr>
                <w:noProof/>
                <w:webHidden/>
              </w:rPr>
              <w:t>133</w:t>
            </w:r>
            <w:r w:rsidRPr="00814107">
              <w:rPr>
                <w:noProof/>
                <w:webHidden/>
              </w:rPr>
              <w:fldChar w:fldCharType="end"/>
            </w:r>
          </w:hyperlink>
        </w:p>
        <w:p w14:paraId="43129200" w14:textId="1516676B" w:rsidR="00814107" w:rsidRPr="00814107" w:rsidRDefault="00814107" w:rsidP="00814107">
          <w:pPr>
            <w:pStyle w:val="Spistreci1"/>
            <w:rPr>
              <w:rFonts w:eastAsiaTheme="minorEastAsia"/>
              <w:noProof/>
              <w:kern w:val="2"/>
              <w:sz w:val="22"/>
              <w:szCs w:val="22"/>
              <w14:ligatures w14:val="standardContextual"/>
            </w:rPr>
          </w:pPr>
          <w:hyperlink w:anchor="_Toc144906221" w:history="1">
            <w:r w:rsidRPr="00814107">
              <w:rPr>
                <w:rStyle w:val="Hipercze"/>
                <w:noProof/>
                <w:lang w:bidi="hi-IN"/>
              </w:rPr>
              <w:t>16.</w:t>
            </w:r>
            <w:r w:rsidRPr="00814107">
              <w:rPr>
                <w:rFonts w:eastAsiaTheme="minorEastAsia"/>
                <w:noProof/>
                <w:kern w:val="2"/>
                <w:sz w:val="22"/>
                <w:szCs w:val="22"/>
                <w14:ligatures w14:val="standardContextual"/>
              </w:rPr>
              <w:tab/>
            </w:r>
            <w:r w:rsidRPr="00814107">
              <w:rPr>
                <w:rStyle w:val="Hipercze"/>
                <w:noProof/>
                <w:lang w:bidi="hi-IN"/>
              </w:rPr>
              <w:t>Wykorzystane materiały źródłowe</w:t>
            </w:r>
            <w:r w:rsidRPr="00814107">
              <w:rPr>
                <w:noProof/>
                <w:webHidden/>
              </w:rPr>
              <w:tab/>
            </w:r>
            <w:r w:rsidRPr="00814107">
              <w:rPr>
                <w:noProof/>
                <w:webHidden/>
              </w:rPr>
              <w:fldChar w:fldCharType="begin"/>
            </w:r>
            <w:r w:rsidRPr="00814107">
              <w:rPr>
                <w:noProof/>
                <w:webHidden/>
              </w:rPr>
              <w:instrText xml:space="preserve"> PAGEREF _Toc144906221 \h </w:instrText>
            </w:r>
            <w:r w:rsidRPr="00814107">
              <w:rPr>
                <w:noProof/>
                <w:webHidden/>
              </w:rPr>
            </w:r>
            <w:r w:rsidRPr="00814107">
              <w:rPr>
                <w:noProof/>
                <w:webHidden/>
              </w:rPr>
              <w:fldChar w:fldCharType="separate"/>
            </w:r>
            <w:r w:rsidRPr="00814107">
              <w:rPr>
                <w:noProof/>
                <w:webHidden/>
              </w:rPr>
              <w:t>135</w:t>
            </w:r>
            <w:r w:rsidRPr="00814107">
              <w:rPr>
                <w:noProof/>
                <w:webHidden/>
              </w:rPr>
              <w:fldChar w:fldCharType="end"/>
            </w:r>
          </w:hyperlink>
        </w:p>
        <w:p w14:paraId="35FA5FDB" w14:textId="3A77E20B" w:rsidR="00F24AA3" w:rsidRPr="00814107" w:rsidRDefault="00F24AA3" w:rsidP="00814107">
          <w:pPr>
            <w:tabs>
              <w:tab w:val="left" w:pos="709"/>
            </w:tabs>
            <w:ind w:left="567" w:hanging="567"/>
            <w:rPr>
              <w:smallCaps/>
            </w:rPr>
          </w:pPr>
          <w:r w:rsidRPr="00814107">
            <w:fldChar w:fldCharType="end"/>
          </w:r>
        </w:p>
      </w:sdtContent>
    </w:sdt>
    <w:p w14:paraId="1EBE1A1C" w14:textId="48124B9E" w:rsidR="00B54FDA" w:rsidRPr="00814107" w:rsidRDefault="00B54FDA" w:rsidP="00814107">
      <w:pPr>
        <w:ind w:left="567" w:hanging="567"/>
        <w:rPr>
          <w:color w:val="2F5496" w:themeColor="accent1" w:themeShade="BF"/>
        </w:rPr>
      </w:pPr>
    </w:p>
    <w:p w14:paraId="764DBE7A" w14:textId="77777777" w:rsidR="009C7CF0" w:rsidRDefault="009C7CF0" w:rsidP="00B54FDA">
      <w:pPr>
        <w:rPr>
          <w:color w:val="2F5496" w:themeColor="accent1" w:themeShade="BF"/>
        </w:rPr>
      </w:pPr>
    </w:p>
    <w:p w14:paraId="240581DC" w14:textId="77777777" w:rsidR="009C7CF0" w:rsidRDefault="009C7CF0" w:rsidP="00B54FDA">
      <w:pPr>
        <w:rPr>
          <w:color w:val="2F5496" w:themeColor="accent1" w:themeShade="BF"/>
        </w:rPr>
      </w:pPr>
    </w:p>
    <w:p w14:paraId="3A9567F9" w14:textId="77777777" w:rsidR="00ED51D8" w:rsidRDefault="00ED51D8" w:rsidP="00B54FDA">
      <w:pPr>
        <w:rPr>
          <w:color w:val="2F5496" w:themeColor="accent1" w:themeShade="BF"/>
        </w:rPr>
      </w:pPr>
    </w:p>
    <w:p w14:paraId="10122262" w14:textId="77777777" w:rsidR="00ED51D8" w:rsidRDefault="00ED51D8" w:rsidP="00B54FDA">
      <w:pPr>
        <w:rPr>
          <w:color w:val="2F5496" w:themeColor="accent1" w:themeShade="BF"/>
        </w:rPr>
      </w:pPr>
    </w:p>
    <w:p w14:paraId="3315E83D" w14:textId="77777777" w:rsidR="009B726E" w:rsidRDefault="009B726E" w:rsidP="00B54FDA">
      <w:pPr>
        <w:rPr>
          <w:color w:val="2F5496" w:themeColor="accent1" w:themeShade="BF"/>
        </w:rPr>
      </w:pPr>
    </w:p>
    <w:p w14:paraId="0C40BBA2" w14:textId="77777777" w:rsidR="009B726E" w:rsidRDefault="009B726E" w:rsidP="00B54FDA">
      <w:pPr>
        <w:rPr>
          <w:color w:val="2F5496" w:themeColor="accent1" w:themeShade="BF"/>
        </w:rPr>
      </w:pPr>
    </w:p>
    <w:p w14:paraId="60E81FCF" w14:textId="77777777" w:rsidR="009B726E" w:rsidRDefault="009B726E" w:rsidP="00B54FDA">
      <w:pPr>
        <w:rPr>
          <w:color w:val="2F5496" w:themeColor="accent1" w:themeShade="BF"/>
        </w:rPr>
      </w:pPr>
    </w:p>
    <w:p w14:paraId="15DC4D0C" w14:textId="77777777" w:rsidR="009B726E" w:rsidRDefault="009B726E" w:rsidP="00B54FDA">
      <w:pPr>
        <w:rPr>
          <w:color w:val="2F5496" w:themeColor="accent1" w:themeShade="BF"/>
        </w:rPr>
      </w:pPr>
    </w:p>
    <w:p w14:paraId="5742053E" w14:textId="77777777" w:rsidR="009B726E" w:rsidRDefault="009B726E" w:rsidP="00B54FDA">
      <w:pPr>
        <w:rPr>
          <w:color w:val="2F5496" w:themeColor="accent1" w:themeShade="BF"/>
        </w:rPr>
      </w:pPr>
    </w:p>
    <w:p w14:paraId="37E4F85F" w14:textId="77777777" w:rsidR="009B726E" w:rsidRDefault="009B726E" w:rsidP="00B54FDA">
      <w:pPr>
        <w:rPr>
          <w:color w:val="2F5496" w:themeColor="accent1" w:themeShade="BF"/>
        </w:rPr>
      </w:pPr>
    </w:p>
    <w:p w14:paraId="6CD51E3B" w14:textId="77777777" w:rsidR="009B726E" w:rsidRDefault="009B726E" w:rsidP="00B54FDA">
      <w:pPr>
        <w:rPr>
          <w:color w:val="2F5496" w:themeColor="accent1" w:themeShade="BF"/>
        </w:rPr>
      </w:pPr>
    </w:p>
    <w:p w14:paraId="5970CAE1" w14:textId="77777777" w:rsidR="009B726E" w:rsidRDefault="009B726E" w:rsidP="00B54FDA">
      <w:pPr>
        <w:rPr>
          <w:color w:val="2F5496" w:themeColor="accent1" w:themeShade="BF"/>
        </w:rPr>
      </w:pPr>
    </w:p>
    <w:p w14:paraId="1A441AEE" w14:textId="77777777" w:rsidR="009B726E" w:rsidRDefault="009B726E" w:rsidP="00B54FDA">
      <w:pPr>
        <w:rPr>
          <w:color w:val="2F5496" w:themeColor="accent1" w:themeShade="BF"/>
        </w:rPr>
      </w:pPr>
    </w:p>
    <w:p w14:paraId="78B07F89" w14:textId="77777777" w:rsidR="009B726E" w:rsidRDefault="009B726E" w:rsidP="00B54FDA">
      <w:pPr>
        <w:rPr>
          <w:color w:val="2F5496" w:themeColor="accent1" w:themeShade="BF"/>
        </w:rPr>
      </w:pPr>
    </w:p>
    <w:p w14:paraId="3EAA67B2" w14:textId="77777777" w:rsidR="009B726E" w:rsidRDefault="009B726E" w:rsidP="00B54FDA">
      <w:pPr>
        <w:rPr>
          <w:color w:val="2F5496" w:themeColor="accent1" w:themeShade="BF"/>
        </w:rPr>
      </w:pPr>
    </w:p>
    <w:p w14:paraId="2E80F2B4" w14:textId="77777777" w:rsidR="009B726E" w:rsidRDefault="009B726E" w:rsidP="00B54FDA">
      <w:pPr>
        <w:rPr>
          <w:color w:val="2F5496" w:themeColor="accent1" w:themeShade="BF"/>
        </w:rPr>
      </w:pPr>
    </w:p>
    <w:p w14:paraId="25123A41" w14:textId="77777777" w:rsidR="009B726E" w:rsidRDefault="009B726E" w:rsidP="00B54FDA">
      <w:pPr>
        <w:rPr>
          <w:color w:val="2F5496" w:themeColor="accent1" w:themeShade="BF"/>
        </w:rPr>
      </w:pPr>
    </w:p>
    <w:p w14:paraId="217748FB" w14:textId="77777777" w:rsidR="009B726E" w:rsidRDefault="009B726E" w:rsidP="00B54FDA">
      <w:pPr>
        <w:rPr>
          <w:color w:val="2F5496" w:themeColor="accent1" w:themeShade="BF"/>
        </w:rPr>
      </w:pPr>
    </w:p>
    <w:p w14:paraId="05810186" w14:textId="77777777" w:rsidR="009B726E" w:rsidRDefault="009B726E" w:rsidP="00B54FDA">
      <w:pPr>
        <w:rPr>
          <w:color w:val="2F5496" w:themeColor="accent1" w:themeShade="BF"/>
        </w:rPr>
      </w:pPr>
    </w:p>
    <w:p w14:paraId="235339F7" w14:textId="77777777" w:rsidR="009B726E" w:rsidRDefault="009B726E" w:rsidP="00B54FDA">
      <w:pPr>
        <w:rPr>
          <w:color w:val="2F5496" w:themeColor="accent1" w:themeShade="BF"/>
        </w:rPr>
      </w:pPr>
    </w:p>
    <w:p w14:paraId="1192C0BD" w14:textId="77777777" w:rsidR="009B726E" w:rsidRDefault="009B726E" w:rsidP="00B54FDA">
      <w:pPr>
        <w:rPr>
          <w:color w:val="2F5496" w:themeColor="accent1" w:themeShade="BF"/>
        </w:rPr>
      </w:pPr>
    </w:p>
    <w:p w14:paraId="40208165" w14:textId="77777777" w:rsidR="00F24AA3" w:rsidRDefault="00F24AA3" w:rsidP="003C0911">
      <w:pPr>
        <w:pStyle w:val="Nagwek1"/>
        <w:numPr>
          <w:ilvl w:val="0"/>
          <w:numId w:val="9"/>
        </w:numPr>
        <w:ind w:left="284" w:hanging="284"/>
        <w:jc w:val="both"/>
        <w:rPr>
          <w:b/>
          <w:smallCaps/>
        </w:rPr>
      </w:pPr>
      <w:bookmarkStart w:id="1" w:name="_Toc144906117"/>
      <w:r>
        <w:rPr>
          <w:b/>
          <w:smallCaps/>
        </w:rPr>
        <w:lastRenderedPageBreak/>
        <w:t>Informacje wstępne.</w:t>
      </w:r>
      <w:bookmarkEnd w:id="1"/>
    </w:p>
    <w:p w14:paraId="3E64D446" w14:textId="77777777" w:rsidR="00814107" w:rsidRDefault="00814107" w:rsidP="00814107">
      <w:pPr>
        <w:tabs>
          <w:tab w:val="left" w:pos="2977"/>
        </w:tabs>
        <w:ind w:firstLine="709"/>
        <w:jc w:val="both"/>
      </w:pPr>
    </w:p>
    <w:p w14:paraId="1DDD2CED" w14:textId="27FD6051" w:rsidR="009B726E" w:rsidRPr="002F1B7B" w:rsidRDefault="00F24AA3" w:rsidP="00814107">
      <w:pPr>
        <w:tabs>
          <w:tab w:val="left" w:pos="2977"/>
        </w:tabs>
        <w:ind w:firstLine="709"/>
        <w:jc w:val="both"/>
        <w:rPr>
          <w:color w:val="3B3838" w:themeColor="background2" w:themeShade="40"/>
        </w:rPr>
      </w:pPr>
      <w:r>
        <w:t xml:space="preserve">Raport o oddziaływaniu przedsięwzięcia na środowisko został opracowany w ramach </w:t>
      </w:r>
      <w:r w:rsidR="009B726E">
        <w:t>uzyskania decyzji o środowiskowych uwarunkowaniach zgody na realizację przedsięwzięcia pn: ”</w:t>
      </w:r>
      <w:r w:rsidR="00A33C2A">
        <w:t>Ferma drobiu w Lubartowie</w:t>
      </w:r>
      <w:r w:rsidR="009B726E">
        <w:t xml:space="preserve">”. </w:t>
      </w:r>
      <w:r w:rsidR="009B726E">
        <w:rPr>
          <w:color w:val="3B3838" w:themeColor="background2" w:themeShade="40"/>
        </w:rPr>
        <w:t xml:space="preserve">Inwestycja realizowana będzie na </w:t>
      </w:r>
      <w:r w:rsidR="00AF6491">
        <w:rPr>
          <w:color w:val="3B3838" w:themeColor="background2" w:themeShade="40"/>
        </w:rPr>
        <w:t xml:space="preserve">części </w:t>
      </w:r>
      <w:r w:rsidR="009B726E">
        <w:rPr>
          <w:color w:val="3B3838" w:themeColor="background2" w:themeShade="40"/>
        </w:rPr>
        <w:t>dział</w:t>
      </w:r>
      <w:r w:rsidR="00AF6491">
        <w:rPr>
          <w:color w:val="3B3838" w:themeColor="background2" w:themeShade="40"/>
        </w:rPr>
        <w:t>ki</w:t>
      </w:r>
      <w:r w:rsidR="009B726E">
        <w:rPr>
          <w:color w:val="3B3838" w:themeColor="background2" w:themeShade="40"/>
        </w:rPr>
        <w:t xml:space="preserve"> o numerze ewidencyjnym </w:t>
      </w:r>
      <w:r w:rsidR="003F4288">
        <w:rPr>
          <w:color w:val="3B3838" w:themeColor="background2" w:themeShade="40"/>
        </w:rPr>
        <w:t>36/1</w:t>
      </w:r>
      <w:r w:rsidR="009B726E">
        <w:rPr>
          <w:color w:val="3B3838" w:themeColor="background2" w:themeShade="40"/>
        </w:rPr>
        <w:t xml:space="preserve"> obręb </w:t>
      </w:r>
      <w:r w:rsidR="003F4288">
        <w:rPr>
          <w:color w:val="3B3838" w:themeColor="background2" w:themeShade="40"/>
        </w:rPr>
        <w:t>Lubartów</w:t>
      </w:r>
      <w:r w:rsidR="009B726E">
        <w:rPr>
          <w:color w:val="3B3838" w:themeColor="background2" w:themeShade="40"/>
        </w:rPr>
        <w:t xml:space="preserve">, gm. </w:t>
      </w:r>
      <w:r w:rsidR="003F4288">
        <w:rPr>
          <w:color w:val="3B3838" w:themeColor="background2" w:themeShade="40"/>
        </w:rPr>
        <w:t>Wymiarki</w:t>
      </w:r>
      <w:r w:rsidR="009B726E">
        <w:rPr>
          <w:color w:val="3B3838" w:themeColor="background2" w:themeShade="40"/>
        </w:rPr>
        <w:t xml:space="preserve">, powiat </w:t>
      </w:r>
      <w:r w:rsidR="003F4288">
        <w:rPr>
          <w:color w:val="3B3838" w:themeColor="background2" w:themeShade="40"/>
        </w:rPr>
        <w:t>żagański</w:t>
      </w:r>
      <w:r w:rsidR="009B726E">
        <w:rPr>
          <w:color w:val="3B3838" w:themeColor="background2" w:themeShade="40"/>
        </w:rPr>
        <w:t xml:space="preserve">, woj. </w:t>
      </w:r>
      <w:r w:rsidR="003F4288">
        <w:rPr>
          <w:color w:val="3B3838" w:themeColor="background2" w:themeShade="40"/>
        </w:rPr>
        <w:t>l</w:t>
      </w:r>
      <w:r w:rsidR="009B726E">
        <w:rPr>
          <w:color w:val="3B3838" w:themeColor="background2" w:themeShade="40"/>
        </w:rPr>
        <w:t xml:space="preserve">ubuskie. </w:t>
      </w:r>
      <w:r w:rsidR="009B726E">
        <w:t xml:space="preserve">Łączna powierzchnia obszaru objętego zamierzeniem wynosi </w:t>
      </w:r>
      <w:r w:rsidR="00AF44D9">
        <w:t>5,2790</w:t>
      </w:r>
      <w:r w:rsidR="009B726E">
        <w:t xml:space="preserve"> ha.</w:t>
      </w:r>
    </w:p>
    <w:p w14:paraId="49113F30" w14:textId="6F3EC6A6" w:rsidR="009B726E" w:rsidRPr="003F4288" w:rsidRDefault="009B726E" w:rsidP="00814107">
      <w:pPr>
        <w:ind w:firstLine="709"/>
        <w:jc w:val="both"/>
        <w:rPr>
          <w:color w:val="000000" w:themeColor="text1"/>
        </w:rPr>
      </w:pPr>
      <w:r w:rsidRPr="00783B85">
        <w:t xml:space="preserve">Inwestycja realizowana będzie przez </w:t>
      </w:r>
      <w:r w:rsidR="003F4288">
        <w:rPr>
          <w:smallCaps/>
          <w:color w:val="000000" w:themeColor="text1"/>
        </w:rPr>
        <w:t xml:space="preserve">„BAKA” </w:t>
      </w:r>
      <w:r w:rsidR="003F4288" w:rsidRPr="003F4288">
        <w:rPr>
          <w:color w:val="000000" w:themeColor="text1"/>
        </w:rPr>
        <w:t>Sp. z o.o. z siedzibą w Radachów 85, 69 – 220 Ośno Lubuskie</w:t>
      </w:r>
      <w:r w:rsidRPr="003F4288">
        <w:rPr>
          <w:color w:val="000000" w:themeColor="text1"/>
        </w:rPr>
        <w:t>.</w:t>
      </w:r>
    </w:p>
    <w:p w14:paraId="65EF6205" w14:textId="77777777" w:rsidR="00AD5864" w:rsidRDefault="009B726E" w:rsidP="00814107">
      <w:pPr>
        <w:ind w:firstLine="709"/>
        <w:jc w:val="both"/>
      </w:pPr>
      <w:r w:rsidRPr="00F24AA3">
        <w:t>Planowaną inwestycję, zgodnie z Rozporządzeniem Rady Ministrów w sprawie rodzajów przedsięwzięć mogących znacząco oddziaływać na środowisko z dnia 10 września  2019 r. zaklasyfikować należy do przedsięwzięć wyszczególnionych w</w:t>
      </w:r>
      <w:r>
        <w:t xml:space="preserve"> § 2 ust. 1 </w:t>
      </w:r>
      <w:r w:rsidR="00367C88">
        <w:t xml:space="preserve">pkt 51 lit. b, tj.  chów lub hodowla zwierząt innych niż wymienione w lit. a w liczbie nie mniejszej niż 210 DJP – przy czym za liczbę DJP przyjmuje się maksymalną możliwą obsadę zwierząt. Dla planowanej instalacji, przy założeniu, że powierzchnia użytkowa każdego </w:t>
      </w:r>
      <w:r w:rsidR="00F315DB">
        <w:t xml:space="preserve">dwupoziomowego </w:t>
      </w:r>
      <w:r w:rsidR="00367C88">
        <w:t>kurnika wyniesie</w:t>
      </w:r>
      <w:r w:rsidR="00032E35">
        <w:t xml:space="preserve"> 5460 m</w:t>
      </w:r>
      <w:r w:rsidR="00032E35">
        <w:rPr>
          <w:vertAlign w:val="superscript"/>
        </w:rPr>
        <w:t>2</w:t>
      </w:r>
      <w:r w:rsidR="00F315DB">
        <w:t>,</w:t>
      </w:r>
      <w:r w:rsidR="00367C88">
        <w:t xml:space="preserve"> maksymalna obsada kur niosek wyniesie </w:t>
      </w:r>
      <w:r w:rsidR="00F315DB">
        <w:t>49140</w:t>
      </w:r>
      <w:r w:rsidR="00367C88">
        <w:t xml:space="preserve"> szt.</w:t>
      </w:r>
      <w:r w:rsidR="00F315DB">
        <w:t xml:space="preserve"> dla każdego kurnika, czyli dla 6 kurników 294840 szt, w przeliczeniu na DJP = 294840 szt. * 0,004 = 1179,36 DJP.</w:t>
      </w:r>
    </w:p>
    <w:p w14:paraId="57F7B03C" w14:textId="69482F02" w:rsidR="00AD5864" w:rsidRDefault="00AD5864" w:rsidP="003C0911">
      <w:pPr>
        <w:widowControl w:val="0"/>
        <w:numPr>
          <w:ilvl w:val="0"/>
          <w:numId w:val="89"/>
        </w:numPr>
        <w:suppressAutoHyphens/>
        <w:snapToGrid w:val="0"/>
        <w:ind w:firstLine="567"/>
        <w:jc w:val="both"/>
      </w:pPr>
      <w:r w:rsidRPr="00AD5864">
        <w:t>Dodatkowo ww. przedsięwzięcie zakwalifikowano do</w:t>
      </w:r>
      <w:r>
        <w:t xml:space="preserve"> § </w:t>
      </w:r>
      <w:r w:rsidRPr="00AD5864">
        <w:rPr>
          <w:iCs/>
        </w:rPr>
        <w:t xml:space="preserve">3 ust. 1 pkt 37 lit. d, tj. instalacje do naziemnego magazynowania gazów łatwopalnych oraz </w:t>
      </w:r>
      <w:r w:rsidRPr="00AD5864">
        <w:rPr>
          <w:iCs/>
          <w:lang w:val="x-none"/>
        </w:rPr>
        <w:t>§</w:t>
      </w:r>
      <w:r w:rsidRPr="00AD5864">
        <w:rPr>
          <w:iCs/>
        </w:rPr>
        <w:t xml:space="preserve">3 ust. 1 pkt 54 lit. b, tj. zabudowa przemysłowa w tym zabudowa z systemami fotowoltaicznymi, lub magazynowa, wraz z towarzyszącą jej infrastrukturą, o powierzchni zabudowy nie mniejszej niż 1 ha na obszarach innych niż wymienione w lit. a (o powierzchni zabudowy nie mniejszej niż </w:t>
      </w:r>
      <w:r>
        <w:t>0,5 ha na obszarach objętych formami ochrony przyrody, o których mowa w art. 6 ust. 1 pkt 1–5, 8 i 9 ustawy z dnia 16 kwietnia 2004 r. o ochronie przyrody, lub w otulinach form ochrony przyrody, o których mowa w art. 6 ust. 1 pkt 1–3 tej ustawy).</w:t>
      </w:r>
    </w:p>
    <w:p w14:paraId="3D6D228D" w14:textId="5430CDA1" w:rsidR="00F24AA3" w:rsidRDefault="00F24AA3" w:rsidP="00814107">
      <w:pPr>
        <w:ind w:firstLine="709"/>
        <w:jc w:val="both"/>
      </w:pPr>
      <w:r>
        <w:t xml:space="preserve">Postępowanie w sprawie wydania decyzji prowadzone </w:t>
      </w:r>
      <w:r w:rsidR="00D15EDB">
        <w:t xml:space="preserve">będzie </w:t>
      </w:r>
      <w:r w:rsidR="00AF6491">
        <w:t>przez Wójta Gminy Wymiarki</w:t>
      </w:r>
      <w:r>
        <w:t xml:space="preserve">. </w:t>
      </w:r>
    </w:p>
    <w:p w14:paraId="2F85C9D4" w14:textId="77BF9961" w:rsidR="00AD5864" w:rsidRPr="00AD5864" w:rsidRDefault="00AD5864" w:rsidP="00814107">
      <w:pPr>
        <w:ind w:firstLine="709"/>
        <w:jc w:val="both"/>
      </w:pPr>
      <w:r w:rsidRPr="00AD5864">
        <w:rPr>
          <w:bCs/>
        </w:rPr>
        <w:t>Ponadto zgodnie z pkt 6 ppkt 8</w:t>
      </w:r>
      <w:r>
        <w:rPr>
          <w:bCs/>
        </w:rPr>
        <w:t xml:space="preserve"> </w:t>
      </w:r>
      <w:r w:rsidR="00C869A6">
        <w:rPr>
          <w:bCs/>
        </w:rPr>
        <w:t xml:space="preserve">lit. </w:t>
      </w:r>
      <w:r w:rsidRPr="00AD5864">
        <w:rPr>
          <w:bCs/>
        </w:rPr>
        <w:t xml:space="preserve">a załącznika do rozporządzenia Ministra Środowiska z dnia 27 sierpnia 2014 roku </w:t>
      </w:r>
      <w:r w:rsidRPr="00AD5864">
        <w:rPr>
          <w:bCs/>
          <w:i/>
        </w:rPr>
        <w:t>w sprawie rodzajów instalacji mogących powodować znaczące zanieczyszczenie poszczególnych elementów przyrodniczych albo środowiska jako całości</w:t>
      </w:r>
      <w:r w:rsidRPr="00AD5864">
        <w:rPr>
          <w:bCs/>
        </w:rPr>
        <w:t xml:space="preserve"> (Dz.U. 2014 poz. 1169) ferma do chowu drobiu o obsadzie powyżej 40 000 stanowisk dla drobiu zaliczona jest do instalacji mogących powodować znaczące zanieczyszczenie poszczególnych elementów przyrodniczych albo środowiska jako całość, a tym samym planowane przedsięwzięcie zgodnie z art. 201 ust. 1 ustawy z dnia 27 kwietnia 2001 roku Prawo ochrony środowiska (Dz.U. 202</w:t>
      </w:r>
      <w:r>
        <w:rPr>
          <w:bCs/>
        </w:rPr>
        <w:t>2</w:t>
      </w:r>
      <w:r w:rsidRPr="00AD5864">
        <w:rPr>
          <w:bCs/>
        </w:rPr>
        <w:t xml:space="preserve"> poz. </w:t>
      </w:r>
      <w:r>
        <w:rPr>
          <w:bCs/>
        </w:rPr>
        <w:t>2556</w:t>
      </w:r>
      <w:r w:rsidRPr="00AD5864">
        <w:rPr>
          <w:bCs/>
        </w:rPr>
        <w:t>) wymaga pozwolenia zintegrowanego (po uzyskaniu decyzji środowiskow</w:t>
      </w:r>
      <w:r>
        <w:rPr>
          <w:bCs/>
        </w:rPr>
        <w:t>ej</w:t>
      </w:r>
      <w:r w:rsidRPr="00AD5864">
        <w:rPr>
          <w:bCs/>
        </w:rPr>
        <w:t xml:space="preserve">). </w:t>
      </w:r>
    </w:p>
    <w:p w14:paraId="3DFFE6FA" w14:textId="27898F6C" w:rsidR="00F24AA3" w:rsidRDefault="009B726E" w:rsidP="00814107">
      <w:pPr>
        <w:ind w:firstLine="709"/>
        <w:jc w:val="both"/>
      </w:pPr>
      <w:r>
        <w:t>R</w:t>
      </w:r>
      <w:r w:rsidR="00F24AA3">
        <w:t xml:space="preserve">aport powinien zawierać dane wynikające z art. 66 </w:t>
      </w:r>
      <w:bookmarkStart w:id="2" w:name="_Hlk142300254"/>
      <w:r w:rsidR="00F24AA3">
        <w:t>ustawy z dnia 3 października 2008 r., o udostępnianiu informacji o środowisku i jego ochronie, udziale społeczeństwa w ochronie środowiska oraz o ocenach oddziaływania na środowisko (Dz.U. z 202</w:t>
      </w:r>
      <w:r w:rsidR="00AF6491">
        <w:t>3</w:t>
      </w:r>
      <w:r w:rsidR="007C4215">
        <w:t xml:space="preserve"> </w:t>
      </w:r>
      <w:r w:rsidR="00F24AA3">
        <w:t>r., poz.</w:t>
      </w:r>
      <w:r w:rsidR="007C4215">
        <w:t>10</w:t>
      </w:r>
      <w:r w:rsidR="00AF6491">
        <w:t>94</w:t>
      </w:r>
      <w:r w:rsidR="00F24AA3">
        <w:t xml:space="preserve"> t.j.), czyli</w:t>
      </w:r>
      <w:bookmarkEnd w:id="2"/>
      <w:r w:rsidR="00F24AA3">
        <w:t>:</w:t>
      </w:r>
    </w:p>
    <w:p w14:paraId="1D4CDF09" w14:textId="77777777" w:rsidR="00F24AA3" w:rsidRDefault="00F24AA3" w:rsidP="003C0911">
      <w:pPr>
        <w:pStyle w:val="Akapitzlist"/>
        <w:numPr>
          <w:ilvl w:val="0"/>
          <w:numId w:val="21"/>
        </w:numPr>
        <w:ind w:left="284" w:hanging="284"/>
        <w:jc w:val="both"/>
      </w:pPr>
      <w:r>
        <w:t>opis planowanego przedsięwzięcia, a w szczególności:</w:t>
      </w:r>
    </w:p>
    <w:p w14:paraId="29152A6C" w14:textId="77777777" w:rsidR="00F24AA3" w:rsidRDefault="00F24AA3" w:rsidP="003C0911">
      <w:pPr>
        <w:pStyle w:val="Akapitzlist"/>
        <w:numPr>
          <w:ilvl w:val="0"/>
          <w:numId w:val="22"/>
        </w:numPr>
        <w:ind w:left="284" w:hanging="284"/>
        <w:jc w:val="both"/>
      </w:pPr>
      <w:r>
        <w:t>charakterystykę planowanego przedsięwzięcia i warunki użytkowania terenu w fazie budowy i eksploatacji lub użytkowania,</w:t>
      </w:r>
    </w:p>
    <w:p w14:paraId="2C093605" w14:textId="77777777" w:rsidR="00F24AA3" w:rsidRDefault="00F24AA3" w:rsidP="003C0911">
      <w:pPr>
        <w:pStyle w:val="Akapitzlist"/>
        <w:numPr>
          <w:ilvl w:val="0"/>
          <w:numId w:val="22"/>
        </w:numPr>
        <w:ind w:left="284" w:hanging="284"/>
        <w:jc w:val="both"/>
      </w:pPr>
      <w:r>
        <w:t>główne cechy procesów produkcyjnych,</w:t>
      </w:r>
    </w:p>
    <w:p w14:paraId="786A2DE9" w14:textId="77777777" w:rsidR="00F24AA3" w:rsidRPr="00A52EB7" w:rsidRDefault="00F24AA3" w:rsidP="003C0911">
      <w:pPr>
        <w:pStyle w:val="Akapitzlist"/>
        <w:numPr>
          <w:ilvl w:val="0"/>
          <w:numId w:val="22"/>
        </w:numPr>
        <w:ind w:left="284" w:hanging="284"/>
        <w:jc w:val="both"/>
      </w:pPr>
      <w:r>
        <w:t>przewidywane rodzaje i ilości zanieczyszczeń, wynikające z funkcjonowania planowanego przedsięwzięcia;</w:t>
      </w:r>
    </w:p>
    <w:p w14:paraId="1C704A85" w14:textId="77777777" w:rsidR="00F24AA3" w:rsidRDefault="00F24AA3" w:rsidP="003C0911">
      <w:pPr>
        <w:pStyle w:val="Akapitzlist"/>
        <w:numPr>
          <w:ilvl w:val="0"/>
          <w:numId w:val="21"/>
        </w:numPr>
        <w:ind w:left="284" w:hanging="284"/>
        <w:jc w:val="both"/>
      </w:pPr>
      <w:r w:rsidRPr="00A52EB7">
        <w:t xml:space="preserve"> </w:t>
      </w:r>
      <w:r>
        <w:t>opis przewidywanych skutków dla środowiska w przypadku niepodejmowania przedsięwzięcia, uwzględniający dostępne informacje o środowisku oraz wiedzę naukową;</w:t>
      </w:r>
    </w:p>
    <w:p w14:paraId="1AE781FF" w14:textId="77777777" w:rsidR="00F24AA3" w:rsidRDefault="00F24AA3" w:rsidP="003C0911">
      <w:pPr>
        <w:pStyle w:val="Akapitzlist"/>
        <w:numPr>
          <w:ilvl w:val="0"/>
          <w:numId w:val="21"/>
        </w:numPr>
        <w:ind w:left="284" w:hanging="284"/>
        <w:jc w:val="both"/>
      </w:pPr>
      <w:r>
        <w:t>opis analizowanych wariantów, w tym:</w:t>
      </w:r>
    </w:p>
    <w:p w14:paraId="3E72D786" w14:textId="77777777" w:rsidR="00F24AA3" w:rsidRDefault="00F24AA3" w:rsidP="003C0911">
      <w:pPr>
        <w:pStyle w:val="Akapitzlist"/>
        <w:numPr>
          <w:ilvl w:val="0"/>
          <w:numId w:val="23"/>
        </w:numPr>
        <w:ind w:left="284" w:hanging="284"/>
        <w:jc w:val="both"/>
      </w:pPr>
      <w:r>
        <w:t>wariantu proponowanego przez wnioskodawcę oraz racjonalnego wariantu alternatywnego,</w:t>
      </w:r>
    </w:p>
    <w:p w14:paraId="56C2F8E2" w14:textId="77777777" w:rsidR="00F24AA3" w:rsidRPr="00CF694E" w:rsidRDefault="00F24AA3" w:rsidP="003C0911">
      <w:pPr>
        <w:pStyle w:val="Akapitzlist"/>
        <w:numPr>
          <w:ilvl w:val="0"/>
          <w:numId w:val="23"/>
        </w:numPr>
        <w:ind w:left="284" w:hanging="284"/>
        <w:jc w:val="both"/>
      </w:pPr>
      <w:r>
        <w:lastRenderedPageBreak/>
        <w:t>racjonalnego wariantu najkorzystniejszego dla środowiska wraz z uzasadnieniem ich wyboru;</w:t>
      </w:r>
    </w:p>
    <w:p w14:paraId="10D2E1B4" w14:textId="77777777" w:rsidR="00F24AA3" w:rsidRDefault="00F24AA3" w:rsidP="003C0911">
      <w:pPr>
        <w:pStyle w:val="Akapitzlist"/>
        <w:numPr>
          <w:ilvl w:val="0"/>
          <w:numId w:val="21"/>
        </w:numPr>
        <w:ind w:left="284" w:hanging="284"/>
        <w:jc w:val="both"/>
      </w:pPr>
      <w:r>
        <w:t>określenie przewidywanego oddziaływania na środowisko analizowanych wariantów, w tym również w przypadku wystąpienia poważnej awarii przemysłowej, a także możliwego transgranicznego oddziaływania na środowisko;</w:t>
      </w:r>
    </w:p>
    <w:p w14:paraId="05296394" w14:textId="77777777" w:rsidR="00F24AA3" w:rsidRDefault="00F24AA3" w:rsidP="003C0911">
      <w:pPr>
        <w:pStyle w:val="Akapitzlist"/>
        <w:numPr>
          <w:ilvl w:val="0"/>
          <w:numId w:val="21"/>
        </w:numPr>
        <w:ind w:left="284" w:hanging="284"/>
        <w:jc w:val="both"/>
      </w:pPr>
      <w:r>
        <w:t>uzasadnienie proponowanego przez wnioskodawcę wariantu, ze wskazaniem jego oddziaływania na środowisko, w szczególności na:</w:t>
      </w:r>
    </w:p>
    <w:p w14:paraId="1FDDC630" w14:textId="77777777" w:rsidR="00F24AA3" w:rsidRDefault="00F24AA3" w:rsidP="003C0911">
      <w:pPr>
        <w:pStyle w:val="Akapitzlist"/>
        <w:numPr>
          <w:ilvl w:val="0"/>
          <w:numId w:val="24"/>
        </w:numPr>
        <w:ind w:left="284" w:hanging="284"/>
        <w:jc w:val="both"/>
      </w:pPr>
      <w:r w:rsidRPr="00CF694E">
        <w:t>ludzi, rośliny, zwierzęta, grzyby i siedliska przyrodnicze, wodę i powietrze,</w:t>
      </w:r>
    </w:p>
    <w:p w14:paraId="1A08D35E" w14:textId="77777777" w:rsidR="00F24AA3" w:rsidRDefault="00F24AA3" w:rsidP="003C0911">
      <w:pPr>
        <w:pStyle w:val="Akapitzlist"/>
        <w:numPr>
          <w:ilvl w:val="0"/>
          <w:numId w:val="24"/>
        </w:numPr>
        <w:ind w:left="284" w:hanging="284"/>
        <w:jc w:val="both"/>
      </w:pPr>
      <w:r>
        <w:t>powierzchnię ziemi, z uwzględnieniem ruchów masowych ziemi, klimat i krajobraz,</w:t>
      </w:r>
    </w:p>
    <w:p w14:paraId="5FA16BE7" w14:textId="77777777" w:rsidR="00F24AA3" w:rsidRDefault="00F24AA3" w:rsidP="003C0911">
      <w:pPr>
        <w:pStyle w:val="Akapitzlist"/>
        <w:numPr>
          <w:ilvl w:val="0"/>
          <w:numId w:val="24"/>
        </w:numPr>
        <w:ind w:left="284" w:hanging="284"/>
        <w:jc w:val="both"/>
      </w:pPr>
      <w:r>
        <w:t>dobra materialne,</w:t>
      </w:r>
    </w:p>
    <w:p w14:paraId="4EB563F2" w14:textId="77777777" w:rsidR="00F24AA3" w:rsidRPr="00CF694E" w:rsidRDefault="00F24AA3" w:rsidP="003C0911">
      <w:pPr>
        <w:pStyle w:val="Akapitzlist"/>
        <w:numPr>
          <w:ilvl w:val="0"/>
          <w:numId w:val="24"/>
        </w:numPr>
        <w:ind w:left="284" w:hanging="284"/>
        <w:jc w:val="both"/>
      </w:pPr>
      <w:r>
        <w:t>wzajemne oddziaływania między elementami o których mowa w lit. a-c;</w:t>
      </w:r>
    </w:p>
    <w:p w14:paraId="1FC80B64" w14:textId="59CAD937" w:rsidR="00F24AA3" w:rsidRDefault="00F24AA3" w:rsidP="003C0911">
      <w:pPr>
        <w:pStyle w:val="Akapitzlist"/>
        <w:numPr>
          <w:ilvl w:val="0"/>
          <w:numId w:val="21"/>
        </w:numPr>
        <w:ind w:left="284" w:hanging="284"/>
        <w:jc w:val="both"/>
      </w:pPr>
      <w:r>
        <w:t xml:space="preserve">opis metod prognozowania zastosowanych przez wnioskodawcę oraz opis przewidywanych znaczących oddziaływań planowanego przedsięwzięcia na środowisko, obejmujący bezpośrednie, pośrednie, wtórne, skumulowane, krótko-, średnio- i długoterminowe, stałe </w:t>
      </w:r>
      <w:r w:rsidR="00EA5BF4">
        <w:br/>
      </w:r>
      <w:r>
        <w:t>i chwilowe oddziaływania na środowisko wynikające z:</w:t>
      </w:r>
    </w:p>
    <w:p w14:paraId="5869B1F3" w14:textId="77777777" w:rsidR="00F24AA3" w:rsidRDefault="00F24AA3" w:rsidP="003C0911">
      <w:pPr>
        <w:pStyle w:val="Akapitzlist"/>
        <w:numPr>
          <w:ilvl w:val="0"/>
          <w:numId w:val="25"/>
        </w:numPr>
        <w:ind w:left="284" w:hanging="284"/>
        <w:jc w:val="both"/>
      </w:pPr>
      <w:r>
        <w:t>istnienia przedsięwzięcia,</w:t>
      </w:r>
    </w:p>
    <w:p w14:paraId="69DCA113" w14:textId="77777777" w:rsidR="00F24AA3" w:rsidRDefault="00F24AA3" w:rsidP="003C0911">
      <w:pPr>
        <w:pStyle w:val="Akapitzlist"/>
        <w:numPr>
          <w:ilvl w:val="0"/>
          <w:numId w:val="25"/>
        </w:numPr>
        <w:ind w:left="284" w:hanging="284"/>
        <w:jc w:val="both"/>
      </w:pPr>
      <w:r>
        <w:t>wykorzystania zasobów środowiska,</w:t>
      </w:r>
    </w:p>
    <w:p w14:paraId="501C4206" w14:textId="77777777" w:rsidR="00F24AA3" w:rsidRPr="0062389B" w:rsidRDefault="00F24AA3" w:rsidP="003C0911">
      <w:pPr>
        <w:pStyle w:val="Akapitzlist"/>
        <w:numPr>
          <w:ilvl w:val="0"/>
          <w:numId w:val="25"/>
        </w:numPr>
        <w:ind w:left="284" w:hanging="284"/>
        <w:jc w:val="both"/>
      </w:pPr>
      <w:r>
        <w:t>emisji;</w:t>
      </w:r>
    </w:p>
    <w:p w14:paraId="671DBE23" w14:textId="77777777" w:rsidR="00F24AA3" w:rsidRDefault="00F24AA3" w:rsidP="003C0911">
      <w:pPr>
        <w:pStyle w:val="Akapitzlist"/>
        <w:numPr>
          <w:ilvl w:val="0"/>
          <w:numId w:val="21"/>
        </w:numPr>
        <w:ind w:left="284" w:hanging="284"/>
        <w:jc w:val="both"/>
      </w:pPr>
      <w:r>
        <w:t>jeżeli przedsięwzięcie jest związane z użyciem instalacji, porównanie proponowanej technologii z technologią spełniająca wymagania o których mowa w art.143 ustawy z dnia 27 kwietnia 2001 r., - Prawo ochrony środowiska;</w:t>
      </w:r>
    </w:p>
    <w:p w14:paraId="7B143C5F" w14:textId="55FBE83F" w:rsidR="00F24AA3" w:rsidRDefault="00F24AA3" w:rsidP="003C0911">
      <w:pPr>
        <w:pStyle w:val="Akapitzlist"/>
        <w:numPr>
          <w:ilvl w:val="0"/>
          <w:numId w:val="21"/>
        </w:numPr>
        <w:ind w:left="284" w:hanging="284"/>
        <w:jc w:val="both"/>
      </w:pPr>
      <w:r>
        <w:t xml:space="preserve">wskazanie czy dla planowanego przedsięwzięcia jest konieczne ustanowienie obszaru ograniczonego użytkowania, o którym mowa w ustawie z dnia 27 kwietnia 2001 r., - Prawo ochrony środowiska, oraz określenie granic takiego obszaru, ograniczeń w zakresie przeznaczenia terenu, wymagań technicznych dotyczących obiektów budowlanych </w:t>
      </w:r>
      <w:r w:rsidR="00EA5BF4">
        <w:br/>
      </w:r>
      <w:r>
        <w:t>i sposobów korzystania z nich; nie dotyczy to przedsięwzięć polegających na budowie lub przebudowie drogi oraz przedsięwzięć polegających na budowie lub przebudowie linii kolejowej lub lotniska użytku publicznego;</w:t>
      </w:r>
    </w:p>
    <w:p w14:paraId="525D0BC9" w14:textId="77777777" w:rsidR="00F24AA3" w:rsidRDefault="00F24AA3" w:rsidP="003C0911">
      <w:pPr>
        <w:pStyle w:val="Akapitzlist"/>
        <w:numPr>
          <w:ilvl w:val="0"/>
          <w:numId w:val="21"/>
        </w:numPr>
        <w:ind w:left="284" w:hanging="284"/>
        <w:jc w:val="both"/>
      </w:pPr>
      <w:r>
        <w:t>przedstawienie zagadnień w formie graficznej;</w:t>
      </w:r>
    </w:p>
    <w:p w14:paraId="569A00D9" w14:textId="77777777" w:rsidR="00F24AA3" w:rsidRDefault="00F24AA3" w:rsidP="003C0911">
      <w:pPr>
        <w:pStyle w:val="Akapitzlist"/>
        <w:numPr>
          <w:ilvl w:val="0"/>
          <w:numId w:val="21"/>
        </w:numPr>
        <w:ind w:left="426" w:hanging="426"/>
        <w:jc w:val="both"/>
      </w:pPr>
      <w:r>
        <w:t>przedstawienie zagadnień w formie kartograficznej w skali odpowiadającej przedmiotowi i szczegółowości analizowanych w raporcie zagadnień oraz umożliwiającej kompleksowe przedstawienie przeprowadzonych analiz oddziaływania przedsięwzięcia na środowisko;</w:t>
      </w:r>
    </w:p>
    <w:p w14:paraId="6D1F7512" w14:textId="77777777" w:rsidR="00F24AA3" w:rsidRDefault="00F24AA3" w:rsidP="003C0911">
      <w:pPr>
        <w:pStyle w:val="Akapitzlist"/>
        <w:numPr>
          <w:ilvl w:val="0"/>
          <w:numId w:val="21"/>
        </w:numPr>
        <w:ind w:left="426" w:hanging="426"/>
        <w:jc w:val="both"/>
      </w:pPr>
      <w:r>
        <w:t>analizę możliwych konfliktów społecznych związanych z planowanym przedsięwzięciem;</w:t>
      </w:r>
    </w:p>
    <w:p w14:paraId="6ADB377C" w14:textId="77777777" w:rsidR="00F24AA3" w:rsidRDefault="00F24AA3" w:rsidP="003C0911">
      <w:pPr>
        <w:pStyle w:val="Akapitzlist"/>
        <w:numPr>
          <w:ilvl w:val="0"/>
          <w:numId w:val="21"/>
        </w:numPr>
        <w:ind w:left="426" w:hanging="426"/>
        <w:jc w:val="both"/>
      </w:pPr>
      <w:r>
        <w:t>przedstawienie propozycji monitoringu oddziaływania planowanego przedsięwzięcia na etapie jego budowy i eksploatacji lub użytkowania;</w:t>
      </w:r>
    </w:p>
    <w:p w14:paraId="76EC8B4D" w14:textId="77777777" w:rsidR="00F24AA3" w:rsidRDefault="00F24AA3" w:rsidP="003C0911">
      <w:pPr>
        <w:pStyle w:val="Akapitzlist"/>
        <w:numPr>
          <w:ilvl w:val="0"/>
          <w:numId w:val="21"/>
        </w:numPr>
        <w:ind w:left="426" w:hanging="426"/>
        <w:jc w:val="both"/>
      </w:pPr>
      <w:r>
        <w:t>wskazanie trudności wynikających z niedostatków techniki lub luk we współczesnej wiedzy, jakie napotkano, opracowując raport;</w:t>
      </w:r>
    </w:p>
    <w:p w14:paraId="6BA90188" w14:textId="77777777" w:rsidR="00F24AA3" w:rsidRDefault="00F24AA3" w:rsidP="003C0911">
      <w:pPr>
        <w:pStyle w:val="Akapitzlist"/>
        <w:numPr>
          <w:ilvl w:val="0"/>
          <w:numId w:val="21"/>
        </w:numPr>
        <w:ind w:left="426" w:hanging="426"/>
        <w:jc w:val="both"/>
      </w:pPr>
      <w:r>
        <w:t>streszczenie w języku niespecjalistycznym informacji zawartych w raporcie w odniesieniu do każdego elementu raportu;</w:t>
      </w:r>
    </w:p>
    <w:p w14:paraId="4DACA249" w14:textId="77777777" w:rsidR="00F24AA3" w:rsidRDefault="00F24AA3" w:rsidP="003C0911">
      <w:pPr>
        <w:pStyle w:val="Akapitzlist"/>
        <w:numPr>
          <w:ilvl w:val="0"/>
          <w:numId w:val="21"/>
        </w:numPr>
        <w:ind w:left="426" w:hanging="426"/>
        <w:jc w:val="both"/>
      </w:pPr>
      <w:r>
        <w:t>nazwisko osoby lub osób sporządzających raport;</w:t>
      </w:r>
    </w:p>
    <w:p w14:paraId="72DAA94D" w14:textId="77777777" w:rsidR="00F24AA3" w:rsidRDefault="00F24AA3" w:rsidP="003C0911">
      <w:pPr>
        <w:pStyle w:val="Akapitzlist"/>
        <w:numPr>
          <w:ilvl w:val="0"/>
          <w:numId w:val="21"/>
        </w:numPr>
        <w:ind w:left="426" w:hanging="426"/>
        <w:jc w:val="both"/>
      </w:pPr>
      <w:r>
        <w:t>źródła informacji stanowiących podstawę do sporządzenia raportu;</w:t>
      </w:r>
    </w:p>
    <w:p w14:paraId="499DE68F" w14:textId="77777777" w:rsidR="00F24AA3" w:rsidRDefault="00F24AA3" w:rsidP="003C0911">
      <w:pPr>
        <w:pStyle w:val="Akapitzlist"/>
        <w:numPr>
          <w:ilvl w:val="0"/>
          <w:numId w:val="21"/>
        </w:numPr>
        <w:ind w:left="426" w:hanging="426"/>
        <w:jc w:val="both"/>
      </w:pPr>
      <w:r>
        <w:t>jeżeli dla planowanego przedsięwzięcia jest konieczne ustanowienie obszaru ograniczonego użytkowania, do raportu powinna być załączona poświadczona przez właściwy organ kopia mapy ewidencyjnej z zaznaczonym przebiegiem granic obszaru, na którym jest konieczne utworzenie obszaru ograniczonego użytkowania. Nie dotyczy przedsięwzięć polegających na budowie lub przebudowie linii kolejowej lub lotniska użytku publicznego;</w:t>
      </w:r>
    </w:p>
    <w:p w14:paraId="49A2D1E4" w14:textId="77777777" w:rsidR="00F24AA3" w:rsidRDefault="00F24AA3" w:rsidP="003C0911">
      <w:pPr>
        <w:pStyle w:val="Akapitzlist"/>
        <w:numPr>
          <w:ilvl w:val="0"/>
          <w:numId w:val="21"/>
        </w:numPr>
        <w:ind w:left="426" w:hanging="426"/>
        <w:jc w:val="both"/>
      </w:pPr>
      <w:r>
        <w:t>raport o oddziaływaniu przedsięwzięcia na środowisko powinien uwzględniać oddziaływanie przedsięwzięcia na etapach jego realizacji, eksploatacji lub użytkowania oraz likwidacji;</w:t>
      </w:r>
    </w:p>
    <w:p w14:paraId="065AFEC9" w14:textId="77777777" w:rsidR="00F24AA3" w:rsidRDefault="00F24AA3" w:rsidP="003C0911">
      <w:pPr>
        <w:pStyle w:val="Akapitzlist"/>
        <w:numPr>
          <w:ilvl w:val="0"/>
          <w:numId w:val="21"/>
        </w:numPr>
        <w:ind w:left="426" w:hanging="426"/>
        <w:jc w:val="both"/>
      </w:pPr>
      <w:r>
        <w:lastRenderedPageBreak/>
        <w:t>podpis autora, a w przypadku gdy wykonawcą raportu jest zespół autorów – kierującego tym zespołem, wraz z podaniem imienia i nazwiska oraz daty sporządzenia raportu;</w:t>
      </w:r>
    </w:p>
    <w:p w14:paraId="6BED0829" w14:textId="1C286208" w:rsidR="00F24AA3" w:rsidRDefault="00F24AA3" w:rsidP="003C0911">
      <w:pPr>
        <w:pStyle w:val="Akapitzlist"/>
        <w:numPr>
          <w:ilvl w:val="0"/>
          <w:numId w:val="21"/>
        </w:numPr>
        <w:ind w:left="426" w:hanging="426"/>
        <w:jc w:val="both"/>
      </w:pPr>
      <w:r>
        <w:t>oświadczenie autora, a w przypadku gdy wykonawcą raportu jest zespół autorów – kierującego tym zespołem, o spełnianiu wymagań, o których mowa w art. 74 a ust. 2 stanowiące załącznik do raportu</w:t>
      </w:r>
      <w:r w:rsidR="00E723FF">
        <w:t>.</w:t>
      </w:r>
    </w:p>
    <w:p w14:paraId="6EF18B01" w14:textId="650B2BF3" w:rsidR="00E723FF" w:rsidRDefault="00E723FF" w:rsidP="003C0911">
      <w:pPr>
        <w:jc w:val="both"/>
      </w:pPr>
    </w:p>
    <w:p w14:paraId="79FF549D" w14:textId="77777777" w:rsidR="00E723FF" w:rsidRPr="00610C81" w:rsidRDefault="00E723FF" w:rsidP="003C0911">
      <w:pPr>
        <w:pStyle w:val="Nagwek2"/>
        <w:jc w:val="both"/>
        <w:rPr>
          <w:rFonts w:ascii="Times New Roman" w:hAnsi="Times New Roman"/>
          <w:b w:val="0"/>
          <w:i w:val="0"/>
          <w:smallCaps/>
          <w:sz w:val="24"/>
          <w:szCs w:val="24"/>
        </w:rPr>
      </w:pPr>
      <w:bookmarkStart w:id="3" w:name="_Toc144906118"/>
      <w:r w:rsidRPr="00610C81">
        <w:rPr>
          <w:rFonts w:ascii="Times New Roman" w:hAnsi="Times New Roman"/>
          <w:b w:val="0"/>
          <w:i w:val="0"/>
          <w:smallCaps/>
          <w:sz w:val="24"/>
          <w:szCs w:val="24"/>
        </w:rPr>
        <w:t>1.1. Przedmiot, cel i zakres opracowania.</w:t>
      </w:r>
      <w:bookmarkEnd w:id="3"/>
    </w:p>
    <w:p w14:paraId="535DFE59" w14:textId="37EA480E" w:rsidR="00E723FF" w:rsidRDefault="00E723FF" w:rsidP="003C0911">
      <w:pPr>
        <w:jc w:val="both"/>
      </w:pPr>
      <w:r>
        <w:t xml:space="preserve">  Raport o oddziaływaniu przedsięwzięcia na środowisko wykonany jest na zlecenie Inwestora. Raport jest niezbędnym dokumentem w procedurze oceny oddziaływania przedsięwzięcia na środowisko</w:t>
      </w:r>
      <w:r w:rsidR="00367B25">
        <w:t xml:space="preserve"> koniecznej do przeprowadzenia dla planowanego przedsięwzięcia </w:t>
      </w:r>
      <w:r w:rsidR="00AF6491">
        <w:t>związanego z budową fermy drobiu w Lubartowie</w:t>
      </w:r>
      <w:r w:rsidR="009B726E">
        <w:t>.</w:t>
      </w:r>
    </w:p>
    <w:p w14:paraId="09F44D08" w14:textId="77777777" w:rsidR="009B726E" w:rsidRDefault="009B726E" w:rsidP="003C0911">
      <w:pPr>
        <w:jc w:val="both"/>
        <w:rPr>
          <w:u w:val="single"/>
        </w:rPr>
      </w:pPr>
    </w:p>
    <w:p w14:paraId="57F38B26" w14:textId="709E1BF6" w:rsidR="00E723FF" w:rsidRPr="001C7404" w:rsidRDefault="00E723FF" w:rsidP="003C0911">
      <w:pPr>
        <w:jc w:val="both"/>
        <w:rPr>
          <w:u w:val="single"/>
        </w:rPr>
      </w:pPr>
      <w:r w:rsidRPr="001C7404">
        <w:rPr>
          <w:u w:val="single"/>
        </w:rPr>
        <w:t>Zakres raportu</w:t>
      </w:r>
    </w:p>
    <w:p w14:paraId="352E2372" w14:textId="01BD768E" w:rsidR="00E723FF" w:rsidRDefault="00E723FF" w:rsidP="003C0911">
      <w:pPr>
        <w:autoSpaceDE w:val="0"/>
        <w:autoSpaceDN w:val="0"/>
        <w:adjustRightInd w:val="0"/>
        <w:jc w:val="both"/>
        <w:rPr>
          <w:bCs/>
        </w:rPr>
      </w:pPr>
      <w:r w:rsidRPr="00225201">
        <w:t xml:space="preserve">Zakres raportu określa ustawa z dnia 3 października 2008 r. </w:t>
      </w:r>
      <w:r w:rsidRPr="00225201">
        <w:rPr>
          <w:bCs/>
        </w:rPr>
        <w:t>o udostępnianiu informacji o środowisku i jego ochronie, udziale społeczeństwa w ochronie środowiska oraz o ocenach oddziaływania na środowisko art. 6</w:t>
      </w:r>
      <w:r>
        <w:rPr>
          <w:bCs/>
        </w:rPr>
        <w:t>6</w:t>
      </w:r>
      <w:r w:rsidRPr="00225201">
        <w:rPr>
          <w:bCs/>
        </w:rPr>
        <w:t xml:space="preserve"> (Dz.U. </w:t>
      </w:r>
      <w:r>
        <w:rPr>
          <w:bCs/>
        </w:rPr>
        <w:t>z 202</w:t>
      </w:r>
      <w:r w:rsidR="00AF6491">
        <w:rPr>
          <w:bCs/>
        </w:rPr>
        <w:t>3</w:t>
      </w:r>
      <w:r>
        <w:rPr>
          <w:bCs/>
        </w:rPr>
        <w:t xml:space="preserve"> r.</w:t>
      </w:r>
      <w:r w:rsidRPr="00225201">
        <w:rPr>
          <w:bCs/>
        </w:rPr>
        <w:t xml:space="preserve">, poz. </w:t>
      </w:r>
      <w:r w:rsidR="007C4215">
        <w:rPr>
          <w:bCs/>
        </w:rPr>
        <w:t>10</w:t>
      </w:r>
      <w:r w:rsidR="00AF6491">
        <w:rPr>
          <w:bCs/>
        </w:rPr>
        <w:t>94</w:t>
      </w:r>
      <w:r>
        <w:rPr>
          <w:bCs/>
        </w:rPr>
        <w:t xml:space="preserve"> ze zmianami)</w:t>
      </w:r>
      <w:r w:rsidR="009B726E">
        <w:rPr>
          <w:bCs/>
        </w:rPr>
        <w:t>.</w:t>
      </w:r>
      <w:r>
        <w:rPr>
          <w:bCs/>
        </w:rPr>
        <w:t xml:space="preserve"> </w:t>
      </w:r>
    </w:p>
    <w:p w14:paraId="4612A2CE" w14:textId="77777777" w:rsidR="00E723FF" w:rsidRDefault="00E723FF" w:rsidP="003C0911">
      <w:pPr>
        <w:autoSpaceDE w:val="0"/>
        <w:autoSpaceDN w:val="0"/>
        <w:adjustRightInd w:val="0"/>
        <w:jc w:val="both"/>
      </w:pPr>
      <w:r w:rsidRPr="00C018D9">
        <w:t>Niniejszy raport spełnia wszystkie wymagania określone w aktualnie obowiązujących przepisach dla tego rodzaju dokumentacji.</w:t>
      </w:r>
    </w:p>
    <w:p w14:paraId="78A200A3" w14:textId="4A8C81B6" w:rsidR="00E723FF" w:rsidRDefault="00E723FF" w:rsidP="003C0911">
      <w:pPr>
        <w:jc w:val="both"/>
      </w:pPr>
    </w:p>
    <w:p w14:paraId="0511BC49" w14:textId="77777777" w:rsidR="00721031" w:rsidRDefault="00721031" w:rsidP="003C0911">
      <w:pPr>
        <w:pStyle w:val="Nagwek1"/>
        <w:numPr>
          <w:ilvl w:val="0"/>
          <w:numId w:val="9"/>
        </w:numPr>
        <w:ind w:left="284" w:hanging="284"/>
        <w:jc w:val="both"/>
        <w:rPr>
          <w:b/>
          <w:smallCaps/>
        </w:rPr>
      </w:pPr>
      <w:bookmarkStart w:id="4" w:name="_Toc144906119"/>
      <w:r>
        <w:rPr>
          <w:b/>
          <w:smallCaps/>
        </w:rPr>
        <w:t>Opis analizowanego przedsięwzięcia.</w:t>
      </w:r>
      <w:bookmarkEnd w:id="4"/>
    </w:p>
    <w:p w14:paraId="1470FCE3" w14:textId="77777777" w:rsidR="00721031" w:rsidRPr="00B05ACF" w:rsidRDefault="00721031" w:rsidP="003C0911">
      <w:pPr>
        <w:pStyle w:val="Nagwek2"/>
        <w:jc w:val="both"/>
        <w:rPr>
          <w:rFonts w:ascii="Times New Roman" w:hAnsi="Times New Roman"/>
          <w:b w:val="0"/>
          <w:i w:val="0"/>
          <w:smallCaps/>
          <w:sz w:val="24"/>
          <w:szCs w:val="24"/>
        </w:rPr>
      </w:pPr>
      <w:bookmarkStart w:id="5" w:name="_Toc144906120"/>
      <w:r w:rsidRPr="00B05ACF">
        <w:rPr>
          <w:rFonts w:ascii="Times New Roman" w:hAnsi="Times New Roman"/>
          <w:b w:val="0"/>
          <w:i w:val="0"/>
          <w:smallCaps/>
          <w:sz w:val="24"/>
          <w:szCs w:val="24"/>
        </w:rPr>
        <w:t>2.1. Stan aktualny.</w:t>
      </w:r>
      <w:bookmarkEnd w:id="5"/>
    </w:p>
    <w:p w14:paraId="7095D322" w14:textId="15E9B81C" w:rsidR="00367B25" w:rsidRDefault="00367B25" w:rsidP="00C54ED3">
      <w:pPr>
        <w:tabs>
          <w:tab w:val="left" w:pos="2977"/>
        </w:tabs>
        <w:ind w:firstLine="709"/>
        <w:jc w:val="both"/>
      </w:pPr>
      <w:r>
        <w:rPr>
          <w:color w:val="3B3838" w:themeColor="background2" w:themeShade="40"/>
        </w:rPr>
        <w:t xml:space="preserve">Inwestycja realizowana będzie na </w:t>
      </w:r>
      <w:r w:rsidR="00AF6491">
        <w:rPr>
          <w:color w:val="3B3838" w:themeColor="background2" w:themeShade="40"/>
        </w:rPr>
        <w:t xml:space="preserve">części </w:t>
      </w:r>
      <w:r>
        <w:rPr>
          <w:color w:val="3B3838" w:themeColor="background2" w:themeShade="40"/>
        </w:rPr>
        <w:t>dział</w:t>
      </w:r>
      <w:r w:rsidR="00AF6491">
        <w:rPr>
          <w:color w:val="3B3838" w:themeColor="background2" w:themeShade="40"/>
        </w:rPr>
        <w:t xml:space="preserve">ki </w:t>
      </w:r>
      <w:r>
        <w:rPr>
          <w:color w:val="3B3838" w:themeColor="background2" w:themeShade="40"/>
        </w:rPr>
        <w:t xml:space="preserve">o numerze ewidencyjnym </w:t>
      </w:r>
      <w:r w:rsidR="00AF6491">
        <w:rPr>
          <w:color w:val="3B3838" w:themeColor="background2" w:themeShade="40"/>
        </w:rPr>
        <w:t>36/1</w:t>
      </w:r>
      <w:r>
        <w:rPr>
          <w:color w:val="3B3838" w:themeColor="background2" w:themeShade="40"/>
        </w:rPr>
        <w:t xml:space="preserve"> obręb </w:t>
      </w:r>
      <w:r w:rsidR="00AF6491">
        <w:rPr>
          <w:color w:val="3B3838" w:themeColor="background2" w:themeShade="40"/>
        </w:rPr>
        <w:t>Lubartów</w:t>
      </w:r>
      <w:r>
        <w:rPr>
          <w:color w:val="3B3838" w:themeColor="background2" w:themeShade="40"/>
        </w:rPr>
        <w:t xml:space="preserve">, gm. </w:t>
      </w:r>
      <w:r w:rsidR="00AF6491">
        <w:rPr>
          <w:color w:val="3B3838" w:themeColor="background2" w:themeShade="40"/>
        </w:rPr>
        <w:t>Wymiarki</w:t>
      </w:r>
      <w:r>
        <w:rPr>
          <w:color w:val="3B3838" w:themeColor="background2" w:themeShade="40"/>
        </w:rPr>
        <w:t xml:space="preserve">, powiat </w:t>
      </w:r>
      <w:r w:rsidR="00AF6491">
        <w:rPr>
          <w:color w:val="3B3838" w:themeColor="background2" w:themeShade="40"/>
        </w:rPr>
        <w:t>żagański</w:t>
      </w:r>
      <w:r>
        <w:rPr>
          <w:color w:val="3B3838" w:themeColor="background2" w:themeShade="40"/>
        </w:rPr>
        <w:t xml:space="preserve">, woj. </w:t>
      </w:r>
      <w:r w:rsidR="00AF6491">
        <w:rPr>
          <w:color w:val="3B3838" w:themeColor="background2" w:themeShade="40"/>
        </w:rPr>
        <w:t>l</w:t>
      </w:r>
      <w:r>
        <w:rPr>
          <w:color w:val="3B3838" w:themeColor="background2" w:themeShade="40"/>
        </w:rPr>
        <w:t xml:space="preserve">ubuskie. </w:t>
      </w:r>
      <w:r>
        <w:t xml:space="preserve">Łączna powierzchnia obszaru objętego zamierzeniem wynosi </w:t>
      </w:r>
      <w:r w:rsidR="00C54ED3">
        <w:t>5,2790</w:t>
      </w:r>
      <w:r>
        <w:t xml:space="preserve"> ha.</w:t>
      </w:r>
    </w:p>
    <w:p w14:paraId="675A704E" w14:textId="3E47DCBC" w:rsidR="000A2694" w:rsidRPr="003F4288" w:rsidRDefault="000A2694" w:rsidP="00C54ED3">
      <w:pPr>
        <w:ind w:firstLine="709"/>
        <w:jc w:val="both"/>
        <w:rPr>
          <w:color w:val="000000" w:themeColor="text1"/>
        </w:rPr>
      </w:pPr>
      <w:r w:rsidRPr="00783B85">
        <w:t xml:space="preserve">Inwestycja realizowana będzie przez </w:t>
      </w:r>
      <w:r>
        <w:rPr>
          <w:smallCaps/>
          <w:color w:val="000000" w:themeColor="text1"/>
        </w:rPr>
        <w:t xml:space="preserve">„BAKA” </w:t>
      </w:r>
      <w:r w:rsidRPr="003F4288">
        <w:rPr>
          <w:color w:val="000000" w:themeColor="text1"/>
        </w:rPr>
        <w:t xml:space="preserve">Sp. z o.o. z siedzibą w Radachów 85, </w:t>
      </w:r>
      <w:r w:rsidR="00E86ABE">
        <w:rPr>
          <w:color w:val="000000" w:themeColor="text1"/>
        </w:rPr>
        <w:br/>
      </w:r>
      <w:r w:rsidRPr="003F4288">
        <w:rPr>
          <w:color w:val="000000" w:themeColor="text1"/>
        </w:rPr>
        <w:t>69 – 220 Ośno Lubuskie.</w:t>
      </w:r>
    </w:p>
    <w:p w14:paraId="75068D4C" w14:textId="15F1803D" w:rsidR="00175004" w:rsidRDefault="00175004" w:rsidP="00C54ED3">
      <w:pPr>
        <w:ind w:firstLine="709"/>
        <w:jc w:val="both"/>
        <w:rPr>
          <w:color w:val="000000" w:themeColor="text1"/>
        </w:rPr>
      </w:pPr>
      <w:r>
        <w:rPr>
          <w:color w:val="000000" w:themeColor="text1"/>
        </w:rPr>
        <w:t>Nieruchomość</w:t>
      </w:r>
      <w:r w:rsidR="000A2694">
        <w:rPr>
          <w:color w:val="000000" w:themeColor="text1"/>
        </w:rPr>
        <w:t xml:space="preserve"> na której zaniechano prowadzenia produkcji rolniczej, porośnięta samosiewami sosny zwyczajnej i brzozy brodawkowatej. Nalot ostatnio usuwany ok. 6 lat temu. Obecnie na działce postępuje sukcesja roślinności drzewiastej w wieku do 6 lat. Niska klasa bonitacyjna gruntu determinuje skład gatunkowy porastającej jej nieruchomości. W roślinności zielnej dominują gatunki o niskich wymaganiach glebowych, większość gatunków zaliczana do gatunków synantropijnych i inwazyjnych – nawłocie.  </w:t>
      </w:r>
    </w:p>
    <w:p w14:paraId="43D9784D" w14:textId="60A3EBB3" w:rsidR="00175004" w:rsidRDefault="000A2694" w:rsidP="00C54ED3">
      <w:pPr>
        <w:ind w:firstLine="709"/>
        <w:jc w:val="both"/>
        <w:rPr>
          <w:color w:val="000000" w:themeColor="text1"/>
        </w:rPr>
      </w:pPr>
      <w:r>
        <w:rPr>
          <w:color w:val="000000" w:themeColor="text1"/>
        </w:rPr>
        <w:t xml:space="preserve">Inwestycja realizowana będzie na części działki nr 36/1 (zgodnie z wyznaczonym obszarem zainwestowanym). Działka ta jest przekształcona przez działalność człowieka. Na części nieruchomości składowana jest ziemia pochodząca z budowy obiektów </w:t>
      </w:r>
      <w:r w:rsidR="00E86ABE">
        <w:rPr>
          <w:color w:val="000000" w:themeColor="text1"/>
        </w:rPr>
        <w:t xml:space="preserve">socjalnych </w:t>
      </w:r>
      <w:r>
        <w:rPr>
          <w:color w:val="000000" w:themeColor="text1"/>
        </w:rPr>
        <w:t xml:space="preserve">na części działki 36/1 (część nie objęta inwestycją) oraz na działkach pod fermą norek, sąsiadujących z </w:t>
      </w:r>
      <w:r w:rsidR="00E86ABE">
        <w:rPr>
          <w:color w:val="000000" w:themeColor="text1"/>
        </w:rPr>
        <w:t xml:space="preserve">obszarem objętym </w:t>
      </w:r>
      <w:r>
        <w:rPr>
          <w:color w:val="000000" w:themeColor="text1"/>
        </w:rPr>
        <w:t xml:space="preserve">planowanym przedsięwzięciem.  </w:t>
      </w:r>
    </w:p>
    <w:p w14:paraId="41D89443" w14:textId="727247A0" w:rsidR="00C869A6" w:rsidRDefault="00C869A6" w:rsidP="00C54ED3">
      <w:pPr>
        <w:ind w:firstLine="709"/>
        <w:jc w:val="both"/>
      </w:pPr>
      <w:r>
        <w:rPr>
          <w:color w:val="000000" w:themeColor="text1"/>
        </w:rPr>
        <w:t xml:space="preserve">Inwestycja nie będzie finansowane ze środków Unii Europejskiej. </w:t>
      </w:r>
    </w:p>
    <w:p w14:paraId="7939F1C1" w14:textId="7FC2ECF9" w:rsidR="00B9705C" w:rsidRPr="005703FF" w:rsidRDefault="00B9705C" w:rsidP="003C0911">
      <w:pPr>
        <w:pStyle w:val="Nagwek2"/>
        <w:jc w:val="both"/>
        <w:rPr>
          <w:rFonts w:ascii="Times New Roman" w:hAnsi="Times New Roman"/>
          <w:b w:val="0"/>
          <w:i w:val="0"/>
          <w:sz w:val="24"/>
          <w:szCs w:val="24"/>
        </w:rPr>
      </w:pPr>
      <w:bookmarkStart w:id="6" w:name="_Toc144906121"/>
      <w:r w:rsidRPr="0031133B">
        <w:rPr>
          <w:rFonts w:ascii="Times New Roman" w:hAnsi="Times New Roman"/>
          <w:b w:val="0"/>
          <w:i w:val="0"/>
          <w:sz w:val="24"/>
          <w:szCs w:val="24"/>
        </w:rPr>
        <w:t>2.</w:t>
      </w:r>
      <w:r w:rsidR="004F4A49">
        <w:rPr>
          <w:rFonts w:ascii="Times New Roman" w:hAnsi="Times New Roman"/>
          <w:b w:val="0"/>
          <w:i w:val="0"/>
          <w:sz w:val="24"/>
          <w:szCs w:val="24"/>
        </w:rPr>
        <w:t>2</w:t>
      </w:r>
      <w:r w:rsidRPr="0031133B">
        <w:rPr>
          <w:rFonts w:ascii="Times New Roman" w:hAnsi="Times New Roman"/>
          <w:b w:val="0"/>
          <w:i w:val="0"/>
          <w:sz w:val="24"/>
          <w:szCs w:val="24"/>
        </w:rPr>
        <w:t xml:space="preserve">. </w:t>
      </w:r>
      <w:r w:rsidRPr="0031133B">
        <w:rPr>
          <w:rFonts w:ascii="Times New Roman" w:hAnsi="Times New Roman"/>
          <w:b w:val="0"/>
          <w:i w:val="0"/>
          <w:smallCaps/>
          <w:sz w:val="24"/>
          <w:szCs w:val="24"/>
        </w:rPr>
        <w:t>Projektowane przedsięwzięcie.</w:t>
      </w:r>
      <w:bookmarkEnd w:id="6"/>
    </w:p>
    <w:p w14:paraId="3EFC7652" w14:textId="42496D7C" w:rsidR="00B9705C" w:rsidRPr="001A212C" w:rsidRDefault="00B9705C" w:rsidP="003C0911">
      <w:pPr>
        <w:pStyle w:val="Nagwek2"/>
        <w:jc w:val="both"/>
        <w:rPr>
          <w:rFonts w:ascii="Times New Roman" w:hAnsi="Times New Roman"/>
          <w:sz w:val="24"/>
          <w:szCs w:val="24"/>
        </w:rPr>
      </w:pPr>
      <w:bookmarkStart w:id="7" w:name="_Toc144906122"/>
      <w:r w:rsidRPr="001A212C">
        <w:rPr>
          <w:rFonts w:ascii="Times New Roman" w:hAnsi="Times New Roman"/>
          <w:sz w:val="24"/>
          <w:szCs w:val="24"/>
        </w:rPr>
        <w:t>2.</w:t>
      </w:r>
      <w:r w:rsidR="004F4A49">
        <w:rPr>
          <w:rFonts w:ascii="Times New Roman" w:hAnsi="Times New Roman"/>
          <w:sz w:val="24"/>
          <w:szCs w:val="24"/>
        </w:rPr>
        <w:t>2</w:t>
      </w:r>
      <w:r w:rsidRPr="001A212C">
        <w:rPr>
          <w:rFonts w:ascii="Times New Roman" w:hAnsi="Times New Roman"/>
          <w:sz w:val="24"/>
          <w:szCs w:val="24"/>
        </w:rPr>
        <w:t>.1. Rodzaj</w:t>
      </w:r>
      <w:r>
        <w:rPr>
          <w:rFonts w:ascii="Times New Roman" w:hAnsi="Times New Roman"/>
          <w:sz w:val="24"/>
          <w:szCs w:val="24"/>
        </w:rPr>
        <w:t xml:space="preserve"> i</w:t>
      </w:r>
      <w:r w:rsidRPr="001A212C">
        <w:rPr>
          <w:rFonts w:ascii="Times New Roman" w:hAnsi="Times New Roman"/>
          <w:sz w:val="24"/>
          <w:szCs w:val="24"/>
        </w:rPr>
        <w:t xml:space="preserve"> skala przedsięwzięcia.</w:t>
      </w:r>
      <w:bookmarkEnd w:id="7"/>
    </w:p>
    <w:p w14:paraId="676C0E5F" w14:textId="77777777" w:rsidR="00175004" w:rsidRDefault="00175004" w:rsidP="003C0911">
      <w:pPr>
        <w:jc w:val="both"/>
      </w:pPr>
      <w:r w:rsidRPr="00783B85">
        <w:t xml:space="preserve">Planowane przedsięwzięcie </w:t>
      </w:r>
      <w:r>
        <w:t>w swoim zakresie uwzględnia:</w:t>
      </w:r>
    </w:p>
    <w:p w14:paraId="37703FD5" w14:textId="7D1B9913" w:rsidR="00175004" w:rsidRDefault="009C1F0D" w:rsidP="003C0911">
      <w:pPr>
        <w:pStyle w:val="Akapitzlist"/>
        <w:numPr>
          <w:ilvl w:val="1"/>
          <w:numId w:val="33"/>
        </w:numPr>
        <w:ind w:left="426" w:hanging="426"/>
        <w:jc w:val="both"/>
      </w:pPr>
      <w:r>
        <w:t>Budowę 6 budynków inwentarskich dwupoziomowych przeznaczonych do chowu kur niosek</w:t>
      </w:r>
      <w:r w:rsidR="001E4C9B">
        <w:t>. Powierzchnia zabudowy 3096 m</w:t>
      </w:r>
      <w:r w:rsidR="001E4C9B">
        <w:rPr>
          <w:vertAlign w:val="superscript"/>
        </w:rPr>
        <w:t>2</w:t>
      </w:r>
      <w:r w:rsidR="001E4C9B">
        <w:t>, powierzchnia użytkowa ok. 3050 m</w:t>
      </w:r>
      <w:r w:rsidR="001E4C9B">
        <w:rPr>
          <w:vertAlign w:val="superscript"/>
        </w:rPr>
        <w:t>2</w:t>
      </w:r>
      <w:r w:rsidR="001E4C9B">
        <w:t>, w tym ok. 100 m</w:t>
      </w:r>
      <w:r w:rsidR="001E4C9B">
        <w:rPr>
          <w:vertAlign w:val="superscript"/>
        </w:rPr>
        <w:t>2</w:t>
      </w:r>
      <w:r w:rsidR="001E4C9B">
        <w:t xml:space="preserve"> stanowi magazyn jaj, pomieszczenie socjalne, magazyn podręczny. Uwzględniając dwupoziomowość części przeznaczonej na chów niosek związanej z koniecznością wykonania stelażu dla drugiego poziomu powierzchnię chowu przyjęto na poziomie 2900 </w:t>
      </w:r>
      <w:r w:rsidR="001E4C9B">
        <w:lastRenderedPageBreak/>
        <w:t>m</w:t>
      </w:r>
      <w:r w:rsidR="001E4C9B">
        <w:rPr>
          <w:vertAlign w:val="superscript"/>
        </w:rPr>
        <w:t>2</w:t>
      </w:r>
      <w:r w:rsidR="001E4C9B">
        <w:t>.</w:t>
      </w:r>
    </w:p>
    <w:p w14:paraId="684DA8BE" w14:textId="61438464" w:rsidR="00175004" w:rsidRDefault="009C1F0D" w:rsidP="003C0911">
      <w:pPr>
        <w:pStyle w:val="Akapitzlist"/>
        <w:numPr>
          <w:ilvl w:val="1"/>
          <w:numId w:val="33"/>
        </w:numPr>
        <w:ind w:left="426" w:hanging="426"/>
        <w:jc w:val="both"/>
      </w:pPr>
      <w:r>
        <w:t xml:space="preserve">Wykonanie utwardzeń i montaż </w:t>
      </w:r>
      <w:r w:rsidR="005106AF">
        <w:t>24</w:t>
      </w:r>
      <w:r>
        <w:t xml:space="preserve"> silosów paszowych z podajnikiem paszowym</w:t>
      </w:r>
      <w:r w:rsidR="00175004">
        <w:t>;</w:t>
      </w:r>
    </w:p>
    <w:p w14:paraId="3B4C10BF" w14:textId="775988E6" w:rsidR="009C1F0D" w:rsidRDefault="009C1F0D" w:rsidP="003C0911">
      <w:pPr>
        <w:pStyle w:val="Akapitzlist"/>
        <w:numPr>
          <w:ilvl w:val="1"/>
          <w:numId w:val="33"/>
        </w:numPr>
        <w:ind w:left="426" w:hanging="426"/>
        <w:jc w:val="both"/>
      </w:pPr>
      <w:r>
        <w:t>Wykonanie utwardzenia i posadowienie wiaty na ściółkę</w:t>
      </w:r>
      <w:r w:rsidR="00D63BB9">
        <w:t xml:space="preserve"> o powierzchni ok. 200 m</w:t>
      </w:r>
      <w:r w:rsidR="00D63BB9">
        <w:rPr>
          <w:vertAlign w:val="superscript"/>
        </w:rPr>
        <w:t>3</w:t>
      </w:r>
      <w:r>
        <w:t>;</w:t>
      </w:r>
    </w:p>
    <w:p w14:paraId="6EBAEF79" w14:textId="625FED64" w:rsidR="00A57D90" w:rsidRDefault="00A57D90" w:rsidP="003C0911">
      <w:pPr>
        <w:pStyle w:val="Akapitzlist"/>
        <w:numPr>
          <w:ilvl w:val="1"/>
          <w:numId w:val="33"/>
        </w:numPr>
        <w:ind w:left="426" w:hanging="426"/>
        <w:jc w:val="both"/>
      </w:pPr>
      <w:r>
        <w:t>Budowę placów utwardzonych i dróg wewnętrznych;</w:t>
      </w:r>
    </w:p>
    <w:p w14:paraId="7E6F8FC8" w14:textId="2E393581" w:rsidR="009C1F0D" w:rsidRDefault="009C1F0D" w:rsidP="003C0911">
      <w:pPr>
        <w:pStyle w:val="Akapitzlist"/>
        <w:numPr>
          <w:ilvl w:val="1"/>
          <w:numId w:val="33"/>
        </w:numPr>
        <w:ind w:left="426" w:hanging="426"/>
        <w:jc w:val="both"/>
      </w:pPr>
      <w:r>
        <w:t>Budowa wewnętrznej sieci wodociągowej</w:t>
      </w:r>
      <w:r w:rsidR="00A57D90">
        <w:t>, w tym dla zabezpieczenia pożarowego, wyposażonej w hydranty;</w:t>
      </w:r>
    </w:p>
    <w:p w14:paraId="4872E3F8" w14:textId="7F0BFF97" w:rsidR="009C1F0D" w:rsidRDefault="00A40870" w:rsidP="003C0911">
      <w:pPr>
        <w:pStyle w:val="Akapitzlist"/>
        <w:numPr>
          <w:ilvl w:val="1"/>
          <w:numId w:val="33"/>
        </w:numPr>
        <w:ind w:left="426" w:hanging="426"/>
        <w:jc w:val="both"/>
      </w:pPr>
      <w:r>
        <w:t>Posadowienie</w:t>
      </w:r>
      <w:r w:rsidR="009C1F0D">
        <w:t xml:space="preserve"> bezodpływow</w:t>
      </w:r>
      <w:r>
        <w:t>ych</w:t>
      </w:r>
      <w:r w:rsidR="009C1F0D">
        <w:t xml:space="preserve"> zbiornik</w:t>
      </w:r>
      <w:r>
        <w:t>ów</w:t>
      </w:r>
      <w:r w:rsidR="009C1F0D">
        <w:t xml:space="preserve"> do gromadzenia nieczystości płynnych</w:t>
      </w:r>
      <w:r w:rsidR="005106AF">
        <w:t xml:space="preserve"> – 3 szt.</w:t>
      </w:r>
      <w:r w:rsidR="009C1F0D">
        <w:t>;</w:t>
      </w:r>
    </w:p>
    <w:p w14:paraId="4F113A0E" w14:textId="0D26D448" w:rsidR="00A57D90" w:rsidRDefault="00A57D90" w:rsidP="003C0911">
      <w:pPr>
        <w:pStyle w:val="Akapitzlist"/>
        <w:numPr>
          <w:ilvl w:val="1"/>
          <w:numId w:val="33"/>
        </w:numPr>
        <w:ind w:left="426" w:hanging="426"/>
        <w:jc w:val="both"/>
      </w:pPr>
      <w:r>
        <w:t>Posadowienie zbiorników na ścieki technologiczne</w:t>
      </w:r>
      <w:r w:rsidR="005106AF">
        <w:t xml:space="preserve"> – 3 szt.</w:t>
      </w:r>
      <w:r>
        <w:t>;</w:t>
      </w:r>
    </w:p>
    <w:p w14:paraId="4F44C6D9" w14:textId="1A2DE1EB" w:rsidR="00A40870" w:rsidRDefault="00A40870" w:rsidP="003C0911">
      <w:pPr>
        <w:pStyle w:val="Akapitzlist"/>
        <w:numPr>
          <w:ilvl w:val="1"/>
          <w:numId w:val="33"/>
        </w:numPr>
        <w:ind w:left="426" w:hanging="426"/>
        <w:jc w:val="both"/>
      </w:pPr>
      <w:r>
        <w:t>Posadowienie zbiorników na ścieki powstające podczas mycia kurników – 3 szt.;</w:t>
      </w:r>
    </w:p>
    <w:p w14:paraId="076FB222" w14:textId="4C7B6683" w:rsidR="009C1F0D" w:rsidRDefault="009C1F0D" w:rsidP="003C0911">
      <w:pPr>
        <w:pStyle w:val="Akapitzlist"/>
        <w:numPr>
          <w:ilvl w:val="1"/>
          <w:numId w:val="33"/>
        </w:numPr>
        <w:ind w:left="426" w:hanging="426"/>
        <w:jc w:val="both"/>
      </w:pPr>
      <w:r>
        <w:t>Budowa wewnętrznej sieci kanalizacji deszczowej;</w:t>
      </w:r>
    </w:p>
    <w:p w14:paraId="064F5D1D" w14:textId="1DA2825B" w:rsidR="00175004" w:rsidRDefault="009C1F0D" w:rsidP="003C0911">
      <w:pPr>
        <w:pStyle w:val="Akapitzlist"/>
        <w:numPr>
          <w:ilvl w:val="1"/>
          <w:numId w:val="33"/>
        </w:numPr>
        <w:ind w:left="426" w:hanging="426"/>
        <w:jc w:val="both"/>
      </w:pPr>
      <w:r>
        <w:t>Wykonanie zbiornika retencyjnego rozsączającego</w:t>
      </w:r>
      <w:r w:rsidR="00175004">
        <w:t>;</w:t>
      </w:r>
    </w:p>
    <w:p w14:paraId="2DB3DE14" w14:textId="636C9EA2" w:rsidR="00175004" w:rsidRDefault="009C1F0D" w:rsidP="003C0911">
      <w:pPr>
        <w:pStyle w:val="Akapitzlist"/>
        <w:numPr>
          <w:ilvl w:val="1"/>
          <w:numId w:val="33"/>
        </w:numPr>
        <w:ind w:left="426" w:hanging="426"/>
        <w:jc w:val="both"/>
      </w:pPr>
      <w:r>
        <w:t>Montaż agregatów prądotwórczych</w:t>
      </w:r>
      <w:r w:rsidR="00175004">
        <w:t>;</w:t>
      </w:r>
    </w:p>
    <w:p w14:paraId="4BD7735F" w14:textId="3170468C" w:rsidR="00A57D90" w:rsidRDefault="00A57D90" w:rsidP="003C0911">
      <w:pPr>
        <w:pStyle w:val="Akapitzlist"/>
        <w:numPr>
          <w:ilvl w:val="1"/>
          <w:numId w:val="33"/>
        </w:numPr>
        <w:ind w:left="426" w:hanging="426"/>
        <w:jc w:val="both"/>
      </w:pPr>
      <w:r>
        <w:t>Montaż zbiorników na gaz płynny;</w:t>
      </w:r>
    </w:p>
    <w:p w14:paraId="138FBF23" w14:textId="2893AA52" w:rsidR="00A57D90" w:rsidRDefault="00A57D90" w:rsidP="003C0911">
      <w:pPr>
        <w:pStyle w:val="Akapitzlist"/>
        <w:numPr>
          <w:ilvl w:val="1"/>
          <w:numId w:val="33"/>
        </w:numPr>
        <w:ind w:left="426" w:hanging="426"/>
        <w:jc w:val="both"/>
      </w:pPr>
      <w:r>
        <w:t>Wykonanie płyty fundamentowej na konfiskator;</w:t>
      </w:r>
    </w:p>
    <w:p w14:paraId="608455DB" w14:textId="4FC46E7B" w:rsidR="00A57D90" w:rsidRDefault="00A57D90" w:rsidP="003C0911">
      <w:pPr>
        <w:pStyle w:val="Akapitzlist"/>
        <w:numPr>
          <w:ilvl w:val="1"/>
          <w:numId w:val="33"/>
        </w:numPr>
        <w:ind w:left="426" w:hanging="426"/>
        <w:jc w:val="both"/>
      </w:pPr>
      <w:r>
        <w:t>Płyta fundamentowa do załadunku;</w:t>
      </w:r>
    </w:p>
    <w:p w14:paraId="14E8E42F" w14:textId="2BDAEE6D" w:rsidR="00A57D90" w:rsidRDefault="00A57D90" w:rsidP="003C0911">
      <w:pPr>
        <w:pStyle w:val="Akapitzlist"/>
        <w:numPr>
          <w:ilvl w:val="1"/>
          <w:numId w:val="33"/>
        </w:numPr>
        <w:ind w:left="426" w:hanging="426"/>
        <w:jc w:val="both"/>
      </w:pPr>
      <w:r>
        <w:t>Waga samochodowa.</w:t>
      </w:r>
    </w:p>
    <w:p w14:paraId="340F9F62" w14:textId="77777777" w:rsidR="002420DC" w:rsidRDefault="002420DC" w:rsidP="002420DC">
      <w:pPr>
        <w:jc w:val="both"/>
      </w:pPr>
    </w:p>
    <w:p w14:paraId="0D3D686F" w14:textId="14768B8A" w:rsidR="00250943" w:rsidRDefault="00250943" w:rsidP="00250943">
      <w:pPr>
        <w:pStyle w:val="Legenda"/>
      </w:pPr>
      <w:bookmarkStart w:id="8" w:name="_Toc144815365"/>
      <w:r>
        <w:t xml:space="preserve">Tabela </w:t>
      </w:r>
      <w:fldSimple w:instr=" SEQ Tabela \* ARABIC ">
        <w:r w:rsidR="00814107">
          <w:rPr>
            <w:noProof/>
          </w:rPr>
          <w:t>1</w:t>
        </w:r>
      </w:fldSimple>
      <w:r>
        <w:t>. Bilans terenu</w:t>
      </w:r>
      <w:bookmarkEnd w:id="8"/>
    </w:p>
    <w:tbl>
      <w:tblPr>
        <w:tblW w:w="7813" w:type="dxa"/>
        <w:tblInd w:w="-20" w:type="dxa"/>
        <w:tblCellMar>
          <w:left w:w="70" w:type="dxa"/>
          <w:right w:w="70" w:type="dxa"/>
        </w:tblCellMar>
        <w:tblLook w:val="04A0" w:firstRow="1" w:lastRow="0" w:firstColumn="1" w:lastColumn="0" w:noHBand="0" w:noVBand="1"/>
      </w:tblPr>
      <w:tblGrid>
        <w:gridCol w:w="4693"/>
        <w:gridCol w:w="1447"/>
        <w:gridCol w:w="1673"/>
      </w:tblGrid>
      <w:tr w:rsidR="002420DC" w14:paraId="448DDEE8" w14:textId="77777777" w:rsidTr="0025094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AAC5838" w14:textId="5DD076DC" w:rsidR="002420DC" w:rsidRPr="002420DC" w:rsidRDefault="002420DC" w:rsidP="002420DC">
            <w:pPr>
              <w:rPr>
                <w:color w:val="000000"/>
              </w:rPr>
            </w:pPr>
            <w:r>
              <w:rPr>
                <w:color w:val="000000"/>
              </w:rPr>
              <w:t>Rodzaj użytkowania</w:t>
            </w:r>
          </w:p>
        </w:tc>
        <w:tc>
          <w:tcPr>
            <w:tcW w:w="1447"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D4E9181" w14:textId="03CF5631" w:rsidR="002420DC" w:rsidRPr="002420DC" w:rsidRDefault="002420DC" w:rsidP="002420DC">
            <w:pPr>
              <w:jc w:val="center"/>
              <w:rPr>
                <w:color w:val="000000"/>
              </w:rPr>
            </w:pPr>
            <w:r>
              <w:rPr>
                <w:color w:val="000000"/>
              </w:rPr>
              <w:t>Powierzchnia [ha]</w:t>
            </w:r>
          </w:p>
        </w:tc>
        <w:tc>
          <w:tcPr>
            <w:tcW w:w="1673"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A30FE04" w14:textId="102260E1" w:rsidR="002420DC" w:rsidRPr="002420DC" w:rsidRDefault="002420DC" w:rsidP="002420DC">
            <w:pPr>
              <w:jc w:val="center"/>
              <w:rPr>
                <w:color w:val="000000"/>
              </w:rPr>
            </w:pPr>
            <w:r>
              <w:rPr>
                <w:color w:val="000000"/>
              </w:rPr>
              <w:t>Udział w powierzchni zainwestowanej</w:t>
            </w:r>
          </w:p>
        </w:tc>
      </w:tr>
      <w:tr w:rsidR="002420DC" w14:paraId="64D2072A" w14:textId="77777777" w:rsidTr="00250943">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FBDE0" w14:textId="77777777" w:rsidR="002420DC" w:rsidRPr="002420DC" w:rsidRDefault="002420DC">
            <w:pPr>
              <w:rPr>
                <w:color w:val="000000"/>
              </w:rPr>
            </w:pPr>
            <w:r w:rsidRPr="002420DC">
              <w:rPr>
                <w:color w:val="000000"/>
              </w:rPr>
              <w:t>Powierzchnia działki</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4DF202BB" w14:textId="77777777" w:rsidR="002420DC" w:rsidRPr="002420DC" w:rsidRDefault="002420DC">
            <w:pPr>
              <w:jc w:val="right"/>
              <w:rPr>
                <w:color w:val="000000"/>
              </w:rPr>
            </w:pPr>
            <w:r w:rsidRPr="002420DC">
              <w:rPr>
                <w:color w:val="000000"/>
              </w:rPr>
              <w:t>5,28</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14:paraId="585F8DDC" w14:textId="77777777" w:rsidR="002420DC" w:rsidRPr="002420DC" w:rsidRDefault="002420DC">
            <w:pPr>
              <w:jc w:val="right"/>
              <w:rPr>
                <w:color w:val="000000"/>
              </w:rPr>
            </w:pPr>
            <w:r w:rsidRPr="002420DC">
              <w:rPr>
                <w:color w:val="000000"/>
              </w:rPr>
              <w:t>100,00%</w:t>
            </w:r>
          </w:p>
        </w:tc>
      </w:tr>
      <w:tr w:rsidR="002420DC" w14:paraId="34149406" w14:textId="77777777" w:rsidTr="00250943">
        <w:trPr>
          <w:trHeight w:val="300"/>
        </w:trPr>
        <w:tc>
          <w:tcPr>
            <w:tcW w:w="4693" w:type="dxa"/>
            <w:tcBorders>
              <w:top w:val="nil"/>
              <w:left w:val="single" w:sz="4" w:space="0" w:color="auto"/>
              <w:bottom w:val="single" w:sz="4" w:space="0" w:color="auto"/>
              <w:right w:val="single" w:sz="4" w:space="0" w:color="auto"/>
            </w:tcBorders>
            <w:shd w:val="clear" w:color="000000" w:fill="FCE4D6"/>
            <w:noWrap/>
            <w:vAlign w:val="bottom"/>
            <w:hideMark/>
          </w:tcPr>
          <w:p w14:paraId="6869B2B8" w14:textId="77777777" w:rsidR="002420DC" w:rsidRPr="002420DC" w:rsidRDefault="002420DC">
            <w:pPr>
              <w:rPr>
                <w:b/>
                <w:bCs/>
                <w:color w:val="000000"/>
              </w:rPr>
            </w:pPr>
            <w:r w:rsidRPr="002420DC">
              <w:rPr>
                <w:b/>
                <w:bCs/>
                <w:color w:val="000000"/>
              </w:rPr>
              <w:t>Powierzchnia zabudowy</w:t>
            </w:r>
          </w:p>
        </w:tc>
        <w:tc>
          <w:tcPr>
            <w:tcW w:w="1447" w:type="dxa"/>
            <w:tcBorders>
              <w:top w:val="nil"/>
              <w:left w:val="nil"/>
              <w:bottom w:val="single" w:sz="4" w:space="0" w:color="auto"/>
              <w:right w:val="single" w:sz="4" w:space="0" w:color="auto"/>
            </w:tcBorders>
            <w:shd w:val="clear" w:color="000000" w:fill="FCE4D6"/>
            <w:noWrap/>
            <w:vAlign w:val="bottom"/>
            <w:hideMark/>
          </w:tcPr>
          <w:p w14:paraId="4B19BFAD" w14:textId="77777777" w:rsidR="002420DC" w:rsidRPr="002420DC" w:rsidRDefault="002420DC">
            <w:pPr>
              <w:jc w:val="right"/>
              <w:rPr>
                <w:b/>
                <w:bCs/>
                <w:color w:val="000000"/>
              </w:rPr>
            </w:pPr>
            <w:r w:rsidRPr="002420DC">
              <w:rPr>
                <w:b/>
                <w:bCs/>
                <w:color w:val="000000"/>
              </w:rPr>
              <w:t>1,88</w:t>
            </w:r>
          </w:p>
        </w:tc>
        <w:tc>
          <w:tcPr>
            <w:tcW w:w="1673" w:type="dxa"/>
            <w:tcBorders>
              <w:top w:val="nil"/>
              <w:left w:val="nil"/>
              <w:bottom w:val="single" w:sz="4" w:space="0" w:color="auto"/>
              <w:right w:val="single" w:sz="4" w:space="0" w:color="auto"/>
            </w:tcBorders>
            <w:shd w:val="clear" w:color="000000" w:fill="FCE4D6"/>
            <w:noWrap/>
            <w:vAlign w:val="bottom"/>
            <w:hideMark/>
          </w:tcPr>
          <w:p w14:paraId="35DB2B30" w14:textId="77777777" w:rsidR="002420DC" w:rsidRPr="002420DC" w:rsidRDefault="002420DC">
            <w:pPr>
              <w:jc w:val="right"/>
              <w:rPr>
                <w:b/>
                <w:bCs/>
                <w:color w:val="000000"/>
              </w:rPr>
            </w:pPr>
            <w:r w:rsidRPr="002420DC">
              <w:rPr>
                <w:b/>
                <w:bCs/>
                <w:color w:val="000000"/>
              </w:rPr>
              <w:t>35,57%</w:t>
            </w:r>
          </w:p>
        </w:tc>
      </w:tr>
      <w:tr w:rsidR="002420DC" w14:paraId="062AFD66" w14:textId="77777777" w:rsidTr="00250943">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147F7DE1" w14:textId="77777777" w:rsidR="002420DC" w:rsidRPr="002420DC" w:rsidRDefault="002420DC">
            <w:pPr>
              <w:rPr>
                <w:color w:val="000000"/>
              </w:rPr>
            </w:pPr>
            <w:r w:rsidRPr="002420DC">
              <w:rPr>
                <w:color w:val="000000"/>
              </w:rPr>
              <w:t>Kurniki</w:t>
            </w:r>
          </w:p>
        </w:tc>
        <w:tc>
          <w:tcPr>
            <w:tcW w:w="1447" w:type="dxa"/>
            <w:tcBorders>
              <w:top w:val="nil"/>
              <w:left w:val="nil"/>
              <w:bottom w:val="single" w:sz="4" w:space="0" w:color="auto"/>
              <w:right w:val="single" w:sz="4" w:space="0" w:color="auto"/>
            </w:tcBorders>
            <w:shd w:val="clear" w:color="auto" w:fill="auto"/>
            <w:noWrap/>
            <w:vAlign w:val="bottom"/>
            <w:hideMark/>
          </w:tcPr>
          <w:p w14:paraId="5897FAC4" w14:textId="77777777" w:rsidR="002420DC" w:rsidRPr="002420DC" w:rsidRDefault="002420DC">
            <w:pPr>
              <w:jc w:val="right"/>
              <w:rPr>
                <w:color w:val="000000"/>
              </w:rPr>
            </w:pPr>
            <w:r w:rsidRPr="002420DC">
              <w:rPr>
                <w:color w:val="000000"/>
              </w:rPr>
              <w:t>1,86</w:t>
            </w:r>
          </w:p>
        </w:tc>
        <w:tc>
          <w:tcPr>
            <w:tcW w:w="1673" w:type="dxa"/>
            <w:tcBorders>
              <w:top w:val="nil"/>
              <w:left w:val="nil"/>
              <w:bottom w:val="single" w:sz="4" w:space="0" w:color="auto"/>
              <w:right w:val="single" w:sz="4" w:space="0" w:color="auto"/>
            </w:tcBorders>
            <w:shd w:val="clear" w:color="auto" w:fill="auto"/>
            <w:noWrap/>
            <w:vAlign w:val="bottom"/>
            <w:hideMark/>
          </w:tcPr>
          <w:p w14:paraId="597C0725" w14:textId="77777777" w:rsidR="002420DC" w:rsidRPr="002420DC" w:rsidRDefault="002420DC">
            <w:pPr>
              <w:jc w:val="right"/>
              <w:rPr>
                <w:color w:val="000000"/>
              </w:rPr>
            </w:pPr>
            <w:r w:rsidRPr="002420DC">
              <w:rPr>
                <w:color w:val="000000"/>
              </w:rPr>
              <w:t>35,19%</w:t>
            </w:r>
          </w:p>
        </w:tc>
      </w:tr>
      <w:tr w:rsidR="002420DC" w14:paraId="326BE429" w14:textId="77777777" w:rsidTr="00250943">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3A47D532" w14:textId="77777777" w:rsidR="002420DC" w:rsidRPr="002420DC" w:rsidRDefault="002420DC">
            <w:pPr>
              <w:rPr>
                <w:color w:val="000000"/>
              </w:rPr>
            </w:pPr>
            <w:r w:rsidRPr="002420DC">
              <w:rPr>
                <w:color w:val="000000"/>
              </w:rPr>
              <w:t>Wiata</w:t>
            </w:r>
          </w:p>
        </w:tc>
        <w:tc>
          <w:tcPr>
            <w:tcW w:w="1447" w:type="dxa"/>
            <w:tcBorders>
              <w:top w:val="nil"/>
              <w:left w:val="nil"/>
              <w:bottom w:val="single" w:sz="4" w:space="0" w:color="auto"/>
              <w:right w:val="single" w:sz="4" w:space="0" w:color="auto"/>
            </w:tcBorders>
            <w:shd w:val="clear" w:color="auto" w:fill="auto"/>
            <w:noWrap/>
            <w:vAlign w:val="bottom"/>
            <w:hideMark/>
          </w:tcPr>
          <w:p w14:paraId="2D3F007E" w14:textId="77777777" w:rsidR="002420DC" w:rsidRPr="002420DC" w:rsidRDefault="002420DC">
            <w:pPr>
              <w:jc w:val="right"/>
              <w:rPr>
                <w:color w:val="000000"/>
              </w:rPr>
            </w:pPr>
            <w:r w:rsidRPr="002420DC">
              <w:rPr>
                <w:color w:val="000000"/>
              </w:rPr>
              <w:t>0,02</w:t>
            </w:r>
          </w:p>
        </w:tc>
        <w:tc>
          <w:tcPr>
            <w:tcW w:w="1673" w:type="dxa"/>
            <w:tcBorders>
              <w:top w:val="nil"/>
              <w:left w:val="nil"/>
              <w:bottom w:val="single" w:sz="4" w:space="0" w:color="auto"/>
              <w:right w:val="single" w:sz="4" w:space="0" w:color="auto"/>
            </w:tcBorders>
            <w:shd w:val="clear" w:color="auto" w:fill="auto"/>
            <w:noWrap/>
            <w:vAlign w:val="bottom"/>
            <w:hideMark/>
          </w:tcPr>
          <w:p w14:paraId="6502AB20" w14:textId="77777777" w:rsidR="002420DC" w:rsidRPr="002420DC" w:rsidRDefault="002420DC">
            <w:pPr>
              <w:jc w:val="right"/>
              <w:rPr>
                <w:color w:val="000000"/>
              </w:rPr>
            </w:pPr>
            <w:r w:rsidRPr="002420DC">
              <w:rPr>
                <w:color w:val="000000"/>
              </w:rPr>
              <w:t>0,38%</w:t>
            </w:r>
          </w:p>
        </w:tc>
      </w:tr>
      <w:tr w:rsidR="002420DC" w14:paraId="1042C8C0" w14:textId="77777777" w:rsidTr="00250943">
        <w:trPr>
          <w:trHeight w:val="300"/>
        </w:trPr>
        <w:tc>
          <w:tcPr>
            <w:tcW w:w="4693" w:type="dxa"/>
            <w:tcBorders>
              <w:top w:val="nil"/>
              <w:left w:val="single" w:sz="4" w:space="0" w:color="auto"/>
              <w:bottom w:val="single" w:sz="4" w:space="0" w:color="auto"/>
              <w:right w:val="single" w:sz="4" w:space="0" w:color="auto"/>
            </w:tcBorders>
            <w:shd w:val="clear" w:color="000000" w:fill="D0CECE"/>
            <w:noWrap/>
            <w:vAlign w:val="bottom"/>
            <w:hideMark/>
          </w:tcPr>
          <w:p w14:paraId="701CC432" w14:textId="77777777" w:rsidR="002420DC" w:rsidRPr="002420DC" w:rsidRDefault="002420DC">
            <w:pPr>
              <w:rPr>
                <w:b/>
                <w:bCs/>
                <w:color w:val="000000"/>
              </w:rPr>
            </w:pPr>
            <w:r w:rsidRPr="002420DC">
              <w:rPr>
                <w:b/>
                <w:bCs/>
                <w:color w:val="000000"/>
              </w:rPr>
              <w:t>Powierzchnia utwardzeń</w:t>
            </w:r>
          </w:p>
        </w:tc>
        <w:tc>
          <w:tcPr>
            <w:tcW w:w="1447" w:type="dxa"/>
            <w:tcBorders>
              <w:top w:val="nil"/>
              <w:left w:val="nil"/>
              <w:bottom w:val="single" w:sz="4" w:space="0" w:color="auto"/>
              <w:right w:val="single" w:sz="4" w:space="0" w:color="auto"/>
            </w:tcBorders>
            <w:shd w:val="clear" w:color="000000" w:fill="D0CECE"/>
            <w:noWrap/>
            <w:vAlign w:val="bottom"/>
            <w:hideMark/>
          </w:tcPr>
          <w:p w14:paraId="78F28FB1" w14:textId="77777777" w:rsidR="002420DC" w:rsidRPr="002420DC" w:rsidRDefault="002420DC">
            <w:pPr>
              <w:jc w:val="right"/>
              <w:rPr>
                <w:b/>
                <w:bCs/>
                <w:color w:val="000000"/>
              </w:rPr>
            </w:pPr>
            <w:r w:rsidRPr="002420DC">
              <w:rPr>
                <w:b/>
                <w:bCs/>
                <w:color w:val="000000"/>
              </w:rPr>
              <w:t>0,51</w:t>
            </w:r>
          </w:p>
        </w:tc>
        <w:tc>
          <w:tcPr>
            <w:tcW w:w="1673" w:type="dxa"/>
            <w:tcBorders>
              <w:top w:val="nil"/>
              <w:left w:val="nil"/>
              <w:bottom w:val="single" w:sz="4" w:space="0" w:color="auto"/>
              <w:right w:val="single" w:sz="4" w:space="0" w:color="auto"/>
            </w:tcBorders>
            <w:shd w:val="clear" w:color="000000" w:fill="D0CECE"/>
            <w:noWrap/>
            <w:vAlign w:val="bottom"/>
            <w:hideMark/>
          </w:tcPr>
          <w:p w14:paraId="0C7F71F0" w14:textId="77777777" w:rsidR="002420DC" w:rsidRPr="002420DC" w:rsidRDefault="002420DC">
            <w:pPr>
              <w:jc w:val="right"/>
              <w:rPr>
                <w:b/>
                <w:bCs/>
                <w:color w:val="000000"/>
              </w:rPr>
            </w:pPr>
            <w:r w:rsidRPr="002420DC">
              <w:rPr>
                <w:b/>
                <w:bCs/>
                <w:color w:val="000000"/>
              </w:rPr>
              <w:t>9,66%</w:t>
            </w:r>
          </w:p>
        </w:tc>
      </w:tr>
      <w:tr w:rsidR="002420DC" w14:paraId="52E9B5D1" w14:textId="77777777" w:rsidTr="00250943">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6D1C28F1" w14:textId="77777777" w:rsidR="002420DC" w:rsidRPr="002420DC" w:rsidRDefault="002420DC">
            <w:pPr>
              <w:rPr>
                <w:color w:val="000000"/>
              </w:rPr>
            </w:pPr>
            <w:r w:rsidRPr="002420DC">
              <w:rPr>
                <w:color w:val="000000"/>
              </w:rPr>
              <w:t>Drogi</w:t>
            </w:r>
          </w:p>
        </w:tc>
        <w:tc>
          <w:tcPr>
            <w:tcW w:w="1447" w:type="dxa"/>
            <w:tcBorders>
              <w:top w:val="nil"/>
              <w:left w:val="nil"/>
              <w:bottom w:val="single" w:sz="4" w:space="0" w:color="auto"/>
              <w:right w:val="single" w:sz="4" w:space="0" w:color="auto"/>
            </w:tcBorders>
            <w:shd w:val="clear" w:color="auto" w:fill="auto"/>
            <w:noWrap/>
            <w:vAlign w:val="bottom"/>
            <w:hideMark/>
          </w:tcPr>
          <w:p w14:paraId="100D103B" w14:textId="77777777" w:rsidR="002420DC" w:rsidRPr="002420DC" w:rsidRDefault="002420DC">
            <w:pPr>
              <w:jc w:val="right"/>
              <w:rPr>
                <w:color w:val="000000"/>
              </w:rPr>
            </w:pPr>
            <w:r w:rsidRPr="002420DC">
              <w:rPr>
                <w:color w:val="000000"/>
              </w:rPr>
              <w:t>0,22</w:t>
            </w:r>
          </w:p>
        </w:tc>
        <w:tc>
          <w:tcPr>
            <w:tcW w:w="1673" w:type="dxa"/>
            <w:tcBorders>
              <w:top w:val="nil"/>
              <w:left w:val="nil"/>
              <w:bottom w:val="single" w:sz="4" w:space="0" w:color="auto"/>
              <w:right w:val="single" w:sz="4" w:space="0" w:color="auto"/>
            </w:tcBorders>
            <w:shd w:val="clear" w:color="auto" w:fill="auto"/>
            <w:noWrap/>
            <w:vAlign w:val="bottom"/>
            <w:hideMark/>
          </w:tcPr>
          <w:p w14:paraId="60345690" w14:textId="77777777" w:rsidR="002420DC" w:rsidRPr="002420DC" w:rsidRDefault="002420DC">
            <w:pPr>
              <w:jc w:val="right"/>
              <w:rPr>
                <w:color w:val="000000"/>
              </w:rPr>
            </w:pPr>
            <w:r w:rsidRPr="002420DC">
              <w:rPr>
                <w:color w:val="000000"/>
              </w:rPr>
              <w:t>4,17%</w:t>
            </w:r>
          </w:p>
        </w:tc>
      </w:tr>
      <w:tr w:rsidR="002420DC" w14:paraId="7BB383D2" w14:textId="77777777" w:rsidTr="00250943">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6AF0F528" w14:textId="77777777" w:rsidR="002420DC" w:rsidRPr="002420DC" w:rsidRDefault="002420DC">
            <w:pPr>
              <w:rPr>
                <w:color w:val="000000"/>
              </w:rPr>
            </w:pPr>
            <w:r w:rsidRPr="002420DC">
              <w:rPr>
                <w:color w:val="000000"/>
              </w:rPr>
              <w:t>Parkingi dla pojazdów osobowych</w:t>
            </w:r>
          </w:p>
        </w:tc>
        <w:tc>
          <w:tcPr>
            <w:tcW w:w="1447" w:type="dxa"/>
            <w:tcBorders>
              <w:top w:val="nil"/>
              <w:left w:val="nil"/>
              <w:bottom w:val="single" w:sz="4" w:space="0" w:color="auto"/>
              <w:right w:val="single" w:sz="4" w:space="0" w:color="auto"/>
            </w:tcBorders>
            <w:shd w:val="clear" w:color="auto" w:fill="auto"/>
            <w:noWrap/>
            <w:vAlign w:val="bottom"/>
            <w:hideMark/>
          </w:tcPr>
          <w:p w14:paraId="64D57AAB" w14:textId="77777777" w:rsidR="002420DC" w:rsidRPr="002420DC" w:rsidRDefault="002420DC">
            <w:pPr>
              <w:jc w:val="right"/>
              <w:rPr>
                <w:color w:val="000000"/>
              </w:rPr>
            </w:pPr>
            <w:r w:rsidRPr="002420DC">
              <w:rPr>
                <w:color w:val="000000"/>
              </w:rPr>
              <w:t>0,03</w:t>
            </w:r>
          </w:p>
        </w:tc>
        <w:tc>
          <w:tcPr>
            <w:tcW w:w="1673" w:type="dxa"/>
            <w:tcBorders>
              <w:top w:val="nil"/>
              <w:left w:val="nil"/>
              <w:bottom w:val="single" w:sz="4" w:space="0" w:color="auto"/>
              <w:right w:val="single" w:sz="4" w:space="0" w:color="auto"/>
            </w:tcBorders>
            <w:shd w:val="clear" w:color="auto" w:fill="auto"/>
            <w:noWrap/>
            <w:vAlign w:val="bottom"/>
            <w:hideMark/>
          </w:tcPr>
          <w:p w14:paraId="6CCFD1E1" w14:textId="77777777" w:rsidR="002420DC" w:rsidRPr="002420DC" w:rsidRDefault="002420DC">
            <w:pPr>
              <w:jc w:val="right"/>
              <w:rPr>
                <w:color w:val="000000"/>
              </w:rPr>
            </w:pPr>
            <w:r w:rsidRPr="002420DC">
              <w:rPr>
                <w:color w:val="000000"/>
              </w:rPr>
              <w:t>0,47%</w:t>
            </w:r>
          </w:p>
        </w:tc>
      </w:tr>
      <w:tr w:rsidR="002420DC" w14:paraId="25F8470B" w14:textId="77777777" w:rsidTr="00250943">
        <w:trPr>
          <w:trHeight w:val="30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30D4FC76" w14:textId="77777777" w:rsidR="002420DC" w:rsidRPr="002420DC" w:rsidRDefault="002420DC">
            <w:pPr>
              <w:rPr>
                <w:color w:val="000000"/>
              </w:rPr>
            </w:pPr>
            <w:r w:rsidRPr="002420DC">
              <w:rPr>
                <w:color w:val="000000"/>
              </w:rPr>
              <w:t>Zbiorniki na gnojowicę</w:t>
            </w:r>
          </w:p>
        </w:tc>
        <w:tc>
          <w:tcPr>
            <w:tcW w:w="1447" w:type="dxa"/>
            <w:tcBorders>
              <w:top w:val="nil"/>
              <w:left w:val="nil"/>
              <w:bottom w:val="single" w:sz="4" w:space="0" w:color="auto"/>
              <w:right w:val="single" w:sz="4" w:space="0" w:color="auto"/>
            </w:tcBorders>
            <w:shd w:val="clear" w:color="auto" w:fill="auto"/>
            <w:noWrap/>
            <w:vAlign w:val="bottom"/>
            <w:hideMark/>
          </w:tcPr>
          <w:p w14:paraId="14B58C73" w14:textId="77777777" w:rsidR="002420DC" w:rsidRPr="002420DC" w:rsidRDefault="002420DC">
            <w:pPr>
              <w:jc w:val="right"/>
              <w:rPr>
                <w:color w:val="000000"/>
              </w:rPr>
            </w:pPr>
            <w:r w:rsidRPr="002420DC">
              <w:rPr>
                <w:color w:val="000000"/>
              </w:rPr>
              <w:t>0,02</w:t>
            </w:r>
          </w:p>
        </w:tc>
        <w:tc>
          <w:tcPr>
            <w:tcW w:w="1673" w:type="dxa"/>
            <w:tcBorders>
              <w:top w:val="nil"/>
              <w:left w:val="nil"/>
              <w:bottom w:val="single" w:sz="4" w:space="0" w:color="auto"/>
              <w:right w:val="single" w:sz="4" w:space="0" w:color="auto"/>
            </w:tcBorders>
            <w:shd w:val="clear" w:color="auto" w:fill="auto"/>
            <w:noWrap/>
            <w:vAlign w:val="bottom"/>
            <w:hideMark/>
          </w:tcPr>
          <w:p w14:paraId="13D9CF74" w14:textId="77777777" w:rsidR="002420DC" w:rsidRPr="002420DC" w:rsidRDefault="002420DC">
            <w:pPr>
              <w:jc w:val="right"/>
              <w:rPr>
                <w:color w:val="000000"/>
              </w:rPr>
            </w:pPr>
            <w:r w:rsidRPr="002420DC">
              <w:rPr>
                <w:color w:val="000000"/>
              </w:rPr>
              <w:t>0,28%</w:t>
            </w:r>
          </w:p>
        </w:tc>
      </w:tr>
      <w:tr w:rsidR="002420DC" w14:paraId="628BBA3E" w14:textId="77777777" w:rsidTr="00250943">
        <w:trPr>
          <w:trHeight w:val="345"/>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40CA49C9" w14:textId="77777777" w:rsidR="002420DC" w:rsidRPr="002420DC" w:rsidRDefault="002420DC">
            <w:pPr>
              <w:rPr>
                <w:color w:val="000000"/>
              </w:rPr>
            </w:pPr>
            <w:r w:rsidRPr="002420DC">
              <w:rPr>
                <w:color w:val="000000"/>
              </w:rPr>
              <w:t xml:space="preserve">Pozostałe utwardzenia </w:t>
            </w:r>
          </w:p>
        </w:tc>
        <w:tc>
          <w:tcPr>
            <w:tcW w:w="1447" w:type="dxa"/>
            <w:tcBorders>
              <w:top w:val="nil"/>
              <w:left w:val="nil"/>
              <w:bottom w:val="single" w:sz="4" w:space="0" w:color="auto"/>
              <w:right w:val="single" w:sz="4" w:space="0" w:color="auto"/>
            </w:tcBorders>
            <w:shd w:val="clear" w:color="auto" w:fill="auto"/>
            <w:noWrap/>
            <w:vAlign w:val="bottom"/>
            <w:hideMark/>
          </w:tcPr>
          <w:p w14:paraId="09B9826E" w14:textId="77777777" w:rsidR="002420DC" w:rsidRPr="002420DC" w:rsidRDefault="002420DC">
            <w:pPr>
              <w:jc w:val="right"/>
              <w:rPr>
                <w:color w:val="000000"/>
              </w:rPr>
            </w:pPr>
            <w:r w:rsidRPr="002420DC">
              <w:rPr>
                <w:color w:val="000000"/>
              </w:rPr>
              <w:t>0,25</w:t>
            </w:r>
          </w:p>
        </w:tc>
        <w:tc>
          <w:tcPr>
            <w:tcW w:w="1673" w:type="dxa"/>
            <w:tcBorders>
              <w:top w:val="nil"/>
              <w:left w:val="nil"/>
              <w:bottom w:val="single" w:sz="4" w:space="0" w:color="auto"/>
              <w:right w:val="single" w:sz="4" w:space="0" w:color="auto"/>
            </w:tcBorders>
            <w:shd w:val="clear" w:color="auto" w:fill="auto"/>
            <w:noWrap/>
            <w:vAlign w:val="bottom"/>
            <w:hideMark/>
          </w:tcPr>
          <w:p w14:paraId="2CCD7EF1" w14:textId="77777777" w:rsidR="002420DC" w:rsidRPr="002420DC" w:rsidRDefault="002420DC">
            <w:pPr>
              <w:jc w:val="right"/>
              <w:rPr>
                <w:color w:val="000000"/>
              </w:rPr>
            </w:pPr>
            <w:r w:rsidRPr="002420DC">
              <w:rPr>
                <w:color w:val="000000"/>
              </w:rPr>
              <w:t>4,74%</w:t>
            </w:r>
          </w:p>
        </w:tc>
      </w:tr>
      <w:tr w:rsidR="002420DC" w14:paraId="7500C082" w14:textId="77777777" w:rsidTr="00250943">
        <w:trPr>
          <w:trHeight w:val="300"/>
        </w:trPr>
        <w:tc>
          <w:tcPr>
            <w:tcW w:w="4693" w:type="dxa"/>
            <w:tcBorders>
              <w:top w:val="nil"/>
              <w:left w:val="single" w:sz="4" w:space="0" w:color="auto"/>
              <w:bottom w:val="single" w:sz="4" w:space="0" w:color="auto"/>
              <w:right w:val="single" w:sz="4" w:space="0" w:color="auto"/>
            </w:tcBorders>
            <w:shd w:val="clear" w:color="000000" w:fill="C6E0B4"/>
            <w:noWrap/>
            <w:vAlign w:val="bottom"/>
            <w:hideMark/>
          </w:tcPr>
          <w:p w14:paraId="2574BC6F" w14:textId="77777777" w:rsidR="002420DC" w:rsidRPr="002420DC" w:rsidRDefault="002420DC">
            <w:pPr>
              <w:rPr>
                <w:b/>
                <w:bCs/>
                <w:color w:val="000000"/>
              </w:rPr>
            </w:pPr>
            <w:r w:rsidRPr="002420DC">
              <w:rPr>
                <w:b/>
                <w:bCs/>
                <w:color w:val="000000"/>
              </w:rPr>
              <w:t>Powierzchnia biologicznie czynna</w:t>
            </w:r>
          </w:p>
        </w:tc>
        <w:tc>
          <w:tcPr>
            <w:tcW w:w="1447" w:type="dxa"/>
            <w:tcBorders>
              <w:top w:val="nil"/>
              <w:left w:val="nil"/>
              <w:bottom w:val="single" w:sz="4" w:space="0" w:color="auto"/>
              <w:right w:val="single" w:sz="4" w:space="0" w:color="auto"/>
            </w:tcBorders>
            <w:shd w:val="clear" w:color="000000" w:fill="C6E0B4"/>
            <w:noWrap/>
            <w:vAlign w:val="bottom"/>
            <w:hideMark/>
          </w:tcPr>
          <w:p w14:paraId="2DC4E60A" w14:textId="77777777" w:rsidR="002420DC" w:rsidRPr="002420DC" w:rsidRDefault="002420DC">
            <w:pPr>
              <w:jc w:val="right"/>
              <w:rPr>
                <w:b/>
                <w:bCs/>
                <w:color w:val="000000"/>
              </w:rPr>
            </w:pPr>
            <w:r w:rsidRPr="002420DC">
              <w:rPr>
                <w:b/>
                <w:bCs/>
                <w:color w:val="000000"/>
              </w:rPr>
              <w:t>2,89</w:t>
            </w:r>
          </w:p>
        </w:tc>
        <w:tc>
          <w:tcPr>
            <w:tcW w:w="1673" w:type="dxa"/>
            <w:tcBorders>
              <w:top w:val="nil"/>
              <w:left w:val="nil"/>
              <w:bottom w:val="single" w:sz="4" w:space="0" w:color="auto"/>
              <w:right w:val="single" w:sz="4" w:space="0" w:color="auto"/>
            </w:tcBorders>
            <w:shd w:val="clear" w:color="000000" w:fill="C6E0B4"/>
            <w:noWrap/>
            <w:vAlign w:val="bottom"/>
            <w:hideMark/>
          </w:tcPr>
          <w:p w14:paraId="75B9D3D6" w14:textId="77777777" w:rsidR="002420DC" w:rsidRPr="002420DC" w:rsidRDefault="002420DC">
            <w:pPr>
              <w:jc w:val="right"/>
              <w:rPr>
                <w:b/>
                <w:bCs/>
                <w:color w:val="000000"/>
              </w:rPr>
            </w:pPr>
            <w:r w:rsidRPr="002420DC">
              <w:rPr>
                <w:b/>
                <w:bCs/>
                <w:color w:val="000000"/>
              </w:rPr>
              <w:t>54,77%</w:t>
            </w:r>
          </w:p>
        </w:tc>
      </w:tr>
    </w:tbl>
    <w:p w14:paraId="14353B90" w14:textId="77777777" w:rsidR="002420DC" w:rsidRDefault="002420DC" w:rsidP="002420DC">
      <w:pPr>
        <w:jc w:val="both"/>
      </w:pPr>
    </w:p>
    <w:p w14:paraId="053AF11A" w14:textId="56624D1D" w:rsidR="00F779DA" w:rsidRDefault="00BB2D54" w:rsidP="002420DC">
      <w:pPr>
        <w:jc w:val="both"/>
      </w:pPr>
      <w:r>
        <w:t xml:space="preserve">  </w:t>
      </w:r>
    </w:p>
    <w:p w14:paraId="70D505B0" w14:textId="7D732F8E" w:rsidR="0031133B" w:rsidRPr="00087A12" w:rsidRDefault="0031133B" w:rsidP="003C0911">
      <w:pPr>
        <w:pStyle w:val="Akapitzlist"/>
        <w:numPr>
          <w:ilvl w:val="3"/>
          <w:numId w:val="9"/>
        </w:numPr>
        <w:autoSpaceDE w:val="0"/>
        <w:autoSpaceDN w:val="0"/>
        <w:adjustRightInd w:val="0"/>
        <w:ind w:left="851" w:hanging="851"/>
        <w:jc w:val="both"/>
        <w:outlineLvl w:val="2"/>
      </w:pPr>
      <w:bookmarkStart w:id="9" w:name="_Toc144906123"/>
      <w:r w:rsidRPr="00087A12">
        <w:t>Technologia na etapie realizacji przedsięwzięcia.</w:t>
      </w:r>
      <w:bookmarkEnd w:id="9"/>
    </w:p>
    <w:p w14:paraId="06A9BC92" w14:textId="77777777" w:rsidR="00B014C9" w:rsidRDefault="00B014C9" w:rsidP="003C0911">
      <w:pPr>
        <w:jc w:val="both"/>
      </w:pPr>
    </w:p>
    <w:p w14:paraId="0A60A4C0" w14:textId="77777777" w:rsidR="00B014C9" w:rsidRDefault="00B014C9" w:rsidP="003C0911">
      <w:pPr>
        <w:jc w:val="both"/>
      </w:pPr>
      <w:r w:rsidRPr="00202388">
        <w:t>W fazie realizacji inwestycji wykorzystywane będą typowe dla tego typu prac budowlanych</w:t>
      </w:r>
      <w:r>
        <w:t xml:space="preserve"> </w:t>
      </w:r>
      <w:r w:rsidRPr="00202388">
        <w:t>materiały takie jak: kruszywa, blachy, zaprawy murarskie, beton, materiały termoizolacyjne</w:t>
      </w:r>
      <w:r>
        <w:t xml:space="preserve"> </w:t>
      </w:r>
      <w:r w:rsidRPr="00202388">
        <w:t>i przeciwwilgociowe, bloczki i kostki betonowe, rury i inne elementy niezbędne do wyposażenia</w:t>
      </w:r>
      <w:r>
        <w:t xml:space="preserve"> </w:t>
      </w:r>
      <w:r w:rsidRPr="00202388">
        <w:t>obiekt</w:t>
      </w:r>
      <w:r>
        <w:t>ów</w:t>
      </w:r>
      <w:r w:rsidRPr="00202388">
        <w:t xml:space="preserve"> w infrastrukturę techniczną, materiały wykończeniowe (np. płytki ceramiczne, płyty</w:t>
      </w:r>
      <w:r>
        <w:t xml:space="preserve"> </w:t>
      </w:r>
      <w:r w:rsidRPr="00202388">
        <w:t>gipsowo – kartonowe) i inne podobne. Ilości wykorzystanych surowców będą wynikały</w:t>
      </w:r>
      <w:r>
        <w:t xml:space="preserve"> </w:t>
      </w:r>
      <w:r w:rsidRPr="00202388">
        <w:t>z przedmiotu robót i nie będą wykraczały poza ilości przewidziane do realizacji w wybranej</w:t>
      </w:r>
      <w:r>
        <w:t xml:space="preserve"> </w:t>
      </w:r>
      <w:r w:rsidRPr="00202388">
        <w:t>technologii.</w:t>
      </w:r>
      <w:r>
        <w:t xml:space="preserve"> </w:t>
      </w:r>
    </w:p>
    <w:p w14:paraId="389D04C2" w14:textId="1E032685" w:rsidR="00B014C9" w:rsidRDefault="00B014C9" w:rsidP="003C0911">
      <w:pPr>
        <w:jc w:val="both"/>
      </w:pPr>
      <w:r w:rsidRPr="00202388">
        <w:t xml:space="preserve">Wszystkie użyte do </w:t>
      </w:r>
      <w:r w:rsidR="00AB11D4">
        <w:t>realizacji przedsięwzięcia</w:t>
      </w:r>
      <w:r w:rsidRPr="00202388">
        <w:t xml:space="preserve"> materiały, paliwa i energia będą wykorzystywane zgodnie</w:t>
      </w:r>
      <w:r>
        <w:t xml:space="preserve"> </w:t>
      </w:r>
      <w:r w:rsidRPr="00202388">
        <w:t>z obowiązującymi normami i przepisami, ze szczególnym zwróceniem uwagi na odzysk</w:t>
      </w:r>
      <w:r>
        <w:t xml:space="preserve"> </w:t>
      </w:r>
      <w:r w:rsidRPr="00202388">
        <w:t>materiałów i surowców w trakcie gospodarki materiałowej, w tym gospodarki odpadami.</w:t>
      </w:r>
    </w:p>
    <w:p w14:paraId="2E4865F0" w14:textId="77777777" w:rsidR="00F61C01" w:rsidRDefault="00F61C01" w:rsidP="003C0911">
      <w:pPr>
        <w:jc w:val="both"/>
      </w:pPr>
      <w:r>
        <w:t xml:space="preserve">Pierwszym etapem realizacji przedsięwzięcia będzie utworzenie placu budy na nieruchomości objętej przedsięwzięciem. W obrębie placu budowy wyznaczone zostaną miejsca postojowe dla </w:t>
      </w:r>
      <w:r>
        <w:lastRenderedPageBreak/>
        <w:t xml:space="preserve">pojazdów i maszyn wykorzystywanych w trakcie realizacji przedsięwzięcia. Miejsce to posiadało będzie nawierzchnię zapobiegającą przedostaniu się zanieczyszczeń do gruntu a z niego do wód podziemnych. Zabezpieczenie nawierzchni zrealizowane zostanie jako powierzchnia uszczelniona np. matami absorpcyjnymi, płytami betonowymi. Miejsce to wykorzystywane będzie również do tankowania pojazdów i maszyn. Tankowanie sprzętu wykorzystywanego na budowie odbywało się będzie z wykorzystaniem mobilnych cystern. </w:t>
      </w:r>
    </w:p>
    <w:p w14:paraId="44444B35" w14:textId="77777777" w:rsidR="00F61C01" w:rsidRDefault="00F61C01" w:rsidP="003C0911">
      <w:pPr>
        <w:jc w:val="both"/>
      </w:pPr>
      <w:r>
        <w:t xml:space="preserve">Kolejnym etapem </w:t>
      </w:r>
      <w:r w:rsidR="00F071D4">
        <w:t xml:space="preserve">realizacji </w:t>
      </w:r>
      <w:r w:rsidR="00AB11D4">
        <w:t xml:space="preserve">przedsięwzięcia </w:t>
      </w:r>
      <w:r>
        <w:t>będzie u</w:t>
      </w:r>
      <w:r w:rsidR="00AB11D4">
        <w:t>sunięci</w:t>
      </w:r>
      <w:r>
        <w:t>e</w:t>
      </w:r>
      <w:r w:rsidR="00AB11D4">
        <w:t xml:space="preserve"> z obszaru zainwestowanego samosiewów drzew i krzewów (kilkuletniego nalotu sosnowo brzozowego)</w:t>
      </w:r>
      <w:r>
        <w:t>. Pozyskane w ramach usuwania drzew i krzewów odpady przekazane zostaną do biogazowni lub do punktu przyjmowania odpadów biodegradowalnych.</w:t>
      </w:r>
    </w:p>
    <w:p w14:paraId="5DD1FA2A" w14:textId="77777777" w:rsidR="00F61C01" w:rsidRDefault="00F61C01" w:rsidP="003C0911">
      <w:pPr>
        <w:jc w:val="both"/>
      </w:pPr>
      <w:r>
        <w:t>Po usunięciu roślinności trwałej Inwestor przystąpi do</w:t>
      </w:r>
      <w:r w:rsidR="00AB11D4">
        <w:t xml:space="preserve"> zagospodarowani</w:t>
      </w:r>
      <w:r>
        <w:t>a</w:t>
      </w:r>
      <w:r w:rsidR="00AB11D4">
        <w:t xml:space="preserve"> mas ziemnych zdeponowanych na tym terenie przez Inwestora podczas prowadzenia prac budowlanych w ramach wcześniejszych inwestycji. Ziemia zdeponowana na terenie działki zostanie częściowo wykorzystana do niwelacji terenu, część ziemi zostanie wykorzystana do budowy nasypu (wału) ziemnego odgradzającego teren zainwestowany od zabudowy mieszkaniowej zlokalizowanej w kierunku południowym od planowanego przedsięwzięcia. </w:t>
      </w:r>
    </w:p>
    <w:p w14:paraId="28A67125" w14:textId="2A970FCB" w:rsidR="00F071D4" w:rsidRDefault="00AB11D4" w:rsidP="003C0911">
      <w:pPr>
        <w:jc w:val="both"/>
      </w:pPr>
      <w:r>
        <w:t>Kolej</w:t>
      </w:r>
      <w:r w:rsidR="00F61C01">
        <w:t>ny etap uwzględnia</w:t>
      </w:r>
      <w:r w:rsidR="009D0E91">
        <w:t xml:space="preserve"> wytyczenie w obrębie terenu zainwestowanego ciągów komunikacyjnych do obsługi terenu budowy oraz</w:t>
      </w:r>
      <w:r w:rsidR="00F61C01">
        <w:t xml:space="preserve"> </w:t>
      </w:r>
      <w:r w:rsidR="00500A8C">
        <w:t>wykonanie wykopów pod obiekty kubaturowe. Głębokość wykopów uwzględniała będzie konieczność realizacji systemu odprowadzania ścieków wytwarzanych w procesie czyszczenia kurników</w:t>
      </w:r>
      <w:r w:rsidR="00F071D4">
        <w:t>.</w:t>
      </w:r>
      <w:r w:rsidR="00500A8C">
        <w:t xml:space="preserve"> Przewidywana głębokość wykopów pod budynki do 0,6 m, w miejscach projektowane</w:t>
      </w:r>
      <w:r w:rsidR="009D0E91">
        <w:t>go</w:t>
      </w:r>
      <w:r w:rsidR="00500A8C">
        <w:t xml:space="preserve"> </w:t>
      </w:r>
      <w:r w:rsidR="009D0E91">
        <w:t xml:space="preserve">przebiegu </w:t>
      </w:r>
      <w:r w:rsidR="00500A8C">
        <w:t>sieci</w:t>
      </w:r>
      <w:r w:rsidR="009D0E91">
        <w:t xml:space="preserve"> kanalizacyjnej</w:t>
      </w:r>
      <w:r w:rsidR="00500A8C">
        <w:t xml:space="preserve"> do 3 m</w:t>
      </w:r>
      <w:r w:rsidR="009D0E91">
        <w:t xml:space="preserve"> (głębokość posadowienia dna studzienek rewizyjnych).</w:t>
      </w:r>
    </w:p>
    <w:p w14:paraId="5528F515" w14:textId="77777777" w:rsidR="009D0E91" w:rsidRDefault="009D0E91" w:rsidP="003C0911">
      <w:pPr>
        <w:jc w:val="both"/>
      </w:pPr>
      <w:r>
        <w:t xml:space="preserve">Prace związane z budową budynków kurników oraz posadowieniem wiaty na ściółkę zapoczątkowane będą realizacją stóp fundamentowych pod słupy konstrukcyjne, realizacją sieci kanalizacyjnej w obrębie budynku z wyprowadzeniem kolektorów na zewnątrz budynków, realizacją przyłącza wodociągowego do budynków, realizacją przyłącza gazowego. W następnej kolejności wylana zostanie podłoga oraz posadowione ściany zewnętrzne, działowe oraz konstrukcja dachu wraz z poszyciem. </w:t>
      </w:r>
    </w:p>
    <w:p w14:paraId="7CEDE71A" w14:textId="1275A17C" w:rsidR="009D0E91" w:rsidRDefault="009D0E91" w:rsidP="003C0911">
      <w:pPr>
        <w:jc w:val="both"/>
      </w:pPr>
      <w:r w:rsidRPr="009115F2">
        <w:t>Przy projektowanych do realizacji kurnikach posadowione zostaną silosy paszowe w ilości nie mniejszej niż 2 szt. o pojemności każdego 30 Mg, (zaleca się montaż 4 silosów paszowych), zbiornik</w:t>
      </w:r>
      <w:r w:rsidR="009115F2">
        <w:t>i</w:t>
      </w:r>
      <w:r w:rsidRPr="009115F2">
        <w:t xml:space="preserve"> do gromadzenia</w:t>
      </w:r>
      <w:r>
        <w:t xml:space="preserve"> nieczystości płynnych</w:t>
      </w:r>
      <w:r w:rsidR="009115F2">
        <w:t xml:space="preserve"> socjalno-bytowych</w:t>
      </w:r>
      <w:r>
        <w:t xml:space="preserve"> </w:t>
      </w:r>
      <w:r w:rsidR="009115F2">
        <w:t xml:space="preserve">– </w:t>
      </w:r>
      <w:r>
        <w:t>1</w:t>
      </w:r>
      <w:r w:rsidR="009115F2">
        <w:t xml:space="preserve"> szt.</w:t>
      </w:r>
      <w:r>
        <w:t xml:space="preserve"> o pojemności do 10 m</w:t>
      </w:r>
      <w:r>
        <w:rPr>
          <w:vertAlign w:val="superscript"/>
        </w:rPr>
        <w:t>3</w:t>
      </w:r>
      <w:r>
        <w:t xml:space="preserve"> na dwa projektowane budynki, w sumie 3 zbiorniki o łącznej pojemności </w:t>
      </w:r>
      <w:r w:rsidR="00091CC6">
        <w:t>ok. 30 m</w:t>
      </w:r>
      <w:r w:rsidR="00091CC6">
        <w:rPr>
          <w:vertAlign w:val="superscript"/>
        </w:rPr>
        <w:t>3</w:t>
      </w:r>
      <w:r w:rsidR="009115F2">
        <w:t>, zbiorniki do gromadzenia ścieków technologicznych – 3 szt. o pojemności ok. 10 m</w:t>
      </w:r>
      <w:r w:rsidR="009115F2">
        <w:rPr>
          <w:vertAlign w:val="superscript"/>
        </w:rPr>
        <w:t>3</w:t>
      </w:r>
      <w:r w:rsidR="009115F2">
        <w:t xml:space="preserve"> każdy na dwa projektowane budynki, zbiorniki do gromadzenia nieczystości płynnych powstających w procesie mycia kurników – 3 szt. o </w:t>
      </w:r>
      <w:r w:rsidR="00DB6AF6">
        <w:t xml:space="preserve">łącznej </w:t>
      </w:r>
      <w:r w:rsidR="009115F2">
        <w:t xml:space="preserve">pojemności </w:t>
      </w:r>
      <w:r w:rsidR="00DB6AF6">
        <w:t>do 400 m</w:t>
      </w:r>
      <w:r w:rsidR="00DB6AF6">
        <w:rPr>
          <w:vertAlign w:val="superscript"/>
        </w:rPr>
        <w:t>3</w:t>
      </w:r>
      <w:r w:rsidR="00DB6AF6">
        <w:t>.</w:t>
      </w:r>
      <w:r w:rsidR="009115F2">
        <w:t xml:space="preserve"> </w:t>
      </w:r>
      <w:r>
        <w:t xml:space="preserve"> </w:t>
      </w:r>
    </w:p>
    <w:p w14:paraId="7ACC6A5A" w14:textId="1D342430" w:rsidR="00B014C9" w:rsidRDefault="00B014C9" w:rsidP="003C0911">
      <w:pPr>
        <w:ind w:firstLine="709"/>
        <w:jc w:val="both"/>
      </w:pPr>
      <w:r w:rsidRPr="00A42C1F">
        <w:t>Woda na etapie realizacji przedsięwzięcia wykorzystywana będzie do produkcji betonu, podbudowy pod nawierzchnie z kostki, dla celów socjalnych, do utrzymania czystości i porządku  w tym do mycia</w:t>
      </w:r>
      <w:r>
        <w:t xml:space="preserve"> kół pojazdów opuszczających teren budowy</w:t>
      </w:r>
      <w:r w:rsidR="001A649F">
        <w:t xml:space="preserve"> oraz zwilżania terenu w celu ograniczenia pylenia podczas prowadzonych prac ziemno – budowlanych</w:t>
      </w:r>
      <w:r>
        <w:t xml:space="preserve">. </w:t>
      </w:r>
    </w:p>
    <w:p w14:paraId="0F1903C5" w14:textId="503F2B90" w:rsidR="00B014C9" w:rsidRPr="00C20DD3" w:rsidRDefault="00B014C9" w:rsidP="003C0911">
      <w:pPr>
        <w:jc w:val="both"/>
      </w:pPr>
      <w:r>
        <w:t xml:space="preserve">Czas realizacji przedsięwzięcia ok. </w:t>
      </w:r>
      <w:r w:rsidR="00A42C1F">
        <w:t>16</w:t>
      </w:r>
      <w:r>
        <w:t xml:space="preserve">0 dni. Na placu budowy zatrudnionych będzie jednocześnie ok. </w:t>
      </w:r>
      <w:r w:rsidR="00A42C1F">
        <w:t>4</w:t>
      </w:r>
      <w:r>
        <w:t xml:space="preserve">0 pracowników. Zapotrzebowanie na wodę na cele socjalne dla pracownika przy robotach brudnych wynosi 60 l / dobę. Zapotrzebowanie na wodę na cele socjalne na etapie realizacji wyniesie ok. </w:t>
      </w:r>
      <w:r w:rsidR="00A42C1F">
        <w:t>384</w:t>
      </w:r>
      <w:r w:rsidR="00E06F72">
        <w:t>,</w:t>
      </w:r>
      <w:r w:rsidR="00F071D4">
        <w:t>00</w:t>
      </w:r>
      <w:r>
        <w:t xml:space="preserve"> m</w:t>
      </w:r>
      <w:r>
        <w:rPr>
          <w:vertAlign w:val="superscript"/>
        </w:rPr>
        <w:t>3</w:t>
      </w:r>
      <w:r>
        <w:t xml:space="preserve">. Ponadto woda wykorzystywana będzie na cele budowlane. Analiza zużycia wody podczas budowy podobnych obiektów pozwala na określenia zapotrzebowania na cele budowlane w wysokości ok. </w:t>
      </w:r>
      <w:r w:rsidR="00A42C1F">
        <w:t>30</w:t>
      </w:r>
      <w:r>
        <w:t>0 m</w:t>
      </w:r>
      <w:r>
        <w:rPr>
          <w:vertAlign w:val="superscript"/>
        </w:rPr>
        <w:t>3</w:t>
      </w:r>
      <w:r>
        <w:t xml:space="preserve">.  Woda pobierana będzie z </w:t>
      </w:r>
      <w:r w:rsidR="003F76A9">
        <w:t xml:space="preserve">planowanego do rozbudowy  </w:t>
      </w:r>
      <w:r>
        <w:t>istniejącego</w:t>
      </w:r>
      <w:r w:rsidR="003F76A9">
        <w:t xml:space="preserve">, </w:t>
      </w:r>
      <w:r w:rsidR="00A42C1F">
        <w:t>na terenie działki nr 13/1 obręb Lubartów</w:t>
      </w:r>
      <w:r>
        <w:t xml:space="preserve"> ujęcia wód podziemnych.</w:t>
      </w:r>
      <w:r w:rsidR="00C20DD3">
        <w:t xml:space="preserve"> Ujęcie wód stanowi własność Inwestora i jest objęte pozwoleniem wodnoprawnym (Decyzja znak: ROŚiB.II-223-W/8-1/07 z dnia 5 grudnia 2007 roku). Pozwolenie obowiązuje do 5 grudnia 2027 roku. Inwestor złoży wniosek o uzyskanie nowego pozwolenia przed wygaśnięciem aktualnego. Zasoby eksploatacyjne studni wynoszą 8,0 m</w:t>
      </w:r>
      <w:r w:rsidR="00C20DD3">
        <w:rPr>
          <w:vertAlign w:val="superscript"/>
        </w:rPr>
        <w:t>3</w:t>
      </w:r>
      <w:r w:rsidR="00C20DD3">
        <w:t xml:space="preserve">/h. </w:t>
      </w:r>
      <w:r w:rsidR="00C20DD3">
        <w:lastRenderedPageBreak/>
        <w:t>Maksymalny pobór wód 3,2 m</w:t>
      </w:r>
      <w:r w:rsidR="00C20DD3">
        <w:rPr>
          <w:vertAlign w:val="superscript"/>
        </w:rPr>
        <w:t>3</w:t>
      </w:r>
      <w:r w:rsidR="00C20DD3">
        <w:t>/h, pobór średniodobowy 37,5 m</w:t>
      </w:r>
      <w:r w:rsidR="00C20DD3">
        <w:rPr>
          <w:vertAlign w:val="superscript"/>
        </w:rPr>
        <w:t>3</w:t>
      </w:r>
      <w:r w:rsidR="00C20DD3">
        <w:t>/d. Pobór wód podziemnych z głębokości 27 m. Woda z istniejącej studni wykorzystywana jest do zaspokojenia potrzeb wodnych dla istniejącej fermy norek, w której produkcja z uwagi na niską efektywność finansową została ograniczona. Docelowo planowana jest rozbudowa istniejącego ujęcia wody.</w:t>
      </w:r>
    </w:p>
    <w:p w14:paraId="4DB266D2" w14:textId="710BE677" w:rsidR="00B014C9" w:rsidRDefault="00B014C9" w:rsidP="003C0911">
      <w:pPr>
        <w:jc w:val="both"/>
      </w:pPr>
      <w:r>
        <w:t xml:space="preserve">Zapotrzebowanie na energię elektryczną na cele socjalne przy założeniu, że pracownicy będą mieli zapewnione zaplecze socjalne wyniesie ok. 40 kW na dobę. Zapotrzebowanie na energie elektryczną na etapie realizacji wyniesie </w:t>
      </w:r>
      <w:r w:rsidR="00A42C1F">
        <w:t>6400</w:t>
      </w:r>
      <w:r>
        <w:t xml:space="preserve"> kW.</w:t>
      </w:r>
    </w:p>
    <w:p w14:paraId="501F605A" w14:textId="77777777" w:rsidR="00B014C9" w:rsidRDefault="00B014C9" w:rsidP="003C0911">
      <w:pPr>
        <w:jc w:val="both"/>
      </w:pPr>
      <w:r>
        <w:t xml:space="preserve">Energia elektryczna wykorzystywana będzie do oświetlenia placu budowy, do zapewnienia źródła energii dla sprzętu elektrycznego a także dla pokrycia potrzeb socjalnych pracowników zatrudnionych na budowie, w tym również na cele grzewcze. </w:t>
      </w:r>
    </w:p>
    <w:p w14:paraId="5EC04345" w14:textId="77777777" w:rsidR="00B014C9" w:rsidRDefault="00B014C9" w:rsidP="003C0911">
      <w:pPr>
        <w:jc w:val="both"/>
      </w:pPr>
      <w:r>
        <w:t xml:space="preserve">Olej napędowy wykorzystywany będzie do zapewnienia napędu silników spalinowych w maszynach, sprzęcie budowlanym, pojazdach ciężarowych. </w:t>
      </w:r>
    </w:p>
    <w:p w14:paraId="31877A3B" w14:textId="369E07B4" w:rsidR="00C1054A" w:rsidRDefault="00C1054A" w:rsidP="003C0911">
      <w:pPr>
        <w:jc w:val="both"/>
      </w:pPr>
      <w:r>
        <w:t xml:space="preserve">Kanalizacja deszczowa wyposażona zostanie w separator substancji ropopochodnych zintegrowany z osadnikiem. </w:t>
      </w:r>
      <w:r w:rsidR="00A42C1F">
        <w:t xml:space="preserve">Wody opadowe i roztopowe po podczyszczeniu odprowadzane będą do projektowanego zbiornika naziemnego rozsączającego. </w:t>
      </w:r>
    </w:p>
    <w:p w14:paraId="358AE814" w14:textId="77777777" w:rsidR="00A31DE1" w:rsidRDefault="00A31DE1" w:rsidP="003C0911">
      <w:pPr>
        <w:jc w:val="both"/>
      </w:pPr>
    </w:p>
    <w:p w14:paraId="6DBC3D35" w14:textId="2070A76D" w:rsidR="00C1054A" w:rsidRDefault="00B05A49" w:rsidP="003C0911">
      <w:pPr>
        <w:autoSpaceDE w:val="0"/>
        <w:autoSpaceDN w:val="0"/>
        <w:adjustRightInd w:val="0"/>
        <w:jc w:val="both"/>
        <w:rPr>
          <w:rFonts w:eastAsia="Univers-PL"/>
          <w:u w:val="single"/>
        </w:rPr>
      </w:pPr>
      <w:r>
        <w:rPr>
          <w:rFonts w:eastAsia="Univers-PL"/>
          <w:u w:val="single"/>
        </w:rPr>
        <w:t>Rozwiązania chroniące środowisko na etapie realizacji przedsięwzięcia:</w:t>
      </w:r>
    </w:p>
    <w:p w14:paraId="114B1CC1" w14:textId="77777777" w:rsidR="00B05A49" w:rsidRPr="0010063A" w:rsidRDefault="00B05A49" w:rsidP="003C0911">
      <w:pPr>
        <w:pStyle w:val="Tekstpodstawowy"/>
        <w:spacing w:after="0"/>
        <w:jc w:val="both"/>
        <w:rPr>
          <w:rStyle w:val="Pogrubienie"/>
          <w:b w:val="0"/>
          <w:bCs w:val="0"/>
          <w:color w:val="000000"/>
        </w:rPr>
      </w:pPr>
      <w:r w:rsidRPr="0010063A">
        <w:rPr>
          <w:rStyle w:val="Pogrubienie"/>
          <w:b w:val="0"/>
          <w:color w:val="000000"/>
        </w:rPr>
        <w:t>Do rozwiązań chroniących środowisko przed negatywnym wpływem prowadzonej działalności należy zaliczyć:</w:t>
      </w:r>
    </w:p>
    <w:p w14:paraId="099AC6B9" w14:textId="77777777" w:rsidR="00B05A49" w:rsidRPr="0010063A" w:rsidRDefault="00B05A49" w:rsidP="003C0911">
      <w:pPr>
        <w:pStyle w:val="Tekstpodstawowy"/>
        <w:spacing w:after="0"/>
        <w:jc w:val="both"/>
        <w:rPr>
          <w:b/>
          <w:color w:val="000000"/>
        </w:rPr>
      </w:pPr>
      <w:r w:rsidRPr="0010063A">
        <w:rPr>
          <w:rStyle w:val="Pogrubienie"/>
          <w:b w:val="0"/>
          <w:color w:val="000000"/>
        </w:rPr>
        <w:t>Etap realizacji:</w:t>
      </w:r>
    </w:p>
    <w:p w14:paraId="11C659F0" w14:textId="77777777" w:rsidR="00B05A49" w:rsidRDefault="00B05A49" w:rsidP="003C0911">
      <w:pPr>
        <w:pStyle w:val="Tekstpodstawowy22"/>
        <w:numPr>
          <w:ilvl w:val="0"/>
          <w:numId w:val="3"/>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Utworzenie placu budowy na terenie objętym inwestycją;</w:t>
      </w:r>
    </w:p>
    <w:p w14:paraId="0174FE8B" w14:textId="77777777" w:rsidR="00B05A49" w:rsidRDefault="00B05A49" w:rsidP="003C0911">
      <w:pPr>
        <w:pStyle w:val="Tekstpodstawowy22"/>
        <w:numPr>
          <w:ilvl w:val="0"/>
          <w:numId w:val="3"/>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Wycinka drzew po wcześniejszej obserwacji przeprowadzonej przez ornitologa pod kątem występowania gniazd ptasich;</w:t>
      </w:r>
    </w:p>
    <w:p w14:paraId="0122176C" w14:textId="43BD3BF4" w:rsidR="00222B35" w:rsidRDefault="00222B35" w:rsidP="003C0911">
      <w:pPr>
        <w:pStyle w:val="Tekstpodstawowy22"/>
        <w:numPr>
          <w:ilvl w:val="0"/>
          <w:numId w:val="3"/>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Kontrola wykopów pod kątem obecności zwierząt;</w:t>
      </w:r>
    </w:p>
    <w:p w14:paraId="0055D060" w14:textId="08CC5074" w:rsidR="00B05A49" w:rsidRDefault="00B05A49" w:rsidP="003C0911">
      <w:pPr>
        <w:pStyle w:val="Tekstpodstawowy22"/>
        <w:numPr>
          <w:ilvl w:val="0"/>
          <w:numId w:val="3"/>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Wykorzystanie do prac związanych</w:t>
      </w:r>
      <w:r>
        <w:rPr>
          <w:rFonts w:ascii="Times New Roman" w:hAnsi="Times New Roman" w:cs="Times New Roman"/>
          <w:color w:val="000000"/>
        </w:rPr>
        <w:t xml:space="preserve"> z</w:t>
      </w:r>
      <w:r w:rsidR="00222B35">
        <w:rPr>
          <w:rFonts w:ascii="Times New Roman" w:hAnsi="Times New Roman" w:cs="Times New Roman"/>
          <w:color w:val="000000"/>
        </w:rPr>
        <w:t xml:space="preserve"> niwelacją terenu oraz z</w:t>
      </w:r>
      <w:r>
        <w:rPr>
          <w:rFonts w:ascii="Times New Roman" w:hAnsi="Times New Roman" w:cs="Times New Roman"/>
          <w:color w:val="000000"/>
        </w:rPr>
        <w:t>e zdjęciem warstwy humusowej</w:t>
      </w:r>
      <w:r w:rsidRPr="00CF0593">
        <w:rPr>
          <w:rFonts w:ascii="Times New Roman" w:hAnsi="Times New Roman" w:cs="Times New Roman"/>
          <w:color w:val="000000"/>
        </w:rPr>
        <w:t xml:space="preserve"> sprzętu sprawnego technicznie, o zachowanych wysokich standardach emisji zanieczyszczeń gazowych (spalin) i hałasu do środowiska</w:t>
      </w:r>
      <w:r>
        <w:rPr>
          <w:rFonts w:ascii="Times New Roman" w:hAnsi="Times New Roman" w:cs="Times New Roman"/>
          <w:color w:val="000000"/>
        </w:rPr>
        <w:t>;</w:t>
      </w:r>
    </w:p>
    <w:p w14:paraId="5E685083" w14:textId="098CDB27" w:rsidR="00222B35" w:rsidRDefault="00222B35" w:rsidP="003C0911">
      <w:pPr>
        <w:pStyle w:val="Tekstpodstawowy22"/>
        <w:numPr>
          <w:ilvl w:val="0"/>
          <w:numId w:val="3"/>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Wykorzystanie ziemi magazynowanej na działce objętej inwestycją do utworzenia nasypu ziemnego o wysokości nie niższej niż 5 m;</w:t>
      </w:r>
    </w:p>
    <w:p w14:paraId="12948B95" w14:textId="2329530A" w:rsidR="00222B35" w:rsidRDefault="00222B35" w:rsidP="003C0911">
      <w:pPr>
        <w:pStyle w:val="Tekstpodstawowy22"/>
        <w:numPr>
          <w:ilvl w:val="0"/>
          <w:numId w:val="3"/>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Obsadzenie wału ziemnego roślinnością wielopiętrową;</w:t>
      </w:r>
    </w:p>
    <w:p w14:paraId="772796FD" w14:textId="77777777" w:rsidR="00B05A49" w:rsidRDefault="00B05A49" w:rsidP="003C0911">
      <w:pPr>
        <w:pStyle w:val="Tekstpodstawowy22"/>
        <w:numPr>
          <w:ilvl w:val="0"/>
          <w:numId w:val="3"/>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Zapewnienie zaplecza socjalnego dla pracowników zatrudnionych na etapie realizacji przedsięwzięcia;</w:t>
      </w:r>
    </w:p>
    <w:p w14:paraId="44D86261" w14:textId="036369EC" w:rsidR="00B05A49" w:rsidRPr="00CF0593" w:rsidRDefault="00B05A49" w:rsidP="003C0911">
      <w:pPr>
        <w:pStyle w:val="Tekstpodstawowy22"/>
        <w:numPr>
          <w:ilvl w:val="0"/>
          <w:numId w:val="3"/>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Racjonalną gospodarkę odpadami na etapie prac budowlanych:</w:t>
      </w:r>
    </w:p>
    <w:p w14:paraId="3C42F7FC" w14:textId="77777777" w:rsidR="00B05A49" w:rsidRPr="00CF0593" w:rsidRDefault="00B05A49" w:rsidP="003C0911">
      <w:pPr>
        <w:widowControl w:val="0"/>
        <w:numPr>
          <w:ilvl w:val="1"/>
          <w:numId w:val="2"/>
        </w:numPr>
        <w:tabs>
          <w:tab w:val="clear" w:pos="1080"/>
        </w:tabs>
        <w:suppressAutoHyphens/>
        <w:ind w:left="426" w:hanging="426"/>
        <w:jc w:val="both"/>
        <w:rPr>
          <w:color w:val="000000"/>
        </w:rPr>
      </w:pPr>
      <w:r w:rsidRPr="00CF0593">
        <w:rPr>
          <w:color w:val="000000"/>
        </w:rPr>
        <w:t>odpady wytwarzane będą w ilościach wymuszonych koniecznymi pracami budowlanymi,</w:t>
      </w:r>
    </w:p>
    <w:p w14:paraId="703042BB" w14:textId="77777777" w:rsidR="00B05A49" w:rsidRDefault="00B05A49" w:rsidP="003C0911">
      <w:pPr>
        <w:widowControl w:val="0"/>
        <w:numPr>
          <w:ilvl w:val="1"/>
          <w:numId w:val="2"/>
        </w:numPr>
        <w:tabs>
          <w:tab w:val="clear" w:pos="1080"/>
        </w:tabs>
        <w:suppressAutoHyphens/>
        <w:ind w:left="426" w:hanging="426"/>
        <w:jc w:val="both"/>
        <w:rPr>
          <w:color w:val="000000"/>
        </w:rPr>
      </w:pPr>
      <w:r w:rsidRPr="00CF0593">
        <w:rPr>
          <w:color w:val="000000"/>
        </w:rPr>
        <w:t>zagospodarowanie odpadów polegać będzie na tymczasowym ich magazynowaniu</w:t>
      </w:r>
      <w:r>
        <w:rPr>
          <w:color w:val="000000"/>
        </w:rPr>
        <w:t xml:space="preserve"> </w:t>
      </w:r>
      <w:r>
        <w:rPr>
          <w:color w:val="000000"/>
        </w:rPr>
        <w:br/>
        <w:t xml:space="preserve">w miejscu zabezpieczonym przed oddziaływaniem warunków atmosferycznych, </w:t>
      </w:r>
      <w:r>
        <w:rPr>
          <w:color w:val="000000"/>
        </w:rPr>
        <w:br/>
        <w:t>w kontenerach na szczelnym placu</w:t>
      </w:r>
      <w:r w:rsidRPr="00CF0593">
        <w:rPr>
          <w:color w:val="000000"/>
        </w:rPr>
        <w:t>, a następnie przekazaniu do odzysku lub unieszkodliwienia – w zależności od rodzaju i charakteru odpadu,</w:t>
      </w:r>
    </w:p>
    <w:p w14:paraId="067CE504" w14:textId="77777777" w:rsidR="00B05A49" w:rsidRPr="00CF0593" w:rsidRDefault="00B05A49" w:rsidP="003C0911">
      <w:pPr>
        <w:widowControl w:val="0"/>
        <w:numPr>
          <w:ilvl w:val="1"/>
          <w:numId w:val="2"/>
        </w:numPr>
        <w:tabs>
          <w:tab w:val="clear" w:pos="1080"/>
        </w:tabs>
        <w:suppressAutoHyphens/>
        <w:ind w:left="426" w:hanging="426"/>
        <w:jc w:val="both"/>
        <w:rPr>
          <w:color w:val="000000"/>
        </w:rPr>
      </w:pPr>
      <w:r>
        <w:rPr>
          <w:color w:val="000000"/>
        </w:rPr>
        <w:t xml:space="preserve">warstwa humusowa wykorzystana zostanie do tworzenia terenów zieleni w granicach działki objętej opracowaniem. </w:t>
      </w:r>
    </w:p>
    <w:p w14:paraId="006A7F48" w14:textId="2F843A01" w:rsidR="00B05A49" w:rsidRPr="00CF0593" w:rsidRDefault="00B05A49" w:rsidP="003C0911">
      <w:pPr>
        <w:widowControl w:val="0"/>
        <w:numPr>
          <w:ilvl w:val="1"/>
          <w:numId w:val="2"/>
        </w:numPr>
        <w:tabs>
          <w:tab w:val="clear" w:pos="1080"/>
        </w:tabs>
        <w:suppressAutoHyphens/>
        <w:ind w:left="426" w:hanging="426"/>
        <w:jc w:val="both"/>
        <w:rPr>
          <w:color w:val="000000"/>
        </w:rPr>
      </w:pPr>
      <w:r w:rsidRPr="00CF0593">
        <w:rPr>
          <w:color w:val="000000"/>
        </w:rPr>
        <w:t>wybrani odbiorcy odpadów posiadać będą stosowne decyzje zezwalające na prowadzenie działalności w zakresie gospodarki odpadami</w:t>
      </w:r>
      <w:r w:rsidR="00A738D2">
        <w:rPr>
          <w:color w:val="000000"/>
        </w:rPr>
        <w:t>;</w:t>
      </w:r>
    </w:p>
    <w:p w14:paraId="10A1A2CF" w14:textId="0F183616" w:rsidR="00B05A49" w:rsidRPr="00CF0593" w:rsidRDefault="00B05A49" w:rsidP="003C0911">
      <w:pPr>
        <w:pStyle w:val="Tekstpodstawowy22"/>
        <w:numPr>
          <w:ilvl w:val="0"/>
          <w:numId w:val="4"/>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Stosowanie materiałów nowej generacji i wysokiej jakości, a także sprawnych technicznie urządzeń i maszyn</w:t>
      </w:r>
      <w:r w:rsidR="00A738D2">
        <w:rPr>
          <w:rFonts w:ascii="Times New Roman" w:hAnsi="Times New Roman" w:cs="Times New Roman"/>
          <w:color w:val="000000"/>
        </w:rPr>
        <w:t>;</w:t>
      </w:r>
    </w:p>
    <w:p w14:paraId="23EF94C7" w14:textId="0D4EA40C" w:rsidR="00B05A49" w:rsidRPr="00CF0593" w:rsidRDefault="00B05A49" w:rsidP="003C0911">
      <w:pPr>
        <w:pStyle w:val="Tekstpodstawowy22"/>
        <w:numPr>
          <w:ilvl w:val="0"/>
          <w:numId w:val="4"/>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Natychmiastowe reagowanie w przypadku wystąpienia wycieku substancji ropopochodnej lub innej substancji niebezpiecznej poprzez stosowanie sorbentu, a następnie właściwe zagospodarowanie odpadu o kodzie 15 02 02*</w:t>
      </w:r>
      <w:r w:rsidR="00A738D2">
        <w:rPr>
          <w:rFonts w:ascii="Times New Roman" w:hAnsi="Times New Roman" w:cs="Times New Roman"/>
          <w:color w:val="000000"/>
        </w:rPr>
        <w:t>;</w:t>
      </w:r>
    </w:p>
    <w:p w14:paraId="392B5067" w14:textId="179642C8" w:rsidR="00B05A49" w:rsidRPr="00CF0593" w:rsidRDefault="00B05A49" w:rsidP="003C0911">
      <w:pPr>
        <w:pStyle w:val="Tekstpodstawowy22"/>
        <w:numPr>
          <w:ilvl w:val="0"/>
          <w:numId w:val="4"/>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Przestrzeganie zasad bezpieczeństwa i higieny pracy podczas prowadzonych prac ziemno-budowlanych</w:t>
      </w:r>
      <w:r w:rsidR="00A738D2">
        <w:rPr>
          <w:rFonts w:ascii="Times New Roman" w:hAnsi="Times New Roman" w:cs="Times New Roman"/>
          <w:color w:val="000000"/>
        </w:rPr>
        <w:t>;</w:t>
      </w:r>
    </w:p>
    <w:p w14:paraId="4DB840CB" w14:textId="019D2EB7" w:rsidR="00B05A49" w:rsidRPr="00CF0593" w:rsidRDefault="00B05A49" w:rsidP="003C0911">
      <w:pPr>
        <w:pStyle w:val="Tekstpodstawowy22"/>
        <w:numPr>
          <w:ilvl w:val="0"/>
          <w:numId w:val="4"/>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 xml:space="preserve">W zakresie klimatu akustycznego oraz ochrony powietrza zaprojektowanie bezkolizyjnych </w:t>
      </w:r>
      <w:r w:rsidRPr="00CF0593">
        <w:rPr>
          <w:rFonts w:ascii="Times New Roman" w:hAnsi="Times New Roman" w:cs="Times New Roman"/>
          <w:color w:val="000000"/>
        </w:rPr>
        <w:lastRenderedPageBreak/>
        <w:t>ciągów jezdnych</w:t>
      </w:r>
      <w:r w:rsidR="00A738D2">
        <w:rPr>
          <w:rFonts w:ascii="Times New Roman" w:hAnsi="Times New Roman" w:cs="Times New Roman"/>
          <w:color w:val="000000"/>
        </w:rPr>
        <w:t>;</w:t>
      </w:r>
    </w:p>
    <w:p w14:paraId="309A84E9" w14:textId="1039589C" w:rsidR="00B05A49" w:rsidRPr="00CF0593" w:rsidRDefault="00B05A49" w:rsidP="003C0911">
      <w:pPr>
        <w:pStyle w:val="Tekstpodstawowy22"/>
        <w:numPr>
          <w:ilvl w:val="0"/>
          <w:numId w:val="4"/>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Prowadzenie podstawowych operacji związanych z pracami budowlanymi oraz montażowymi w godzinach dziennych w celu ograniczenia oddziaływania na jakość powietrza atmosferycznego oraz klimat akustyczny</w:t>
      </w:r>
      <w:r w:rsidR="00A738D2">
        <w:rPr>
          <w:rFonts w:ascii="Times New Roman" w:hAnsi="Times New Roman" w:cs="Times New Roman"/>
          <w:color w:val="000000"/>
        </w:rPr>
        <w:t>;</w:t>
      </w:r>
    </w:p>
    <w:p w14:paraId="32E9BE54" w14:textId="0309104E" w:rsidR="00B05A49" w:rsidRDefault="00B05A49" w:rsidP="003C0911">
      <w:pPr>
        <w:pStyle w:val="Tekstpodstawowy22"/>
        <w:numPr>
          <w:ilvl w:val="0"/>
          <w:numId w:val="4"/>
        </w:numPr>
        <w:tabs>
          <w:tab w:val="clear" w:pos="720"/>
        </w:tabs>
        <w:ind w:left="426" w:hanging="426"/>
        <w:jc w:val="both"/>
        <w:rPr>
          <w:rFonts w:ascii="Times New Roman" w:hAnsi="Times New Roman" w:cs="Times New Roman"/>
        </w:rPr>
      </w:pPr>
      <w:r w:rsidRPr="00CF0593">
        <w:rPr>
          <w:rFonts w:ascii="Times New Roman" w:hAnsi="Times New Roman" w:cs="Times New Roman"/>
        </w:rPr>
        <w:t xml:space="preserve">Miejsca posadowienia agregatów prądotwórczych </w:t>
      </w:r>
      <w:r>
        <w:rPr>
          <w:rFonts w:ascii="Times New Roman" w:hAnsi="Times New Roman" w:cs="Times New Roman"/>
        </w:rPr>
        <w:t>zostaną utwardzone kostką,</w:t>
      </w:r>
      <w:r>
        <w:rPr>
          <w:rFonts w:ascii="Times New Roman" w:hAnsi="Times New Roman" w:cs="Times New Roman"/>
        </w:rPr>
        <w:br/>
      </w:r>
      <w:r w:rsidRPr="00CF0593">
        <w:rPr>
          <w:rFonts w:ascii="Times New Roman" w:hAnsi="Times New Roman" w:cs="Times New Roman"/>
        </w:rPr>
        <w:t xml:space="preserve"> a w przypadku wystąpienia wycieku, zanieczyszczenia </w:t>
      </w:r>
      <w:r>
        <w:rPr>
          <w:rFonts w:ascii="Times New Roman" w:hAnsi="Times New Roman" w:cs="Times New Roman"/>
        </w:rPr>
        <w:t>usuwane będą przy użyciu</w:t>
      </w:r>
      <w:r w:rsidRPr="00CF0593">
        <w:rPr>
          <w:rFonts w:ascii="Times New Roman" w:hAnsi="Times New Roman" w:cs="Times New Roman"/>
        </w:rPr>
        <w:t xml:space="preserve"> sorbent</w:t>
      </w:r>
      <w:r>
        <w:rPr>
          <w:rFonts w:ascii="Times New Roman" w:hAnsi="Times New Roman" w:cs="Times New Roman"/>
        </w:rPr>
        <w:t>ów</w:t>
      </w:r>
      <w:r w:rsidRPr="00CF0593">
        <w:rPr>
          <w:rFonts w:ascii="Times New Roman" w:hAnsi="Times New Roman" w:cs="Times New Roman"/>
        </w:rPr>
        <w:t xml:space="preserve">, które następnie będą magazynowane w szczelnych pojemnikach </w:t>
      </w:r>
      <w:r>
        <w:rPr>
          <w:rFonts w:ascii="Times New Roman" w:hAnsi="Times New Roman" w:cs="Times New Roman"/>
        </w:rPr>
        <w:br/>
      </w:r>
      <w:r w:rsidRPr="00CF0593">
        <w:rPr>
          <w:rFonts w:ascii="Times New Roman" w:hAnsi="Times New Roman" w:cs="Times New Roman"/>
        </w:rPr>
        <w:t>i oddawane odbiorcom odpadów posiadającym stosowne uprawnienia do gospodarowania tym rodzajem odpadów</w:t>
      </w:r>
      <w:r w:rsidR="00A738D2">
        <w:rPr>
          <w:rFonts w:ascii="Times New Roman" w:hAnsi="Times New Roman" w:cs="Times New Roman"/>
        </w:rPr>
        <w:t>;</w:t>
      </w:r>
    </w:p>
    <w:p w14:paraId="4C3774A2" w14:textId="15A0E105" w:rsidR="00B05A49" w:rsidRDefault="00B05A49" w:rsidP="003C0911">
      <w:pPr>
        <w:pStyle w:val="Tekstpodstawowy22"/>
        <w:numPr>
          <w:ilvl w:val="0"/>
          <w:numId w:val="4"/>
        </w:numPr>
        <w:tabs>
          <w:tab w:val="clear" w:pos="720"/>
        </w:tabs>
        <w:ind w:left="426" w:hanging="426"/>
        <w:jc w:val="both"/>
        <w:rPr>
          <w:rFonts w:ascii="Times New Roman" w:hAnsi="Times New Roman" w:cs="Times New Roman"/>
        </w:rPr>
      </w:pPr>
      <w:r>
        <w:rPr>
          <w:rFonts w:ascii="Times New Roman" w:hAnsi="Times New Roman" w:cs="Times New Roman"/>
        </w:rPr>
        <w:t xml:space="preserve">Podczas prowadzenia prac ziemnych powodujących pylenie zwilżać nawierzchnię </w:t>
      </w:r>
      <w:r>
        <w:rPr>
          <w:rFonts w:ascii="Times New Roman" w:hAnsi="Times New Roman" w:cs="Times New Roman"/>
        </w:rPr>
        <w:br/>
        <w:t>w celu ograniczenia uciążliwości</w:t>
      </w:r>
      <w:r w:rsidR="00A738D2">
        <w:rPr>
          <w:rFonts w:ascii="Times New Roman" w:hAnsi="Times New Roman" w:cs="Times New Roman"/>
        </w:rPr>
        <w:t>;</w:t>
      </w:r>
    </w:p>
    <w:p w14:paraId="068235B5" w14:textId="77777777" w:rsidR="00B05A49" w:rsidRDefault="00B05A49" w:rsidP="003C0911">
      <w:pPr>
        <w:pStyle w:val="Tekstpodstawowy22"/>
        <w:numPr>
          <w:ilvl w:val="0"/>
          <w:numId w:val="4"/>
        </w:numPr>
        <w:tabs>
          <w:tab w:val="clear" w:pos="720"/>
        </w:tabs>
        <w:ind w:left="426" w:hanging="426"/>
        <w:jc w:val="both"/>
        <w:rPr>
          <w:rFonts w:ascii="Times New Roman" w:hAnsi="Times New Roman" w:cs="Times New Roman"/>
        </w:rPr>
      </w:pPr>
      <w:r>
        <w:rPr>
          <w:rFonts w:ascii="Times New Roman" w:hAnsi="Times New Roman" w:cs="Times New Roman"/>
        </w:rPr>
        <w:t>Czyszczenie kół pojazdów wyjeżdżających z placu budowy na drogi publiczne.</w:t>
      </w:r>
    </w:p>
    <w:p w14:paraId="3970C58D" w14:textId="77777777" w:rsidR="00B05A49" w:rsidRDefault="00B05A49" w:rsidP="003C0911">
      <w:pPr>
        <w:autoSpaceDE w:val="0"/>
        <w:autoSpaceDN w:val="0"/>
        <w:adjustRightInd w:val="0"/>
        <w:jc w:val="both"/>
        <w:rPr>
          <w:rFonts w:eastAsia="Univers-PL"/>
          <w:u w:val="single"/>
        </w:rPr>
      </w:pPr>
    </w:p>
    <w:p w14:paraId="16A63591" w14:textId="79C0F1B0" w:rsidR="00B9705C" w:rsidRPr="00B05A49" w:rsidRDefault="00B9705C" w:rsidP="003C0911">
      <w:pPr>
        <w:pStyle w:val="Akapitzlist"/>
        <w:numPr>
          <w:ilvl w:val="3"/>
          <w:numId w:val="9"/>
        </w:numPr>
        <w:autoSpaceDE w:val="0"/>
        <w:autoSpaceDN w:val="0"/>
        <w:adjustRightInd w:val="0"/>
        <w:ind w:left="851" w:hanging="851"/>
        <w:jc w:val="both"/>
        <w:outlineLvl w:val="2"/>
        <w:rPr>
          <w:rFonts w:eastAsia="Univers-PL"/>
        </w:rPr>
      </w:pPr>
      <w:bookmarkStart w:id="10" w:name="_Toc144906124"/>
      <w:r w:rsidRPr="00B05A49">
        <w:rPr>
          <w:rFonts w:eastAsia="Univers-PL"/>
        </w:rPr>
        <w:t>Technologia na etapie eksploatacji przedsięwzięcia.</w:t>
      </w:r>
      <w:bookmarkEnd w:id="10"/>
    </w:p>
    <w:p w14:paraId="753F6D8C" w14:textId="77777777" w:rsidR="00D63BB9" w:rsidRDefault="00D63BB9" w:rsidP="003C0911">
      <w:pPr>
        <w:jc w:val="both"/>
      </w:pPr>
      <w:bookmarkStart w:id="11" w:name="_Toc470768759"/>
      <w:bookmarkStart w:id="12" w:name="_Toc489254940"/>
    </w:p>
    <w:p w14:paraId="5AA6D321" w14:textId="77777777" w:rsidR="007D1F03" w:rsidRPr="00F7365E" w:rsidRDefault="007D1F03" w:rsidP="003C0911">
      <w:pPr>
        <w:ind w:firstLine="567"/>
        <w:jc w:val="both"/>
      </w:pPr>
      <w:r w:rsidRPr="00F7365E">
        <w:t>Planowana inwestycja będzie polegała na budowie 6 kurników do chowu niosek produkujących jaja konsumpcyjne. Inwestycja zlokalizowana zostanie na działce ewidencyjnej 36/1 w miejscowości Lubartów, gmina Wymiarki w województwie lubuskim. Działalność planowanego przedsięwzięcia koncentruje się na produkcji jaj konsumpcyjnych.</w:t>
      </w:r>
    </w:p>
    <w:p w14:paraId="25869717" w14:textId="77777777" w:rsidR="007D1F03" w:rsidRDefault="007D1F03" w:rsidP="003C0911">
      <w:pPr>
        <w:jc w:val="both"/>
      </w:pPr>
      <w:r w:rsidRPr="00F7365E">
        <w:t xml:space="preserve">Głównym zadaniem inwestycji w Lubartowie będzie prowadzenie działalności polegającej na utrzymaniu stada kur nieśnych typu nieśnego i produkcji jaj konsumpcyjnych. Planowana inwestycja dotyczy budowy 6 kurników, w których będą produkowane jaja konsumpcyjne. Chów odbywał się będzie w systemie ściółkowym, dwupoziomowym.  </w:t>
      </w:r>
    </w:p>
    <w:p w14:paraId="0B1F07A9" w14:textId="77777777" w:rsidR="007D1F03" w:rsidRDefault="007D1F03" w:rsidP="003C0911">
      <w:pPr>
        <w:tabs>
          <w:tab w:val="left" w:pos="709"/>
        </w:tabs>
        <w:ind w:firstLine="709"/>
        <w:jc w:val="both"/>
      </w:pPr>
      <w:r>
        <w:t>Powierzchnia zabudowy każdego budynku wyniesie ok. 3096 m</w:t>
      </w:r>
      <w:r w:rsidRPr="00AB11D4">
        <w:rPr>
          <w:vertAlign w:val="superscript"/>
        </w:rPr>
        <w:t>2</w:t>
      </w:r>
      <w:r>
        <w:t xml:space="preserve">. Budynki zostaną dostosowane do utrzymania kur w systemie dwupoziomowym. Część każdego budynku przeznaczona będzie na pomieszczenie techniczne obsługujące dany obiekt. W pomieszczeniu tym zlokalizowany będzie magazyn jaj, dodatki żywieniowe, środki do dezynfekcji, apteczka, gaśnica. </w:t>
      </w:r>
    </w:p>
    <w:p w14:paraId="407585CF" w14:textId="77777777" w:rsidR="007D1F03" w:rsidRDefault="007D1F03" w:rsidP="003C0911">
      <w:pPr>
        <w:tabs>
          <w:tab w:val="left" w:pos="709"/>
        </w:tabs>
        <w:ind w:firstLine="709"/>
        <w:jc w:val="both"/>
      </w:pPr>
      <w:r>
        <w:t>Zakłada się, że powierzchnia użytkowa, przeznaczona do chowu kur niosek poziomu I wyniesie 2900 m</w:t>
      </w:r>
      <w:r w:rsidRPr="00AB11D4">
        <w:rPr>
          <w:vertAlign w:val="superscript"/>
        </w:rPr>
        <w:t>2</w:t>
      </w:r>
      <w:r>
        <w:t xml:space="preserve"> a poziomu II – 2560 m</w:t>
      </w:r>
      <w:r w:rsidRPr="00AB11D4">
        <w:rPr>
          <w:vertAlign w:val="superscript"/>
        </w:rPr>
        <w:t>2</w:t>
      </w:r>
      <w:r>
        <w:t>. Łączna powierzchnia kurnika przeznaczona na utrzymanie kur wyniesie 5460 m</w:t>
      </w:r>
      <w:r w:rsidRPr="00AB11D4">
        <w:rPr>
          <w:vertAlign w:val="superscript"/>
        </w:rPr>
        <w:t>2</w:t>
      </w:r>
      <w:r>
        <w:t xml:space="preserve">. </w:t>
      </w:r>
    </w:p>
    <w:p w14:paraId="779B1E81" w14:textId="77777777" w:rsidR="007D1F03" w:rsidRPr="00BB2D54" w:rsidRDefault="007D1F03" w:rsidP="003C0911">
      <w:pPr>
        <w:tabs>
          <w:tab w:val="left" w:pos="709"/>
        </w:tabs>
        <w:ind w:firstLine="709"/>
        <w:jc w:val="both"/>
      </w:pPr>
      <w:r w:rsidRPr="00BB2D54">
        <w:t>Rozporządzenie Ministra Rolnictwa i Rozwoju Wsi z dnia 15 lutego 2010 r. w sprawie wymagań i sposobu postępowania przy utrzymywaniu gatunków zwierząt gospodarskich, dla których normy ochrony zostały określone w przepisach Unii Europejskiej</w:t>
      </w:r>
      <w:r>
        <w:t xml:space="preserve"> wskazuje maksymalną obsadę dla kur utrzymywanych w systemie bezklatkowym jedno </w:t>
      </w:r>
      <w:r>
        <w:br/>
        <w:t xml:space="preserve">i </w:t>
      </w:r>
      <w:r w:rsidRPr="0000501C">
        <w:t>wielopoziomowo, wynoszącą nie więcej niż 9 szt. 1 m</w:t>
      </w:r>
      <w:r w:rsidRPr="00AB11D4">
        <w:rPr>
          <w:vertAlign w:val="superscript"/>
        </w:rPr>
        <w:t>2</w:t>
      </w:r>
      <w:r>
        <w:t xml:space="preserve"> </w:t>
      </w:r>
    </w:p>
    <w:p w14:paraId="14EE1F92" w14:textId="77777777" w:rsidR="007D1F03" w:rsidRDefault="007D1F03" w:rsidP="003C0911">
      <w:pPr>
        <w:tabs>
          <w:tab w:val="left" w:pos="709"/>
        </w:tabs>
        <w:jc w:val="both"/>
      </w:pPr>
      <w:r>
        <w:t>I poziom: 2900 m</w:t>
      </w:r>
      <w:r w:rsidRPr="00AB11D4">
        <w:rPr>
          <w:vertAlign w:val="superscript"/>
        </w:rPr>
        <w:t>2</w:t>
      </w:r>
      <w:r>
        <w:t xml:space="preserve"> * 9 szt. = 26100 szt.</w:t>
      </w:r>
    </w:p>
    <w:p w14:paraId="0E3DDC50" w14:textId="77777777" w:rsidR="007D1F03" w:rsidRDefault="007D1F03" w:rsidP="003C0911">
      <w:pPr>
        <w:tabs>
          <w:tab w:val="left" w:pos="709"/>
        </w:tabs>
        <w:jc w:val="both"/>
      </w:pPr>
      <w:r>
        <w:t>II poziom: 2560 m</w:t>
      </w:r>
      <w:r w:rsidRPr="00AB11D4">
        <w:rPr>
          <w:vertAlign w:val="superscript"/>
        </w:rPr>
        <w:t>2</w:t>
      </w:r>
      <w:r>
        <w:t xml:space="preserve"> * 9 szt = 23040 szt.</w:t>
      </w:r>
    </w:p>
    <w:p w14:paraId="7639AC58" w14:textId="77777777" w:rsidR="007D1F03" w:rsidRDefault="007D1F03" w:rsidP="003C0911">
      <w:pPr>
        <w:tabs>
          <w:tab w:val="left" w:pos="709"/>
        </w:tabs>
        <w:jc w:val="both"/>
      </w:pPr>
      <w:r>
        <w:t>Razem = 49140 szt.</w:t>
      </w:r>
    </w:p>
    <w:p w14:paraId="3F08AE39" w14:textId="77777777" w:rsidR="007D1F03" w:rsidRPr="00F7365E" w:rsidRDefault="007D1F03" w:rsidP="003C0911">
      <w:pPr>
        <w:jc w:val="both"/>
      </w:pPr>
      <w:r w:rsidRPr="00F7365E">
        <w:t>Obsada każdego kurnika będzie wynosiła 49140 szt., czyli dla 6 kurników 294840 szt, w przeliczeniu na DJP = 294840 szt. * 0,004 = 1179,36 DJP. Struktura płciowa uwzględnia chów wyłącznie kur niosek, nie przewiduje się utrzymywania w obiektach kogutów.</w:t>
      </w:r>
    </w:p>
    <w:p w14:paraId="5917BA38" w14:textId="77777777" w:rsidR="007D1F03" w:rsidRPr="00F7365E" w:rsidRDefault="007D1F03" w:rsidP="003C0911">
      <w:pPr>
        <w:ind w:firstLine="567"/>
        <w:jc w:val="both"/>
      </w:pPr>
      <w:r w:rsidRPr="00F7365E">
        <w:t>W ramach inwestycji powstaną kurniki wraz z częścią socjalno-magazynową i infrastrukturą towarzyszącą. Wewnątrz każdego kurnika zlokalizowane zostaną po dwa rzędy gniazd na każdym poziomie wraz z systemem zbierania jaj.</w:t>
      </w:r>
    </w:p>
    <w:p w14:paraId="7E4FE7DB" w14:textId="77777777" w:rsidR="007D1F03" w:rsidRPr="00F7365E" w:rsidRDefault="007D1F03" w:rsidP="003C0911">
      <w:pPr>
        <w:ind w:firstLine="567"/>
        <w:jc w:val="both"/>
      </w:pPr>
      <w:r w:rsidRPr="00F7365E">
        <w:t>Na fermę zostaną przywiezione młode kury w 18 – 20</w:t>
      </w:r>
      <w:r w:rsidRPr="00F7365E">
        <w:rPr>
          <w:b/>
          <w:color w:val="FF0000"/>
        </w:rPr>
        <w:t xml:space="preserve"> </w:t>
      </w:r>
      <w:r w:rsidRPr="00F7365E">
        <w:t>tygodniu życia, czyli po osiągnięciu dojrzałości płciowej. Kurnik zasiedlany będzie jednorazowo. W ten sposób na terenie fermy przebywać będą ptaki w równym wieku.</w:t>
      </w:r>
    </w:p>
    <w:p w14:paraId="5A7EC3E1" w14:textId="12D7DBD7" w:rsidR="007D1F03" w:rsidRPr="00F7365E" w:rsidRDefault="007D1F03" w:rsidP="003C0911">
      <w:pPr>
        <w:ind w:firstLine="567"/>
        <w:jc w:val="both"/>
      </w:pPr>
      <w:r w:rsidRPr="00F7365E">
        <w:t xml:space="preserve">Jeden cykl </w:t>
      </w:r>
      <w:r w:rsidR="003907DD">
        <w:t xml:space="preserve">chowu niosek trwa 16 miesięcy w tym </w:t>
      </w:r>
      <w:r w:rsidRPr="00F7365E">
        <w:t>produkcyjny trwa 1</w:t>
      </w:r>
      <w:r>
        <w:t>5</w:t>
      </w:r>
      <w:r w:rsidRPr="00F7365E">
        <w:t xml:space="preserve"> miesięcy, po tym </w:t>
      </w:r>
      <w:r w:rsidR="003907DD">
        <w:t>okresie</w:t>
      </w:r>
      <w:r w:rsidRPr="00F7365E">
        <w:t xml:space="preserve"> przeprowadzona zostanie wymiana stada. Pierwszym etapem będzie likwidacja stada</w:t>
      </w:r>
      <w:r w:rsidR="003907DD">
        <w:t xml:space="preserve"> </w:t>
      </w:r>
      <w:r w:rsidR="003907DD">
        <w:lastRenderedPageBreak/>
        <w:t>(sprzedaż niosek do ubojni z przeznaczeniem na mięso konsumpcyjne, sprzedaż kur dla indywidualnych odbiorców w celu dalszego chowu)</w:t>
      </w:r>
      <w:r w:rsidRPr="00F7365E">
        <w:t xml:space="preserve">, następnie przeprowadzone będzie przygotowanie kurników do kolejnego obsadzenia, w tym m.in. czyszczenie obiektów inwentarskich, dezynfekcja, ewentualne remonty i naprawy. Po wykonaniu wszystkich tych procesów kurniki zostaną ponownie zasiedlone. </w:t>
      </w:r>
    </w:p>
    <w:p w14:paraId="4C2D6A60" w14:textId="77777777" w:rsidR="007D1F03" w:rsidRPr="00F7365E" w:rsidRDefault="007D1F03" w:rsidP="003C0911">
      <w:pPr>
        <w:ind w:firstLine="567"/>
        <w:jc w:val="both"/>
      </w:pPr>
      <w:r w:rsidRPr="00F7365E">
        <w:t>Łączna powierzchnia przeznaczona pod chów kur niosek projektowanych kurników będzie wynosiła około</w:t>
      </w:r>
      <w:r w:rsidRPr="00F7365E">
        <w:rPr>
          <w:b/>
          <w:bCs/>
        </w:rPr>
        <w:t xml:space="preserve"> </w:t>
      </w:r>
      <w:r w:rsidRPr="00F7365E">
        <w:t>32</w:t>
      </w:r>
      <w:r>
        <w:t>.</w:t>
      </w:r>
      <w:r w:rsidRPr="00F7365E">
        <w:t>760 m</w:t>
      </w:r>
      <w:r w:rsidRPr="00F7365E">
        <w:rPr>
          <w:vertAlign w:val="superscript"/>
        </w:rPr>
        <w:t>2</w:t>
      </w:r>
      <w:r w:rsidRPr="00F7365E">
        <w:t>, natomiast całkowita powierzchnia zabudowy</w:t>
      </w:r>
      <w:r>
        <w:t xml:space="preserve"> kurników</w:t>
      </w:r>
      <w:r w:rsidRPr="00F7365E">
        <w:t xml:space="preserve"> wyn</w:t>
      </w:r>
      <w:r>
        <w:t>iesie</w:t>
      </w:r>
      <w:r w:rsidRPr="00F7365E">
        <w:t xml:space="preserve"> ok</w:t>
      </w:r>
      <w:r>
        <w:t>. 18.576</w:t>
      </w:r>
      <w:r w:rsidRPr="00F7365E">
        <w:t> m</w:t>
      </w:r>
      <w:r w:rsidRPr="00F7365E">
        <w:rPr>
          <w:vertAlign w:val="superscript"/>
        </w:rPr>
        <w:t>2</w:t>
      </w:r>
      <w:r w:rsidRPr="00F7365E">
        <w:t xml:space="preserve">. </w:t>
      </w:r>
    </w:p>
    <w:p w14:paraId="655EF457" w14:textId="77777777" w:rsidR="003907DD" w:rsidRDefault="007D1F03" w:rsidP="003C0911">
      <w:pPr>
        <w:ind w:firstLine="567"/>
        <w:jc w:val="both"/>
      </w:pPr>
      <w:r w:rsidRPr="00F7365E">
        <w:t xml:space="preserve">Chów prowadzony będzie w systemie bezklatkowym, gniazdowym na ściółce z systemem taśmociągów odprowadzających jaja. Chów prowadzony będzie zgodnie z instrukcją utrzymania stada. </w:t>
      </w:r>
    </w:p>
    <w:p w14:paraId="6CA927B2" w14:textId="79175AFF" w:rsidR="003907DD" w:rsidRDefault="003907DD" w:rsidP="00405078">
      <w:pPr>
        <w:ind w:firstLine="709"/>
        <w:jc w:val="both"/>
      </w:pPr>
      <w:r w:rsidRPr="00E23559">
        <w:rPr>
          <w:rFonts w:eastAsia="Univers-PL"/>
        </w:rPr>
        <w:t>Kury utrzymywane będą w systemie ściółkowy</w:t>
      </w:r>
      <w:r>
        <w:rPr>
          <w:rFonts w:eastAsia="Univers-PL"/>
        </w:rPr>
        <w:t xml:space="preserve">m. Jako ściółka wykorzystywane będą trociny i słoma. </w:t>
      </w:r>
      <w:r w:rsidRPr="00E23559">
        <w:t>Ściółka powinna zajmować co najmniej 1/3 powierzchni podłogi w kurniku, przy czym powierzchnia ściółki w przeliczeniu na jedną kurę nioskę powinna wynosić co najmniej 0,025 m</w:t>
      </w:r>
      <w:r w:rsidRPr="00E23559">
        <w:rPr>
          <w:vertAlign w:val="superscript"/>
        </w:rPr>
        <w:t>2</w:t>
      </w:r>
      <w:r w:rsidRPr="00E23559">
        <w:t>.</w:t>
      </w:r>
      <w:r>
        <w:t xml:space="preserve"> Oznacza to, że w każdym kurniku powierzchnia pokryta ściółką będzie nie mniejsza niż 1228,5 m</w:t>
      </w:r>
      <w:r>
        <w:rPr>
          <w:vertAlign w:val="superscript"/>
        </w:rPr>
        <w:t>2</w:t>
      </w:r>
      <w:r>
        <w:t xml:space="preserve"> (0,025 m</w:t>
      </w:r>
      <w:r>
        <w:rPr>
          <w:vertAlign w:val="superscript"/>
        </w:rPr>
        <w:t>2</w:t>
      </w:r>
      <w:r>
        <w:t xml:space="preserve"> * 49140 szt.)</w:t>
      </w:r>
      <w:r w:rsidRPr="00E23559">
        <w:rPr>
          <w:rFonts w:eastAsia="Univers-PL"/>
        </w:rPr>
        <w:t xml:space="preserve">. </w:t>
      </w:r>
      <w:r>
        <w:t>Zapotrzebowanie roczne na ściółkę dla 1000 kur niosek kształtuje się na poziomie 0,8 – 2,3 Mg. Do analiz wartość tą uśredniono i przyjęto 1,55 Mg/1000 szt. Dla analizowanej fermy zapotrzebowanie na ściółkę kształtowało się będzie na poziome 457 Mg</w:t>
      </w:r>
      <w:r w:rsidR="00D74E7A">
        <w:t>/cykl</w:t>
      </w:r>
      <w:r>
        <w:t>.</w:t>
      </w:r>
    </w:p>
    <w:p w14:paraId="5DB7386D" w14:textId="4A23D004" w:rsidR="008D7D78" w:rsidRDefault="008D7D78" w:rsidP="00405078">
      <w:pPr>
        <w:ind w:firstLine="709"/>
        <w:jc w:val="both"/>
      </w:pPr>
      <w:r>
        <w:t>W trakcie chowu kur występowały będą upadk</w:t>
      </w:r>
      <w:r w:rsidR="00944683">
        <w:t>i</w:t>
      </w:r>
      <w:r>
        <w:t>. Średnio upadki stanowią ok. 2 % obsady kurnika. Dla analizowanej fermy o zakładanej obsadzie 294840 szt. upadki stanowiły będą ok. 5897 szt. Zakładając wagę kur na poziomie 1,8 kg</w:t>
      </w:r>
      <w:r w:rsidR="00BA0592">
        <w:t>,</w:t>
      </w:r>
      <w:r>
        <w:t xml:space="preserve"> ilość odpadu o kodzie 02 01 82 (zwierzęta padłe i ubite z konieczności) </w:t>
      </w:r>
      <w:r w:rsidR="00BA0592">
        <w:t>wyniesie ok. 10,615 Mg.</w:t>
      </w:r>
      <w:r>
        <w:t xml:space="preserve">  </w:t>
      </w:r>
    </w:p>
    <w:p w14:paraId="69507788" w14:textId="77777777" w:rsidR="003F76A9" w:rsidRPr="00E15BBC" w:rsidRDefault="003F76A9" w:rsidP="003C0911">
      <w:pPr>
        <w:ind w:firstLine="567"/>
        <w:jc w:val="both"/>
      </w:pPr>
      <w:r w:rsidRPr="00E15BBC">
        <w:t xml:space="preserve">Zwierzęta padłe usuwane będą z </w:t>
      </w:r>
      <w:r>
        <w:t>kurników minimum raz dziennie</w:t>
      </w:r>
      <w:r w:rsidRPr="00E15BBC">
        <w:t xml:space="preserve">, czasowo magazynowane będą w </w:t>
      </w:r>
      <w:r>
        <w:t>planowanym do montażu</w:t>
      </w:r>
      <w:r w:rsidRPr="00E15BBC">
        <w:t xml:space="preserve"> na terenie fermy konfiskatorze, skąd transportowane będą do podmiotu posiadającego pozwolenie na ich unieszkodliwienie. </w:t>
      </w:r>
    </w:p>
    <w:p w14:paraId="0556C456" w14:textId="3064C463" w:rsidR="007D1F03" w:rsidRPr="00F7365E" w:rsidRDefault="007D1F03" w:rsidP="003C0911">
      <w:pPr>
        <w:ind w:firstLine="709"/>
        <w:jc w:val="both"/>
      </w:pPr>
      <w:r w:rsidRPr="00F7365E">
        <w:t xml:space="preserve">Żywienie, pojenie ptaków oraz wentylacja kurników prowadzone będą w sposób automatyczny. </w:t>
      </w:r>
    </w:p>
    <w:p w14:paraId="6CB6DA73" w14:textId="77777777" w:rsidR="007D1F03" w:rsidRPr="00F7365E" w:rsidRDefault="007D1F03" w:rsidP="003C0911">
      <w:pPr>
        <w:ind w:firstLine="709"/>
        <w:jc w:val="both"/>
      </w:pPr>
      <w:r w:rsidRPr="00F7365E">
        <w:t>W projektowany</w:t>
      </w:r>
      <w:r>
        <w:t>ch</w:t>
      </w:r>
      <w:r w:rsidRPr="00F7365E">
        <w:t xml:space="preserve"> budynk</w:t>
      </w:r>
      <w:r>
        <w:t>ach</w:t>
      </w:r>
      <w:r w:rsidRPr="00F7365E">
        <w:t xml:space="preserve">, w celu zapewnienia odpowiedniego rozwoju stada będzie funkcjonował komputerowo sterowany system oświetleniowy typu „dzień i noc”. </w:t>
      </w:r>
    </w:p>
    <w:p w14:paraId="3DE76B5C" w14:textId="365500B7" w:rsidR="007D1F03" w:rsidRPr="00F7365E" w:rsidRDefault="007D1F03" w:rsidP="003C0911">
      <w:pPr>
        <w:ind w:firstLine="709"/>
        <w:jc w:val="both"/>
      </w:pPr>
      <w:r w:rsidRPr="00F7365E">
        <w:t xml:space="preserve">Po dostarczeniu do kurnika z ferm rodzicielskich w około </w:t>
      </w:r>
      <w:r>
        <w:t>18</w:t>
      </w:r>
      <w:r w:rsidR="00C1592B">
        <w:t xml:space="preserve"> </w:t>
      </w:r>
      <w:r>
        <w:t>-</w:t>
      </w:r>
      <w:r w:rsidR="00C1592B">
        <w:t xml:space="preserve"> </w:t>
      </w:r>
      <w:r>
        <w:t>20</w:t>
      </w:r>
      <w:r w:rsidRPr="00F7365E">
        <w:t xml:space="preserve"> tygodniu życia ptaków, będą one umieszczone w </w:t>
      </w:r>
      <w:r>
        <w:t>6 kurnikach</w:t>
      </w:r>
      <w:r w:rsidRPr="00F7365E">
        <w:t xml:space="preserve">, </w:t>
      </w:r>
      <w:r>
        <w:t>w</w:t>
      </w:r>
      <w:r w:rsidRPr="00F7365E">
        <w:t xml:space="preserve"> każd</w:t>
      </w:r>
      <w:r>
        <w:t>ym obiekcie</w:t>
      </w:r>
      <w:r w:rsidRPr="00F7365E">
        <w:t xml:space="preserve"> umieszczonych zostanie ok.</w:t>
      </w:r>
      <w:r>
        <w:t xml:space="preserve"> 49140 </w:t>
      </w:r>
      <w:r w:rsidRPr="00F7365E">
        <w:t xml:space="preserve">kur. Kury zaczynają wchodzić w okres nieśności w około 22 – 23 tygodniu i od tego okresu wprowadzone zostanie dawkowanie paszy zależne nie tylko od masy ciała kur, ale również od udziału nieśności, masy jaja i ogólnej kondycji. Następnie prowadzony będzie proces produkcyjny polegający na zbiorze jaj </w:t>
      </w:r>
      <w:r>
        <w:t>konsumpcyjnych</w:t>
      </w:r>
      <w:r w:rsidRPr="00F7365E">
        <w:t xml:space="preserve">. Szczyt nieśności kury osiągają około 30 tygodnia. </w:t>
      </w:r>
      <w:r>
        <w:t xml:space="preserve">Zakładając nieśność na poziomie ok. </w:t>
      </w:r>
      <w:r w:rsidR="009F2A1F">
        <w:t>30</w:t>
      </w:r>
      <w:r>
        <w:t xml:space="preserve">0 jaj od 1 kury nioski w ciągu </w:t>
      </w:r>
      <w:r w:rsidR="009F2A1F">
        <w:t>cyklu</w:t>
      </w:r>
      <w:r>
        <w:t>, m</w:t>
      </w:r>
      <w:r w:rsidRPr="00F7365E">
        <w:t xml:space="preserve">aksymalną zdolność produkcyjną instalacji określa się na </w:t>
      </w:r>
      <w:r w:rsidRPr="003F16DA">
        <w:t>poziomie około 8</w:t>
      </w:r>
      <w:r w:rsidR="005F4811" w:rsidRPr="003F16DA">
        <w:t>8452</w:t>
      </w:r>
      <w:r w:rsidR="003F16DA" w:rsidRPr="003F16DA">
        <w:t>0</w:t>
      </w:r>
      <w:r w:rsidRPr="003F16DA">
        <w:t>00</w:t>
      </w:r>
      <w:r w:rsidRPr="007B4172">
        <w:t xml:space="preserve"> jaj.</w:t>
      </w:r>
      <w:r w:rsidRPr="00F7365E">
        <w:t xml:space="preserve"> </w:t>
      </w:r>
    </w:p>
    <w:p w14:paraId="0C50C70B" w14:textId="07C18CB2" w:rsidR="003B4C82" w:rsidRDefault="007D1F03" w:rsidP="003C0911">
      <w:pPr>
        <w:jc w:val="both"/>
      </w:pPr>
      <w:r w:rsidRPr="00F7365E">
        <w:t xml:space="preserve">Jaja zbierane będą z gniazd automatycznych za pomocą centralnego systemu zbioru. Proces ten będzie przebiegał w następujący sposób: jajko z gniazda będzie się staczać na taśmę transportującą, skąd kierowana będzie na taśmociąg poprzeczny, połączony z maszyną do pakowania jaj, która będzie zlokalizowana w pomieszczeniu technologicznym (pakowalni). Podczas pakowania i układania jaj na tacach transportujących pracownik fermy będzie prowadził segregację jaj. Jaja dwużółtkowe, małe bądź zdeformowane będą odrzucane. </w:t>
      </w:r>
      <w:r w:rsidR="003F16DA">
        <w:t>Średni udział jaj niehandlowych wynosi ok. 0,45 %. W ciągu doby na fermie 1088 jaj (ok. 70,7 kg) stanowiło będzie odpad o kodzie 02 02 03 surowce i produkty nienadające się do spożycia i przetwórstwa.</w:t>
      </w:r>
      <w:r w:rsidR="003B4C82">
        <w:t xml:space="preserve"> Jaj te magazynowane będą w konfiskatorze.</w:t>
      </w:r>
    </w:p>
    <w:p w14:paraId="720E6C61" w14:textId="4D0080BC" w:rsidR="007D1F03" w:rsidRDefault="007D1F03" w:rsidP="003C0911">
      <w:pPr>
        <w:jc w:val="both"/>
      </w:pPr>
      <w:r w:rsidRPr="00F7365E">
        <w:t>Po spakowaniu jaja</w:t>
      </w:r>
      <w:r w:rsidR="003B4C82">
        <w:t xml:space="preserve"> konsumpcyjne</w:t>
      </w:r>
      <w:r w:rsidRPr="00F7365E">
        <w:t xml:space="preserve"> </w:t>
      </w:r>
      <w:r w:rsidR="003B4C82">
        <w:t>będą</w:t>
      </w:r>
      <w:r w:rsidRPr="00F7365E">
        <w:rPr>
          <w:b/>
        </w:rPr>
        <w:t xml:space="preserve"> </w:t>
      </w:r>
      <w:r w:rsidRPr="00F7365E">
        <w:t xml:space="preserve">przewożone wózkami ręcznymi do magazynu, </w:t>
      </w:r>
      <w:r>
        <w:t xml:space="preserve">w dalszej kolejności </w:t>
      </w:r>
      <w:r w:rsidRPr="00F7365E">
        <w:t xml:space="preserve"> transportowane pojazdami ciężarowymi do </w:t>
      </w:r>
      <w:r>
        <w:t>odbiorcy</w:t>
      </w:r>
      <w:r w:rsidRPr="00F7365E">
        <w:t xml:space="preserve">. Podczas sortowania i pakowania jaj powstawać będą ścieki technologiczne, które będą odprowadzane do </w:t>
      </w:r>
      <w:r w:rsidR="003B4C82">
        <w:t xml:space="preserve">3 </w:t>
      </w:r>
      <w:r w:rsidRPr="00F7365E">
        <w:lastRenderedPageBreak/>
        <w:t>zbiornik</w:t>
      </w:r>
      <w:r>
        <w:t>ów</w:t>
      </w:r>
      <w:r w:rsidRPr="00F7365E">
        <w:t xml:space="preserve"> bezodpływow</w:t>
      </w:r>
      <w:r>
        <w:t>ych planowanych do posadowienia przy kurnik</w:t>
      </w:r>
      <w:r w:rsidR="003B4C82">
        <w:t>ach. Pojemność każdego zbiornika</w:t>
      </w:r>
      <w:r w:rsidRPr="00F7365E">
        <w:t xml:space="preserve"> ok.</w:t>
      </w:r>
      <w:r w:rsidRPr="00F7365E">
        <w:rPr>
          <w:b/>
          <w:color w:val="FF0000"/>
        </w:rPr>
        <w:t xml:space="preserve"> </w:t>
      </w:r>
      <w:r w:rsidRPr="00F7365E">
        <w:t>10 m</w:t>
      </w:r>
      <w:r w:rsidRPr="00F7365E">
        <w:rPr>
          <w:vertAlign w:val="superscript"/>
        </w:rPr>
        <w:t>3</w:t>
      </w:r>
      <w:r w:rsidRPr="00F7365E">
        <w:t>.</w:t>
      </w:r>
      <w:r>
        <w:t xml:space="preserve"> Jeden zbiornik obsługiwał będzie 2 kurniki.</w:t>
      </w:r>
    </w:p>
    <w:p w14:paraId="619B2DC0" w14:textId="77777777" w:rsidR="0089426E" w:rsidRPr="00522020" w:rsidRDefault="0089426E" w:rsidP="0089426E">
      <w:pPr>
        <w:autoSpaceDE w:val="0"/>
        <w:ind w:firstLine="709"/>
        <w:jc w:val="both"/>
      </w:pPr>
      <w:r w:rsidRPr="00522020">
        <w:rPr>
          <w:rFonts w:eastAsia="Calibri"/>
          <w:lang w:eastAsia="en-US"/>
        </w:rPr>
        <w:t>Woda wykorzystywana będzie na potrzeby mycia pomieszczenia i urządzeń do sortowania jaj na poziomie około 15</w:t>
      </w:r>
      <w:r>
        <w:rPr>
          <w:rFonts w:eastAsia="Calibri"/>
        </w:rPr>
        <w:t>3,30</w:t>
      </w:r>
      <w:r w:rsidRPr="00522020">
        <w:rPr>
          <w:rFonts w:eastAsia="Calibri"/>
          <w:lang w:eastAsia="en-US"/>
        </w:rPr>
        <w:t xml:space="preserve"> m</w:t>
      </w:r>
      <w:r w:rsidRPr="00522020">
        <w:rPr>
          <w:rFonts w:eastAsia="Calibri"/>
          <w:vertAlign w:val="superscript"/>
          <w:lang w:eastAsia="en-US"/>
        </w:rPr>
        <w:t>2</w:t>
      </w:r>
      <w:r w:rsidRPr="00522020">
        <w:rPr>
          <w:rFonts w:eastAsia="Calibri"/>
          <w:lang w:eastAsia="en-US"/>
        </w:rPr>
        <w:t>. Przyjęto wskaźnik zużycia wody w wysokości 0,001 m</w:t>
      </w:r>
      <w:r w:rsidRPr="00522020">
        <w:rPr>
          <w:rFonts w:eastAsia="Calibri"/>
          <w:vertAlign w:val="superscript"/>
          <w:lang w:eastAsia="en-US"/>
        </w:rPr>
        <w:t>3</w:t>
      </w:r>
      <w:r w:rsidRPr="00522020">
        <w:rPr>
          <w:rFonts w:eastAsia="Calibri"/>
          <w:lang w:eastAsia="en-US"/>
        </w:rPr>
        <w:t>/ m</w:t>
      </w:r>
      <w:r w:rsidRPr="00522020">
        <w:rPr>
          <w:rFonts w:eastAsia="Calibri"/>
          <w:vertAlign w:val="superscript"/>
          <w:lang w:eastAsia="en-US"/>
        </w:rPr>
        <w:t>2</w:t>
      </w:r>
      <w:r w:rsidRPr="00522020">
        <w:rPr>
          <w:rFonts w:eastAsia="Calibri"/>
          <w:lang w:eastAsia="en-US"/>
        </w:rPr>
        <w:t xml:space="preserve"> powierzchni. Przyjęto, że pomieszczeni</w:t>
      </w:r>
      <w:r>
        <w:rPr>
          <w:rFonts w:eastAsia="Calibri"/>
        </w:rPr>
        <w:t>a</w:t>
      </w:r>
      <w:r w:rsidRPr="00522020">
        <w:rPr>
          <w:rFonts w:eastAsia="Calibri"/>
          <w:lang w:eastAsia="en-US"/>
        </w:rPr>
        <w:t>, w który</w:t>
      </w:r>
      <w:r>
        <w:rPr>
          <w:rFonts w:eastAsia="Calibri"/>
        </w:rPr>
        <w:t>ch</w:t>
      </w:r>
      <w:r w:rsidRPr="00522020">
        <w:rPr>
          <w:rFonts w:eastAsia="Calibri"/>
          <w:lang w:eastAsia="en-US"/>
        </w:rPr>
        <w:t xml:space="preserve"> sortowane będą jaja</w:t>
      </w:r>
      <w:r>
        <w:rPr>
          <w:rFonts w:eastAsia="Calibri"/>
        </w:rPr>
        <w:t>,</w:t>
      </w:r>
      <w:r w:rsidRPr="00522020">
        <w:rPr>
          <w:rFonts w:eastAsia="Calibri"/>
          <w:lang w:eastAsia="en-US"/>
        </w:rPr>
        <w:t xml:space="preserve"> myte będzie codziennie.</w:t>
      </w:r>
    </w:p>
    <w:p w14:paraId="193719CA" w14:textId="77777777" w:rsidR="0089426E" w:rsidRPr="00522020" w:rsidRDefault="0089426E" w:rsidP="0089426E">
      <w:pPr>
        <w:jc w:val="both"/>
      </w:pPr>
      <w:r>
        <w:rPr>
          <w:rFonts w:eastAsia="Calibri"/>
        </w:rPr>
        <w:t>420</w:t>
      </w:r>
      <w:r w:rsidRPr="00522020">
        <w:rPr>
          <w:rFonts w:eastAsia="Calibri"/>
          <w:lang w:val="x-none" w:eastAsia="en-US"/>
        </w:rPr>
        <w:t xml:space="preserve"> m</w:t>
      </w:r>
      <w:r w:rsidRPr="00522020">
        <w:rPr>
          <w:rFonts w:eastAsia="Calibri"/>
          <w:vertAlign w:val="superscript"/>
          <w:lang w:val="x-none" w:eastAsia="en-US"/>
        </w:rPr>
        <w:t>2</w:t>
      </w:r>
      <w:r w:rsidRPr="00522020">
        <w:rPr>
          <w:rFonts w:eastAsia="Calibri"/>
          <w:lang w:val="x-none" w:eastAsia="en-US"/>
        </w:rPr>
        <w:t xml:space="preserve"> * 0,001 m</w:t>
      </w:r>
      <w:r w:rsidRPr="00522020">
        <w:rPr>
          <w:rFonts w:eastAsia="Calibri"/>
          <w:vertAlign w:val="superscript"/>
          <w:lang w:val="x-none" w:eastAsia="en-US"/>
        </w:rPr>
        <w:t>3</w:t>
      </w:r>
      <w:r w:rsidRPr="00522020">
        <w:rPr>
          <w:rFonts w:eastAsia="Calibri"/>
          <w:lang w:val="x-none" w:eastAsia="en-US"/>
        </w:rPr>
        <w:t xml:space="preserve"> wody /m</w:t>
      </w:r>
      <w:r w:rsidRPr="00522020">
        <w:rPr>
          <w:rFonts w:eastAsia="Calibri"/>
          <w:vertAlign w:val="superscript"/>
          <w:lang w:val="x-none" w:eastAsia="en-US"/>
        </w:rPr>
        <w:t>2</w:t>
      </w:r>
      <w:r w:rsidRPr="00522020">
        <w:rPr>
          <w:rFonts w:eastAsia="Calibri"/>
          <w:lang w:val="x-none" w:eastAsia="en-US"/>
        </w:rPr>
        <w:t xml:space="preserve"> powierzchni / dobę * 3</w:t>
      </w:r>
      <w:r>
        <w:rPr>
          <w:rFonts w:eastAsia="Calibri"/>
        </w:rPr>
        <w:t>65</w:t>
      </w:r>
      <w:r w:rsidRPr="00522020">
        <w:rPr>
          <w:rFonts w:eastAsia="Calibri"/>
          <w:lang w:val="x-none" w:eastAsia="en-US"/>
        </w:rPr>
        <w:t xml:space="preserve"> dni= </w:t>
      </w:r>
      <w:r w:rsidRPr="00C81D79">
        <w:rPr>
          <w:rFonts w:eastAsia="Garamond"/>
        </w:rPr>
        <w:t>153,30</w:t>
      </w:r>
      <w:r w:rsidRPr="00C81D79">
        <w:rPr>
          <w:rFonts w:eastAsia="Garamond"/>
          <w:lang w:val="x-none" w:eastAsia="en-US"/>
        </w:rPr>
        <w:t xml:space="preserve"> m</w:t>
      </w:r>
      <w:r w:rsidRPr="00C81D79">
        <w:rPr>
          <w:rFonts w:eastAsia="Garamond"/>
          <w:vertAlign w:val="superscript"/>
          <w:lang w:val="x-none" w:eastAsia="en-US"/>
        </w:rPr>
        <w:t>3</w:t>
      </w:r>
      <w:r w:rsidRPr="00C81D79">
        <w:rPr>
          <w:rFonts w:eastAsia="Garamond"/>
          <w:lang w:val="x-none" w:eastAsia="en-US"/>
        </w:rPr>
        <w:t>/rok</w:t>
      </w:r>
    </w:p>
    <w:p w14:paraId="71E5083C" w14:textId="77777777" w:rsidR="0089426E" w:rsidRPr="00522020" w:rsidRDefault="0089426E" w:rsidP="0089426E">
      <w:pPr>
        <w:ind w:firstLine="709"/>
        <w:jc w:val="both"/>
      </w:pPr>
      <w:r w:rsidRPr="00522020">
        <w:rPr>
          <w:rFonts w:eastAsia="Arial-BoldMT"/>
          <w:iCs/>
        </w:rPr>
        <w:t xml:space="preserve">Ścieki socjalno – bytowe odprowadzane będą do </w:t>
      </w:r>
      <w:r>
        <w:rPr>
          <w:rFonts w:eastAsia="Arial-BoldMT"/>
          <w:iCs/>
        </w:rPr>
        <w:t xml:space="preserve">3 </w:t>
      </w:r>
      <w:r w:rsidRPr="00522020">
        <w:rPr>
          <w:rFonts w:eastAsia="Arial-BoldMT"/>
          <w:iCs/>
        </w:rPr>
        <w:t>podziemn</w:t>
      </w:r>
      <w:r>
        <w:rPr>
          <w:rFonts w:eastAsia="Arial-BoldMT"/>
          <w:iCs/>
        </w:rPr>
        <w:t>ych</w:t>
      </w:r>
      <w:r w:rsidRPr="00522020">
        <w:rPr>
          <w:rFonts w:eastAsia="Arial-BoldMT"/>
          <w:iCs/>
        </w:rPr>
        <w:t>, zakryt</w:t>
      </w:r>
      <w:r>
        <w:rPr>
          <w:rFonts w:eastAsia="Arial-BoldMT"/>
          <w:iCs/>
        </w:rPr>
        <w:t>ych</w:t>
      </w:r>
      <w:r w:rsidRPr="00522020">
        <w:rPr>
          <w:rFonts w:eastAsia="Arial-BoldMT"/>
          <w:iCs/>
        </w:rPr>
        <w:t xml:space="preserve"> i szczeln</w:t>
      </w:r>
      <w:r>
        <w:rPr>
          <w:rFonts w:eastAsia="Arial-BoldMT"/>
          <w:iCs/>
        </w:rPr>
        <w:t>ych</w:t>
      </w:r>
      <w:r w:rsidRPr="00522020">
        <w:rPr>
          <w:rFonts w:eastAsia="Arial-BoldMT"/>
          <w:iCs/>
        </w:rPr>
        <w:t xml:space="preserve"> zbiornik</w:t>
      </w:r>
      <w:r>
        <w:rPr>
          <w:rFonts w:eastAsia="Arial-BoldMT"/>
          <w:iCs/>
        </w:rPr>
        <w:t>ów</w:t>
      </w:r>
      <w:r w:rsidRPr="00522020">
        <w:rPr>
          <w:rFonts w:eastAsia="Arial-BoldMT"/>
          <w:iCs/>
        </w:rPr>
        <w:t xml:space="preserve"> bezodpływow</w:t>
      </w:r>
      <w:r>
        <w:rPr>
          <w:rFonts w:eastAsia="Arial-BoldMT"/>
          <w:iCs/>
        </w:rPr>
        <w:t>ych na ś</w:t>
      </w:r>
      <w:r w:rsidRPr="00522020">
        <w:rPr>
          <w:rFonts w:eastAsia="Arial-BoldMT"/>
          <w:iCs/>
        </w:rPr>
        <w:t xml:space="preserve">cieki bytowe i okresowo (zgodnie z zapotrzebowaniem) wywożone wozem asenizacyjnym </w:t>
      </w:r>
      <w:r>
        <w:rPr>
          <w:rFonts w:eastAsia="Arial-BoldMT"/>
          <w:iCs/>
        </w:rPr>
        <w:t>na oczyszczalnię ścieków</w:t>
      </w:r>
      <w:r w:rsidRPr="00522020">
        <w:rPr>
          <w:rFonts w:eastAsia="Arial-BoldMT"/>
          <w:iCs/>
        </w:rPr>
        <w:t>. Zbiornik</w:t>
      </w:r>
      <w:r>
        <w:rPr>
          <w:rFonts w:eastAsia="Arial-BoldMT"/>
          <w:iCs/>
        </w:rPr>
        <w:t>i</w:t>
      </w:r>
      <w:r w:rsidRPr="00522020">
        <w:rPr>
          <w:rFonts w:eastAsia="Arial-BoldMT"/>
          <w:iCs/>
        </w:rPr>
        <w:t xml:space="preserve"> bezodpływow</w:t>
      </w:r>
      <w:r>
        <w:rPr>
          <w:rFonts w:eastAsia="Arial-BoldMT"/>
          <w:iCs/>
        </w:rPr>
        <w:t>e</w:t>
      </w:r>
      <w:r w:rsidRPr="00522020">
        <w:rPr>
          <w:rFonts w:eastAsia="Arial-BoldMT"/>
          <w:iCs/>
        </w:rPr>
        <w:t xml:space="preserve"> na ścieki </w:t>
      </w:r>
      <w:r>
        <w:rPr>
          <w:rFonts w:eastAsia="Arial-BoldMT"/>
          <w:iCs/>
        </w:rPr>
        <w:t>technologiczne</w:t>
      </w:r>
      <w:r w:rsidRPr="00522020">
        <w:rPr>
          <w:rFonts w:eastAsia="Arial-BoldMT"/>
          <w:iCs/>
        </w:rPr>
        <w:t xml:space="preserve"> o pojemności 10 m</w:t>
      </w:r>
      <w:r w:rsidRPr="00522020">
        <w:rPr>
          <w:rFonts w:eastAsia="Arial-BoldMT"/>
          <w:iCs/>
          <w:vertAlign w:val="superscript"/>
        </w:rPr>
        <w:t>3</w:t>
      </w:r>
      <w:r w:rsidRPr="00522020">
        <w:rPr>
          <w:rFonts w:eastAsia="Arial-BoldMT"/>
          <w:iCs/>
        </w:rPr>
        <w:t xml:space="preserve"> </w:t>
      </w:r>
      <w:r>
        <w:rPr>
          <w:rFonts w:eastAsia="Arial-BoldMT"/>
          <w:iCs/>
        </w:rPr>
        <w:t xml:space="preserve">każdy, </w:t>
      </w:r>
      <w:r w:rsidRPr="00522020">
        <w:rPr>
          <w:rFonts w:eastAsia="Arial-BoldMT"/>
          <w:iCs/>
        </w:rPr>
        <w:t>zlokalizowan</w:t>
      </w:r>
      <w:r>
        <w:rPr>
          <w:rFonts w:eastAsia="Arial-BoldMT"/>
          <w:iCs/>
        </w:rPr>
        <w:t>e</w:t>
      </w:r>
      <w:r w:rsidRPr="00522020">
        <w:rPr>
          <w:rFonts w:eastAsia="Arial-BoldMT"/>
          <w:iCs/>
        </w:rPr>
        <w:t xml:space="preserve"> będ</w:t>
      </w:r>
      <w:r>
        <w:rPr>
          <w:rFonts w:eastAsia="Arial-BoldMT"/>
          <w:iCs/>
        </w:rPr>
        <w:t xml:space="preserve">ą na wysokości pomieszczeń socjalno – biurowych i magazynowych. Projektuje się montaż nie mniej niż </w:t>
      </w:r>
      <w:r>
        <w:rPr>
          <w:rFonts w:eastAsia="Arial-BoldMT"/>
          <w:iCs/>
        </w:rPr>
        <w:br/>
        <w:t>1 zbiornika na 2 budynki</w:t>
      </w:r>
      <w:r w:rsidRPr="00522020">
        <w:rPr>
          <w:rFonts w:eastAsia="Arial-BoldMT"/>
          <w:iCs/>
        </w:rPr>
        <w:t xml:space="preserve"> </w:t>
      </w:r>
    </w:p>
    <w:p w14:paraId="2E60BBC7" w14:textId="0D3067C7" w:rsidR="007D1F03" w:rsidRDefault="007D1F03" w:rsidP="003C0911">
      <w:pPr>
        <w:jc w:val="both"/>
      </w:pPr>
      <w:r w:rsidRPr="007B4172">
        <w:t>Przy</w:t>
      </w:r>
      <w:r>
        <w:t xml:space="preserve"> każdym </w:t>
      </w:r>
      <w:r w:rsidRPr="007B4172">
        <w:t xml:space="preserve">kurniku zlokalizowane będą </w:t>
      </w:r>
      <w:r>
        <w:t>po 4</w:t>
      </w:r>
      <w:r w:rsidRPr="007B4172">
        <w:t xml:space="preserve"> silosy paszowe o łącznej pojemności do </w:t>
      </w:r>
      <w:r>
        <w:t>120</w:t>
      </w:r>
      <w:r w:rsidRPr="007B4172">
        <w:t xml:space="preserve"> Mg. </w:t>
      </w:r>
      <w:r w:rsidR="00C1592B">
        <w:t>Ilość</w:t>
      </w:r>
      <w:r w:rsidRPr="007B4172">
        <w:t xml:space="preserve"> silosów motywowana jest potrzebą przechowywania na terenie fermy różnych rodzajów pasz podawanych w zależności od wieku i kondycji ptaków. Silosy te będą połączone z systemem automatycznego zadawania paszy. Główny paszociąg będzie przebiegał przez centralną część każde</w:t>
      </w:r>
      <w:r>
        <w:t>go</w:t>
      </w:r>
      <w:r w:rsidRPr="007B4172">
        <w:t xml:space="preserve"> </w:t>
      </w:r>
      <w:r>
        <w:t>poziomu kurnika</w:t>
      </w:r>
      <w:r w:rsidRPr="007B4172">
        <w:t xml:space="preserve">. Cały system, w tym dostawa paszy sterowane będą z pomieszczenia – sterowni układu paszowego. Automatyczne zadawanie paszy pomoże ograniczyć zatory, pylenie i marnotrawienie paszy. Proces ładowania paszy z paszowozów do silosów również będzie zautomatyzowany i następować będzie za pomocą przewodu z paszą podłączonego do zaworu. Z silosu ponadto odprowadzona będzie rura odpowietrzająca z wylotem ku dołowi, około 1 metr nad ziemią, na którą podczas załadunku nakładany będzie filtr workowy o skuteczności 99,9 %. </w:t>
      </w:r>
    </w:p>
    <w:p w14:paraId="4B9DD637" w14:textId="69F8E1EC" w:rsidR="00A03A02" w:rsidRDefault="00A03A02" w:rsidP="003C0911">
      <w:pPr>
        <w:jc w:val="both"/>
      </w:pPr>
      <w:r w:rsidRPr="00072F60">
        <w:rPr>
          <w:rFonts w:cs="Arial"/>
        </w:rPr>
        <w:t xml:space="preserve">Z danych zawartych w </w:t>
      </w:r>
      <w:r w:rsidRPr="00072F60">
        <w:rPr>
          <w:rFonts w:cs="Arial"/>
          <w:i/>
        </w:rPr>
        <w:t>Poradniku metodycznym w zakresie PRTR dla instalacji do intensywnego chowu i hodowli drobiu</w:t>
      </w:r>
      <w:r w:rsidRPr="00072F60">
        <w:rPr>
          <w:rFonts w:cs="Arial"/>
        </w:rPr>
        <w:t xml:space="preserve"> wydanego dla GIOŚ w 2009 r. wynika, iż zapotrzebowanie dzienne kur niosek na pasze zależy od ich wielkości i szacuje się je na poziomie </w:t>
      </w:r>
      <w:r w:rsidR="007C054E">
        <w:rPr>
          <w:rFonts w:cs="Arial"/>
        </w:rPr>
        <w:t>10</w:t>
      </w:r>
      <w:r w:rsidR="00303ADF">
        <w:rPr>
          <w:rFonts w:cs="Arial"/>
        </w:rPr>
        <w:t>0</w:t>
      </w:r>
      <w:r w:rsidRPr="00072F60">
        <w:rPr>
          <w:rFonts w:cs="Arial"/>
        </w:rPr>
        <w:t xml:space="preserve"> g.</w:t>
      </w:r>
      <w:r>
        <w:rPr>
          <w:rFonts w:cs="Arial"/>
        </w:rPr>
        <w:t xml:space="preserve"> Do analizy przyjęto kury nioski, typ </w:t>
      </w:r>
      <w:r w:rsidR="00B177C2">
        <w:rPr>
          <w:rFonts w:cs="Arial"/>
        </w:rPr>
        <w:t>lekki</w:t>
      </w:r>
      <w:r>
        <w:rPr>
          <w:rFonts w:cs="Arial"/>
        </w:rPr>
        <w:t>.</w:t>
      </w:r>
    </w:p>
    <w:p w14:paraId="02678BAF" w14:textId="64242593" w:rsidR="00B422D6" w:rsidRDefault="00B422D6" w:rsidP="003C0911">
      <w:pPr>
        <w:jc w:val="both"/>
      </w:pPr>
      <w:r>
        <w:t>Roczne zapotrzebowanie na paszę (typ kury nieśny średniociężki, dolna granica wagowa) / obsada: 294840 szt. * 0,</w:t>
      </w:r>
      <w:r w:rsidR="007C054E">
        <w:t>10</w:t>
      </w:r>
      <w:r>
        <w:t xml:space="preserve"> kg * 365 dni = </w:t>
      </w:r>
      <w:bookmarkStart w:id="13" w:name="_Hlk141339396"/>
      <w:r w:rsidR="007C054E">
        <w:t>10.761,66</w:t>
      </w:r>
      <w:r>
        <w:t xml:space="preserve"> </w:t>
      </w:r>
      <w:bookmarkEnd w:id="13"/>
      <w:r>
        <w:t>Mg</w:t>
      </w:r>
    </w:p>
    <w:p w14:paraId="057C08BA" w14:textId="17C800DB" w:rsidR="00B422D6" w:rsidRDefault="00B422D6" w:rsidP="003C0911">
      <w:pPr>
        <w:jc w:val="both"/>
      </w:pPr>
      <w:r>
        <w:t>Pojemność i ilość silosów zapewnia możliwość magazynowania paszy przez okres 2 miesięcy.</w:t>
      </w:r>
    </w:p>
    <w:p w14:paraId="11BF0C0A" w14:textId="40915510" w:rsidR="00B422D6" w:rsidRDefault="00B422D6" w:rsidP="003C0911">
      <w:pPr>
        <w:jc w:val="both"/>
      </w:pPr>
      <w:r>
        <w:t xml:space="preserve">Kury karmione będą za pomocą urządzeń do karmienia spełniających wymogi określone w minimalnych warunkach utrzymania kur niosek. Do zadawania paszy mogą być stosowane liniowe lub kołowe pojemniki. W przypadku liniowych pojemników zapewniony zostanie </w:t>
      </w:r>
      <w:r w:rsidR="001D3F96">
        <w:t>brzeg pojemnika o długości nie mniejszej niż 10 cm dla każdej kury w kurniku, a dla pojemników kołowych nie mniej niż 4 cm. Liczba pojemników zostanie ustalona dla określonego modelu, po wybraniu wyposażenia kurnika.</w:t>
      </w:r>
    </w:p>
    <w:p w14:paraId="5010828E" w14:textId="5A32A29A" w:rsidR="007D1F03" w:rsidRPr="00BE3500" w:rsidRDefault="007D1F03" w:rsidP="003C0911">
      <w:pPr>
        <w:jc w:val="both"/>
      </w:pPr>
      <w:r w:rsidRPr="00FC2CD9">
        <w:t xml:space="preserve">Pojenie zwierząt odbywać się będzie za pomocą automatycznego systemu poideł smoczkowych (na rynku istnieje szereg firm oferujących tego typu smoczkowe rozwiązania dla drobiu), a woda pobierana będzie z </w:t>
      </w:r>
      <w:r>
        <w:t xml:space="preserve">istniejącego </w:t>
      </w:r>
      <w:r w:rsidRPr="00FC2CD9">
        <w:t>własnego ujęcia wód podziemnych. Poidła umocowane będą na wyciągarkach umożliwiających ich podnoszenie w trakcie usuwania  pomiotu</w:t>
      </w:r>
      <w:r w:rsidRPr="00FC2CD9">
        <w:rPr>
          <w:b/>
          <w:color w:val="FF0000"/>
        </w:rPr>
        <w:t xml:space="preserve"> </w:t>
      </w:r>
      <w:r w:rsidRPr="00FC2CD9">
        <w:t xml:space="preserve">i mycia kurnika. </w:t>
      </w:r>
      <w:r w:rsidR="007012C6">
        <w:t xml:space="preserve">Zakłada się wyposażenie fermy w poidła w ilości nie mniejszej niż 1 poidło na 10 kur niosek. </w:t>
      </w:r>
      <w:r w:rsidRPr="00FC2CD9">
        <w:t>Planowany system pojenia zapewni dostarczenie odpowiedniej ilości wody odpowiadających potrzebom ptaków, przy zachowaniu wszelkich praktyk dobrostanu. Stosowanie poideł kropelkowych ograniczy straty wody, zapobiegnie jej rozlewaniu i zamakaniu ściółki.</w:t>
      </w:r>
      <w:r w:rsidRPr="00FC2CD9">
        <w:rPr>
          <w:rFonts w:ascii="Arial" w:hAnsi="Arial" w:cs="Arial"/>
        </w:rPr>
        <w:t xml:space="preserve"> </w:t>
      </w:r>
      <w:r w:rsidR="007012C6" w:rsidRPr="007012C6">
        <w:t xml:space="preserve">Zapotrzebowanie na wodę dla kur niosek kształtowało się będzie na poziomie </w:t>
      </w:r>
      <w:r w:rsidR="00BE3500">
        <w:t>147,42 m</w:t>
      </w:r>
      <w:r w:rsidR="00BE3500">
        <w:rPr>
          <w:vertAlign w:val="superscript"/>
        </w:rPr>
        <w:t>3</w:t>
      </w:r>
      <w:r w:rsidR="00BE3500">
        <w:t>/dobę.</w:t>
      </w:r>
    </w:p>
    <w:p w14:paraId="74BFD79A" w14:textId="42AA018B" w:rsidR="003876B0" w:rsidRDefault="003876B0" w:rsidP="003C0911">
      <w:pPr>
        <w:jc w:val="both"/>
        <w:rPr>
          <w:rFonts w:eastAsia="Arial-BoldMT"/>
          <w:iCs/>
        </w:rPr>
      </w:pPr>
      <w:r w:rsidRPr="003876B0">
        <w:rPr>
          <w:rFonts w:eastAsia="Arial-BoldMT"/>
          <w:iCs/>
        </w:rPr>
        <w:t>Zgodnie z Poradnikiem metodycznym w zakresie PRTR dla instalacji do intensywnego chowu i hodowli drobiu średnie dobowe zużycie wody  na osobnika wynosi 0,5 dm</w:t>
      </w:r>
      <w:r w:rsidRPr="003876B0">
        <w:rPr>
          <w:rFonts w:eastAsia="Arial-BoldMT"/>
          <w:iCs/>
          <w:vertAlign w:val="superscript"/>
        </w:rPr>
        <w:t>3</w:t>
      </w:r>
      <w:r w:rsidRPr="003876B0">
        <w:rPr>
          <w:rFonts w:eastAsia="Arial-BoldMT"/>
          <w:iCs/>
        </w:rPr>
        <w:t xml:space="preserve">, czyli </w:t>
      </w:r>
      <w:r w:rsidR="00291EF6">
        <w:rPr>
          <w:rFonts w:eastAsia="Arial-BoldMT"/>
          <w:iCs/>
        </w:rPr>
        <w:t xml:space="preserve">w skali roku </w:t>
      </w:r>
      <w:r w:rsidR="00291EF6">
        <w:rPr>
          <w:rFonts w:eastAsia="Arial-BoldMT"/>
          <w:iCs/>
        </w:rPr>
        <w:lastRenderedPageBreak/>
        <w:t>(365 dni) kształtowało się będzie na poziomie 182,5 dm</w:t>
      </w:r>
      <w:r w:rsidR="00291EF6">
        <w:rPr>
          <w:rFonts w:eastAsia="Arial-BoldMT"/>
          <w:iCs/>
          <w:vertAlign w:val="superscript"/>
        </w:rPr>
        <w:t>3</w:t>
      </w:r>
      <w:r w:rsidR="00291EF6">
        <w:rPr>
          <w:rFonts w:eastAsia="Arial-BoldMT"/>
          <w:iCs/>
        </w:rPr>
        <w:t>/ptaka dla cyklu produkcyjnego (16 miesięcy – 487 dni) – 243,5 dm</w:t>
      </w:r>
      <w:r w:rsidR="00291EF6">
        <w:rPr>
          <w:rFonts w:eastAsia="Arial-BoldMT"/>
          <w:iCs/>
          <w:vertAlign w:val="superscript"/>
        </w:rPr>
        <w:t>3</w:t>
      </w:r>
      <w:r w:rsidR="00291EF6">
        <w:rPr>
          <w:rFonts w:eastAsia="Arial-BoldMT"/>
          <w:iCs/>
        </w:rPr>
        <w:t>.</w:t>
      </w:r>
    </w:p>
    <w:p w14:paraId="104D6950" w14:textId="342DAC0A" w:rsidR="00291EF6" w:rsidRPr="003F76A9" w:rsidRDefault="00291EF6" w:rsidP="003C0911">
      <w:pPr>
        <w:jc w:val="both"/>
        <w:rPr>
          <w:rFonts w:eastAsia="Arial-BoldMT"/>
          <w:iCs/>
        </w:rPr>
      </w:pPr>
      <w:r w:rsidRPr="003F76A9">
        <w:rPr>
          <w:rFonts w:eastAsia="Arial-BoldMT"/>
          <w:iCs/>
        </w:rPr>
        <w:t xml:space="preserve">W przeliczeniu na zakładaną obsadę fermy roczne zapotrzebowanie wody na pojenie drobiu wyniesie </w:t>
      </w:r>
      <w:r w:rsidR="001F7D4B" w:rsidRPr="003F76A9">
        <w:rPr>
          <w:rFonts w:eastAsia="Arial-BoldMT"/>
          <w:iCs/>
        </w:rPr>
        <w:t>53808,3 m</w:t>
      </w:r>
      <w:r w:rsidR="001F7D4B" w:rsidRPr="003F76A9">
        <w:rPr>
          <w:rFonts w:eastAsia="Arial-BoldMT"/>
          <w:iCs/>
          <w:vertAlign w:val="superscript"/>
        </w:rPr>
        <w:t>3</w:t>
      </w:r>
      <w:r w:rsidR="001F7D4B" w:rsidRPr="003F76A9">
        <w:rPr>
          <w:rFonts w:eastAsia="Arial-BoldMT"/>
          <w:iCs/>
        </w:rPr>
        <w:t xml:space="preserve"> a dla całego cyklu – 71793,54 m</w:t>
      </w:r>
      <w:r w:rsidR="001F7D4B" w:rsidRPr="003F76A9">
        <w:rPr>
          <w:rFonts w:eastAsia="Arial-BoldMT"/>
          <w:iCs/>
          <w:vertAlign w:val="superscript"/>
        </w:rPr>
        <w:t>3</w:t>
      </w:r>
      <w:r w:rsidR="001F7D4B" w:rsidRPr="003F76A9">
        <w:rPr>
          <w:rFonts w:eastAsia="Arial-BoldMT"/>
          <w:iCs/>
        </w:rPr>
        <w:t>.</w:t>
      </w:r>
    </w:p>
    <w:p w14:paraId="11AE93CD" w14:textId="687BF1FA" w:rsidR="001F7D4B" w:rsidRPr="001F7D4B" w:rsidRDefault="001F7D4B" w:rsidP="003C0911">
      <w:pPr>
        <w:jc w:val="both"/>
        <w:rPr>
          <w:rFonts w:eastAsia="Arial-BoldMT"/>
          <w:iCs/>
        </w:rPr>
      </w:pPr>
      <w:r w:rsidRPr="003F76A9">
        <w:rPr>
          <w:rFonts w:eastAsia="Arial-BoldMT"/>
          <w:iCs/>
        </w:rPr>
        <w:t xml:space="preserve">Średniodobowe zapotrzebowanie na wodę na pojenie ptaków dla projektowanej fermy </w:t>
      </w:r>
      <w:r w:rsidR="007D3635" w:rsidRPr="003F76A9">
        <w:rPr>
          <w:rFonts w:eastAsia="Arial-BoldMT"/>
          <w:iCs/>
        </w:rPr>
        <w:t xml:space="preserve">wyniesie </w:t>
      </w:r>
      <w:r w:rsidRPr="003F76A9">
        <w:rPr>
          <w:rFonts w:eastAsia="Arial-BoldMT"/>
          <w:iCs/>
        </w:rPr>
        <w:t>= 147,42 m</w:t>
      </w:r>
      <w:r w:rsidRPr="003F76A9">
        <w:rPr>
          <w:rFonts w:eastAsia="Arial-BoldMT"/>
          <w:iCs/>
          <w:vertAlign w:val="superscript"/>
        </w:rPr>
        <w:t>3</w:t>
      </w:r>
    </w:p>
    <w:p w14:paraId="1CABD1AE" w14:textId="2A1E56A4" w:rsidR="00274543" w:rsidRDefault="00274543" w:rsidP="003C0911">
      <w:pPr>
        <w:jc w:val="both"/>
      </w:pPr>
      <w:r>
        <w:t>Kurniki zostaną wyposażone w gniazda. Zgodnie z minimalnymi warunkami utrzymania kur niosek jedno gniazdo nie może przypadać na więcej niż 1 kurę nioskę a w przypadku zastosowania gniazd grupowych obsada na 1 m</w:t>
      </w:r>
      <w:r>
        <w:rPr>
          <w:vertAlign w:val="superscript"/>
        </w:rPr>
        <w:t>2</w:t>
      </w:r>
      <w:r>
        <w:t xml:space="preserve"> gniazd nie może wynosić więcej niż 120 kur. Preferowane będą gniazda pojedyncze. Gniazda stanowiły będą część systemu zbierania jaj, w skład którego wchodził będzie taśmociąg odbierający jaja z gniazd i transportujący je do sortowni jaj.</w:t>
      </w:r>
    </w:p>
    <w:p w14:paraId="24085E04" w14:textId="35E82A18" w:rsidR="00274543" w:rsidRPr="00274543" w:rsidRDefault="00274543" w:rsidP="003C0911">
      <w:pPr>
        <w:jc w:val="both"/>
      </w:pPr>
      <w:r>
        <w:t xml:space="preserve">Powierzchnia kurników wyposażona zostanie w grzędy. Grzędy ustawione będą na części podłóg nieściółkowanych. Minimalne warunki utrzymania kur niosek wskazują minimalną powierzchnię grzędy dla każdej kury nie mniejszą niż </w:t>
      </w:r>
      <w:r w:rsidR="000C6364">
        <w:t>0,3 m.</w:t>
      </w:r>
      <w:r w:rsidR="00B63851">
        <w:t xml:space="preserve"> Dla każdego kurnika zapewnione będzie 14 742 mb grzęd</w:t>
      </w:r>
      <w:r w:rsidR="004C123C">
        <w:t>. Grzędy ustawione będą w odległości nie mniejszej niż 0,3 m od siebie i nie mniejszej niż 0,2 m od ściany. Odległości mierzone w płaszczyźnie poziomej.</w:t>
      </w:r>
    </w:p>
    <w:p w14:paraId="246D6372" w14:textId="5BE9353A" w:rsidR="007D1F03" w:rsidRDefault="007D1F03" w:rsidP="003C0911">
      <w:pPr>
        <w:jc w:val="both"/>
      </w:pPr>
      <w:r w:rsidRPr="00FC2CD9">
        <w:t>Wymiana powietrza w kurnik</w:t>
      </w:r>
      <w:r>
        <w:t>ach</w:t>
      </w:r>
      <w:r w:rsidRPr="00FC2CD9">
        <w:t xml:space="preserve"> również prowadzona będzie w sposób automatyczny, czyste powietrze nawiewane będzie na hale poprzez </w:t>
      </w:r>
      <w:r>
        <w:t>otwory okienne, wyrzut powietrza z kurników odbywał się będzie wentylatorami wyciągowymi</w:t>
      </w:r>
      <w:r w:rsidRPr="00FC2CD9">
        <w:t xml:space="preserve">, które będą się znajdowały w dachu </w:t>
      </w:r>
      <w:r>
        <w:t xml:space="preserve">i ścianach </w:t>
      </w:r>
      <w:r w:rsidRPr="00FC2CD9">
        <w:t>budynk</w:t>
      </w:r>
      <w:r>
        <w:t>ów</w:t>
      </w:r>
      <w:r w:rsidRPr="00FC2CD9">
        <w:t xml:space="preserve"> inwentarski</w:t>
      </w:r>
      <w:r>
        <w:t>ch</w:t>
      </w:r>
      <w:r w:rsidRPr="00FC2CD9">
        <w:t>.</w:t>
      </w:r>
      <w:r>
        <w:t xml:space="preserve"> Wentylacja sterowana mechanicznie, będzie zapewniała równomierną wymianę powietrza w każdej części kurnika.</w:t>
      </w:r>
    </w:p>
    <w:p w14:paraId="44FEE7C3" w14:textId="01BC9981" w:rsidR="003F76A9" w:rsidRDefault="003F76A9" w:rsidP="003C0911">
      <w:pPr>
        <w:ind w:firstLine="567"/>
        <w:jc w:val="both"/>
      </w:pPr>
      <w:r w:rsidRPr="004C66FA">
        <w:t>Planowan</w:t>
      </w:r>
      <w:r>
        <w:t>e</w:t>
      </w:r>
      <w:r w:rsidRPr="004C66FA">
        <w:t xml:space="preserve"> kurnik</w:t>
      </w:r>
      <w:r>
        <w:t>i</w:t>
      </w:r>
      <w:r w:rsidRPr="004C66FA">
        <w:t xml:space="preserve"> wyposażon</w:t>
      </w:r>
      <w:r>
        <w:t>e</w:t>
      </w:r>
      <w:r w:rsidRPr="004C66FA">
        <w:t xml:space="preserve"> zostan</w:t>
      </w:r>
      <w:r>
        <w:t>ą</w:t>
      </w:r>
      <w:r w:rsidRPr="004C66FA">
        <w:t xml:space="preserve"> w system wentylacji, umożliwiający zapewnienie odpowiednich warunków klimatycznych dla </w:t>
      </w:r>
      <w:r>
        <w:t>stada kur niosek</w:t>
      </w:r>
      <w:r w:rsidRPr="004C66FA">
        <w:t xml:space="preserve">. </w:t>
      </w:r>
      <w:r w:rsidR="00632BF7">
        <w:t>Zgodnie z wytycznymi do projektowania wentylacji w budynkach dla drobiu optymalne warunki siedliskowe to temperatura ok. 19°C, wymiana powietrza w m</w:t>
      </w:r>
      <w:r w:rsidR="00632BF7">
        <w:rPr>
          <w:vertAlign w:val="superscript"/>
        </w:rPr>
        <w:t>3</w:t>
      </w:r>
      <w:r w:rsidR="00632BF7">
        <w:t>/h/szt w granicach od 0,84 – 8,6 przy optymalnej wartości 6,72 m</w:t>
      </w:r>
      <w:r w:rsidR="00632BF7">
        <w:rPr>
          <w:vertAlign w:val="superscript"/>
        </w:rPr>
        <w:t>3</w:t>
      </w:r>
      <w:r w:rsidR="00632BF7">
        <w:t xml:space="preserve">/h. </w:t>
      </w:r>
      <w:r w:rsidRPr="004C66FA">
        <w:t xml:space="preserve">Zastosowany system wentylacji będzie opierał się na nowoczesnym systemie stosowanym w Danii i Holandii. System wentylacyjny </w:t>
      </w:r>
      <w:r>
        <w:t xml:space="preserve">każdego z kurników </w:t>
      </w:r>
      <w:r w:rsidRPr="004C66FA">
        <w:t xml:space="preserve">opierał się będzie na  ok. </w:t>
      </w:r>
      <w:r w:rsidR="004C6708">
        <w:t>30</w:t>
      </w:r>
      <w:r w:rsidRPr="004C66FA">
        <w:t xml:space="preserve"> wentylatorach</w:t>
      </w:r>
      <w:r w:rsidR="00B51B92">
        <w:t xml:space="preserve"> (26 szczytowych i 4 ściennych w ścianach szczytowych)</w:t>
      </w:r>
      <w:r w:rsidRPr="004C66FA">
        <w:t xml:space="preserve"> o </w:t>
      </w:r>
      <w:r>
        <w:t xml:space="preserve">mocy akustycznej </w:t>
      </w:r>
      <w:r w:rsidR="004C6708">
        <w:t>do 95 dB (wydajność wentylatora nie mniejsza niż 68000 m</w:t>
      </w:r>
      <w:r w:rsidR="004C6708">
        <w:rPr>
          <w:vertAlign w:val="superscript"/>
        </w:rPr>
        <w:t>3</w:t>
      </w:r>
      <w:r w:rsidR="004C6708">
        <w:t>/h)</w:t>
      </w:r>
      <w:r>
        <w:t>.</w:t>
      </w:r>
      <w:r w:rsidR="004C6708">
        <w:t xml:space="preserve"> Dopuszczone będzie zastosowanie większej lub mniejszej liczby wentylatorów pod warunkiem, że ich równoważna moc akustyczna nie będzie wyższa od mocy akustycznej wentylatorów przyjętych do analizy akustycznej. </w:t>
      </w:r>
      <w:r w:rsidR="00B51B92">
        <w:t>Wlot powietrza odbywał się będzie nawiewami projektowanymi w bocznych ścianach kurników.</w:t>
      </w:r>
    </w:p>
    <w:p w14:paraId="02C5D80F" w14:textId="6DBAFDD5" w:rsidR="00072F60" w:rsidRPr="00072F60" w:rsidRDefault="007D1F03" w:rsidP="003C0911">
      <w:pPr>
        <w:jc w:val="both"/>
      </w:pPr>
      <w:r w:rsidRPr="00072F60">
        <w:t>Po okresie produkcji jaj trwającym 15 miesięcy nastąpi faza oczyszczania kurnika. Pierwszym etapem będzie likwidacja całego stada, następnie prowadzone będzie czyszczenie i dezynfekcja kurnika.</w:t>
      </w:r>
      <w:r w:rsidRPr="00E15BBC">
        <w:t xml:space="preserve"> </w:t>
      </w:r>
    </w:p>
    <w:p w14:paraId="63775A61" w14:textId="0D0A86C5" w:rsidR="00072F60" w:rsidRPr="00072F60" w:rsidRDefault="00072F60" w:rsidP="003C0911">
      <w:pPr>
        <w:ind w:firstLine="567"/>
        <w:jc w:val="both"/>
        <w:rPr>
          <w:rFonts w:eastAsia="Calibri"/>
        </w:rPr>
      </w:pPr>
      <w:r w:rsidRPr="00072F60">
        <w:rPr>
          <w:rFonts w:eastAsia="Calibri"/>
        </w:rPr>
        <w:t>Po opróżnieniu pomieszczeń produkcyjnych w kurnikach rozpoczyna się proces ich przygotowania do kolejnego obsadzenia, który zaczyna usunięcie obornika z pomieszczeń, przy pomocy sprzętu mechanicznego lub ręcznie.</w:t>
      </w:r>
      <w:r w:rsidRPr="00072F60">
        <w:rPr>
          <w:rFonts w:ascii="Arial" w:eastAsia="Calibri" w:hAnsi="Arial" w:cs="Arial"/>
          <w:b/>
          <w:color w:val="FF0000"/>
        </w:rPr>
        <w:t xml:space="preserve"> </w:t>
      </w:r>
      <w:r w:rsidRPr="00072F60">
        <w:rPr>
          <w:rFonts w:eastAsia="Calibri"/>
        </w:rPr>
        <w:t>Pomiot po załadowaniu na środki transportu i wywiezieniu zostanie wykorzystany rolniczo przez odbiorców zewnętrznych (nie będzie magazynowany na taranie inwestycji), lub wykorzystywany w inny sposób, na przykład do produkcji podłoża dla pieczarkarni</w:t>
      </w:r>
      <w:r>
        <w:rPr>
          <w:rFonts w:eastAsia="Calibri"/>
        </w:rPr>
        <w:t>, produkcji granulowanego pomiotu drobiowego</w:t>
      </w:r>
      <w:r w:rsidRPr="00072F60">
        <w:rPr>
          <w:rFonts w:eastAsia="Calibri"/>
        </w:rPr>
        <w:t>.</w:t>
      </w:r>
      <w:r w:rsidR="005D171E">
        <w:rPr>
          <w:rFonts w:eastAsia="Calibri"/>
        </w:rPr>
        <w:t xml:space="preserve"> Proces usuwania obornika trwał będzie ok. 15 dni.</w:t>
      </w:r>
      <w:r w:rsidRPr="00072F60">
        <w:rPr>
          <w:rFonts w:ascii="Arial" w:eastAsia="Calibri" w:hAnsi="Arial" w:cs="Arial"/>
        </w:rPr>
        <w:t xml:space="preserve"> </w:t>
      </w:r>
      <w:r w:rsidRPr="00072F60">
        <w:rPr>
          <w:rFonts w:eastAsia="Calibri"/>
        </w:rPr>
        <w:t>Po usunięciu</w:t>
      </w:r>
      <w:r w:rsidRPr="00072F60">
        <w:rPr>
          <w:rFonts w:eastAsia="Calibri"/>
          <w:b/>
          <w:color w:val="FF0000"/>
        </w:rPr>
        <w:t xml:space="preserve"> </w:t>
      </w:r>
      <w:r w:rsidRPr="00072F60">
        <w:rPr>
          <w:rFonts w:eastAsia="Calibri"/>
        </w:rPr>
        <w:t>pomiotu</w:t>
      </w:r>
      <w:r w:rsidRPr="00072F60">
        <w:rPr>
          <w:rFonts w:eastAsia="Calibri"/>
          <w:b/>
          <w:color w:val="FF0000"/>
        </w:rPr>
        <w:t xml:space="preserve"> </w:t>
      </w:r>
      <w:r w:rsidRPr="00072F60">
        <w:rPr>
          <w:rFonts w:eastAsia="Calibri"/>
        </w:rPr>
        <w:t>kurniki zostaną umyte myjkami wysokociśnieniowymi. Ściek z mycia kurników, który stanowi mieszaninę czystej wody i resztek odchodów kurzych odprowadzany będzie do bezodpływowych zbiorników, a następnie wykorzystywany rolniczo jako nawóz naturalny. Zgodnie z art. 2 ust 1 pkt. 4 ustawy z dnia 10 lipca 2007 r. o nawozach i nawożeniu (</w:t>
      </w:r>
      <w:hyperlink r:id="rId10" w:history="1">
        <w:r w:rsidRPr="00072F60">
          <w:rPr>
            <w:rStyle w:val="Hipercze"/>
            <w:color w:val="auto"/>
            <w:u w:val="none"/>
          </w:rPr>
          <w:t>Dz.U. 2023 poz. 569</w:t>
        </w:r>
      </w:hyperlink>
      <w:r w:rsidRPr="00072F60">
        <w:rPr>
          <w:rFonts w:eastAsia="Calibri"/>
        </w:rPr>
        <w:t xml:space="preserve">) obornik, gnojówka, gnojowica i odchody pochodzące od zwierząt gospodarskich przeznaczone do rolniczego wykorzystania stanowią nawóz naturalny. Przy rolniczym zagospodarowaniu nawozów </w:t>
      </w:r>
      <w:r w:rsidRPr="00072F60">
        <w:rPr>
          <w:rFonts w:eastAsia="Calibri"/>
        </w:rPr>
        <w:lastRenderedPageBreak/>
        <w:t>naturalnych nie mają więc zastosowania przepisy ustawy o odpadach. Ponadto zgodnie z rozporządzeniem Parlamentu Europejskiego i Rady (WE) nr 1069/2009 z dnia 21 października 2009 r. określającego przepisy sanitarne dotyczące produktów ubocznych pochodzenia zwierzęcego, nieprzeznaczonych do spożycia przez ludzi, i uchylającego rozporządzenie (WE) nr 1774/2002 (Dz. U. UE serii L z 2009 r. t. 300, s. 1 ze zm.) obornik stanowi produkt uboczny pochodzenia zwierzęcego. Odnosząc się do art. 2 pkt. 6 ustawy z 14 grudnia 2012 r. o odpadach (Dz.U. z 202</w:t>
      </w:r>
      <w:r w:rsidR="00A03A02">
        <w:rPr>
          <w:rFonts w:eastAsia="Calibri"/>
        </w:rPr>
        <w:t>2</w:t>
      </w:r>
      <w:r w:rsidRPr="00072F60">
        <w:rPr>
          <w:rFonts w:eastAsia="Calibri"/>
        </w:rPr>
        <w:t xml:space="preserve"> r. poz. </w:t>
      </w:r>
      <w:r w:rsidR="00A03A02">
        <w:rPr>
          <w:rFonts w:eastAsia="Calibri"/>
        </w:rPr>
        <w:t>699</w:t>
      </w:r>
      <w:r w:rsidRPr="00072F60">
        <w:rPr>
          <w:rFonts w:eastAsia="Calibri"/>
        </w:rPr>
        <w:t>) odchody podlegające przepisom rozporządzenia Parlamentu Europejskiego i Rady (WE) nr 1069/2009 nie podlegają ustawie o odpadach.</w:t>
      </w:r>
    </w:p>
    <w:p w14:paraId="2DF01407" w14:textId="700988A7" w:rsidR="00072F60" w:rsidRPr="00072F60" w:rsidRDefault="00072F60" w:rsidP="003C0911">
      <w:pPr>
        <w:jc w:val="both"/>
        <w:rPr>
          <w:rFonts w:cs="Arial"/>
        </w:rPr>
      </w:pPr>
      <w:r w:rsidRPr="00072F60">
        <w:rPr>
          <w:rFonts w:cs="Arial"/>
        </w:rPr>
        <w:t xml:space="preserve">Z danych zawartych w </w:t>
      </w:r>
      <w:r w:rsidRPr="00072F60">
        <w:rPr>
          <w:rFonts w:cs="Arial"/>
          <w:i/>
        </w:rPr>
        <w:t>Poradniku metodycznym w zakresie PRTR dla instalacji do intensywnego chowu i hodowli drobiu</w:t>
      </w:r>
      <w:r w:rsidRPr="00072F60">
        <w:rPr>
          <w:rFonts w:cs="Arial"/>
        </w:rPr>
        <w:t xml:space="preserve"> wydanego dla GIOŚ w 2009 r. wynika, </w:t>
      </w:r>
      <w:r w:rsidR="00A03A02">
        <w:rPr>
          <w:rFonts w:cs="Arial"/>
        </w:rPr>
        <w:t xml:space="preserve">iż </w:t>
      </w:r>
      <w:r w:rsidRPr="00072F60">
        <w:rPr>
          <w:rFonts w:cs="Arial"/>
        </w:rPr>
        <w:t>kury nioski (chów ściółkowy) wytwarzają od 1,9 do 2,0 kg/ptaka/miesiąc pomiotu.</w:t>
      </w:r>
    </w:p>
    <w:p w14:paraId="6E3D195F" w14:textId="642D6B5D" w:rsidR="00072F60" w:rsidRDefault="00072F60" w:rsidP="003C0911">
      <w:pPr>
        <w:jc w:val="both"/>
        <w:rPr>
          <w:rFonts w:cs="Arial"/>
        </w:rPr>
      </w:pPr>
      <w:r w:rsidRPr="00072F60">
        <w:rPr>
          <w:rFonts w:cs="Arial"/>
        </w:rPr>
        <w:t>Zatem</w:t>
      </w:r>
      <w:r w:rsidR="00453049">
        <w:rPr>
          <w:rFonts w:cs="Arial"/>
        </w:rPr>
        <w:t xml:space="preserve"> w ciągu miesiąca powstanie od 560,195 Mg do 589,680 Mg pomiotu drobiowego.</w:t>
      </w:r>
    </w:p>
    <w:p w14:paraId="390340A2" w14:textId="766B9092" w:rsidR="00072F60" w:rsidRPr="00072F60" w:rsidRDefault="00A03A02" w:rsidP="003C0911">
      <w:pPr>
        <w:jc w:val="both"/>
        <w:rPr>
          <w:rFonts w:cs="Arial"/>
        </w:rPr>
      </w:pPr>
      <w:r>
        <w:rPr>
          <w:rFonts w:cs="Arial"/>
        </w:rPr>
        <w:t xml:space="preserve">294840 </w:t>
      </w:r>
      <w:r w:rsidR="00072F60" w:rsidRPr="00072F60">
        <w:rPr>
          <w:rFonts w:cs="Arial"/>
        </w:rPr>
        <w:t xml:space="preserve">szt. </w:t>
      </w:r>
      <w:r w:rsidR="00453049" w:rsidRPr="00C24E14">
        <w:rPr>
          <w:rFonts w:cs="Arial"/>
        </w:rPr>
        <w:t>*</w:t>
      </w:r>
      <w:r w:rsidR="00072F60" w:rsidRPr="00072F60">
        <w:rPr>
          <w:rFonts w:cs="Arial"/>
        </w:rPr>
        <w:t xml:space="preserve"> 1,9 kg/szt./miesiąc = </w:t>
      </w:r>
      <w:r>
        <w:rPr>
          <w:rFonts w:cs="Arial"/>
        </w:rPr>
        <w:t>560,195</w:t>
      </w:r>
      <w:r w:rsidR="00072F60" w:rsidRPr="00072F60">
        <w:rPr>
          <w:rFonts w:cs="Arial"/>
        </w:rPr>
        <w:t xml:space="preserve"> </w:t>
      </w:r>
      <w:r>
        <w:rPr>
          <w:rFonts w:cs="Arial"/>
        </w:rPr>
        <w:t>M</w:t>
      </w:r>
      <w:r w:rsidR="00072F60" w:rsidRPr="00072F60">
        <w:rPr>
          <w:rFonts w:cs="Arial"/>
        </w:rPr>
        <w:t>g/miesiąc</w:t>
      </w:r>
    </w:p>
    <w:p w14:paraId="4CD348B7" w14:textId="77EBE944" w:rsidR="00072F60" w:rsidRPr="00072F60" w:rsidRDefault="00A03A02" w:rsidP="003C0911">
      <w:pPr>
        <w:jc w:val="both"/>
        <w:rPr>
          <w:rFonts w:cs="Arial"/>
        </w:rPr>
      </w:pPr>
      <w:r>
        <w:rPr>
          <w:rFonts w:cs="Arial"/>
        </w:rPr>
        <w:t xml:space="preserve">294840 </w:t>
      </w:r>
      <w:r w:rsidR="00072F60" w:rsidRPr="00072F60">
        <w:rPr>
          <w:rFonts w:cs="Arial"/>
        </w:rPr>
        <w:t xml:space="preserve">szt. </w:t>
      </w:r>
      <w:r w:rsidR="00453049" w:rsidRPr="00453049">
        <w:rPr>
          <w:rFonts w:cs="Arial"/>
        </w:rPr>
        <w:t>*</w:t>
      </w:r>
      <w:r w:rsidR="00072F60" w:rsidRPr="00072F60">
        <w:rPr>
          <w:rFonts w:cs="Arial"/>
        </w:rPr>
        <w:t xml:space="preserve"> 2,0 kg/szt./miesiąc = </w:t>
      </w:r>
      <w:r>
        <w:rPr>
          <w:rFonts w:cs="Arial"/>
        </w:rPr>
        <w:t>589,680</w:t>
      </w:r>
      <w:r w:rsidR="00072F60" w:rsidRPr="00072F60">
        <w:rPr>
          <w:rFonts w:cs="Arial"/>
        </w:rPr>
        <w:t xml:space="preserve"> </w:t>
      </w:r>
      <w:r>
        <w:rPr>
          <w:rFonts w:cs="Arial"/>
        </w:rPr>
        <w:t>M</w:t>
      </w:r>
      <w:r w:rsidR="00072F60" w:rsidRPr="00072F60">
        <w:rPr>
          <w:rFonts w:cs="Arial"/>
        </w:rPr>
        <w:t>g/miesiąc</w:t>
      </w:r>
    </w:p>
    <w:p w14:paraId="782AF6C0" w14:textId="77777777" w:rsidR="00A03A02" w:rsidRDefault="00A03A02" w:rsidP="003C0911">
      <w:pPr>
        <w:jc w:val="both"/>
        <w:rPr>
          <w:rFonts w:cs="Arial"/>
        </w:rPr>
      </w:pPr>
    </w:p>
    <w:p w14:paraId="6099615B" w14:textId="318C8DDC" w:rsidR="00072F60" w:rsidRPr="00072F60" w:rsidRDefault="00072F60" w:rsidP="003C0911">
      <w:pPr>
        <w:jc w:val="both"/>
        <w:rPr>
          <w:rFonts w:cs="Arial"/>
        </w:rPr>
      </w:pPr>
      <w:r w:rsidRPr="00072F60">
        <w:rPr>
          <w:rFonts w:cs="Arial"/>
        </w:rPr>
        <w:t>Inwestor zakłada jednorazowe usuniecie pomiotu po zakończeniu cyklu produkcyjnego. Zgodnie z danymi:</w:t>
      </w:r>
    </w:p>
    <w:p w14:paraId="7738C7D5" w14:textId="147D0A41" w:rsidR="00072F60" w:rsidRPr="00072F60" w:rsidRDefault="00072F60" w:rsidP="003C0911">
      <w:pPr>
        <w:jc w:val="both"/>
        <w:rPr>
          <w:rFonts w:cs="Arial"/>
        </w:rPr>
      </w:pPr>
      <w:r w:rsidRPr="00072F60">
        <w:rPr>
          <w:rFonts w:cs="Arial"/>
        </w:rPr>
        <w:t xml:space="preserve">1cykl = </w:t>
      </w:r>
      <w:r w:rsidR="00A03A02">
        <w:rPr>
          <w:rFonts w:cs="Arial"/>
        </w:rPr>
        <w:t>70</w:t>
      </w:r>
      <w:r w:rsidRPr="00072F60">
        <w:rPr>
          <w:rFonts w:cs="Arial"/>
        </w:rPr>
        <w:t xml:space="preserve"> tygodni ≈1</w:t>
      </w:r>
      <w:r w:rsidR="00A03A02">
        <w:rPr>
          <w:rFonts w:cs="Arial"/>
        </w:rPr>
        <w:t>6</w:t>
      </w:r>
      <w:r w:rsidRPr="00072F60">
        <w:rPr>
          <w:rFonts w:cs="Arial"/>
        </w:rPr>
        <w:t xml:space="preserve"> miesięcy</w:t>
      </w:r>
    </w:p>
    <w:p w14:paraId="5857262C" w14:textId="44BC53DF" w:rsidR="00072F60" w:rsidRPr="00072F60" w:rsidRDefault="00072F60" w:rsidP="003C0911">
      <w:pPr>
        <w:jc w:val="both"/>
        <w:rPr>
          <w:rFonts w:cs="Arial"/>
        </w:rPr>
      </w:pPr>
      <w:r w:rsidRPr="00072F60">
        <w:rPr>
          <w:rFonts w:cs="Arial"/>
        </w:rPr>
        <w:t>Zatem</w:t>
      </w:r>
      <w:r w:rsidR="00453049">
        <w:rPr>
          <w:rFonts w:cs="Arial"/>
        </w:rPr>
        <w:t xml:space="preserve"> w ciągu 1 cyklu (16 miesięcy) wytworzonego zostanie od 8963,14</w:t>
      </w:r>
      <w:r w:rsidR="00453049" w:rsidRPr="00072F60">
        <w:rPr>
          <w:rFonts w:cs="Arial"/>
        </w:rPr>
        <w:t xml:space="preserve"> Mg</w:t>
      </w:r>
      <w:r w:rsidR="00453049">
        <w:rPr>
          <w:rFonts w:cs="Arial"/>
        </w:rPr>
        <w:t xml:space="preserve"> do 9434,88</w:t>
      </w:r>
      <w:r w:rsidR="00453049" w:rsidRPr="00072F60">
        <w:rPr>
          <w:rFonts w:cs="Arial"/>
        </w:rPr>
        <w:t xml:space="preserve"> Mg</w:t>
      </w:r>
      <w:r w:rsidR="00453049">
        <w:rPr>
          <w:rFonts w:cs="Arial"/>
        </w:rPr>
        <w:t xml:space="preserve"> pomiotu</w:t>
      </w:r>
      <w:r w:rsidRPr="00072F60">
        <w:rPr>
          <w:rFonts w:cs="Arial"/>
        </w:rPr>
        <w:t>:</w:t>
      </w:r>
    </w:p>
    <w:p w14:paraId="22604020" w14:textId="776E54FE" w:rsidR="00072F60" w:rsidRPr="00072F60" w:rsidRDefault="00A03A02" w:rsidP="003C0911">
      <w:pPr>
        <w:jc w:val="both"/>
        <w:rPr>
          <w:rFonts w:cs="Arial"/>
        </w:rPr>
      </w:pPr>
      <w:r>
        <w:rPr>
          <w:rFonts w:cs="Arial"/>
        </w:rPr>
        <w:t>560,195</w:t>
      </w:r>
      <w:r w:rsidR="00072F60" w:rsidRPr="00072F60">
        <w:rPr>
          <w:rFonts w:cs="Arial"/>
        </w:rPr>
        <w:t xml:space="preserve"> Mg/miesiąc </w:t>
      </w:r>
      <w:r w:rsidR="007975B5" w:rsidRPr="007975B5">
        <w:rPr>
          <w:rFonts w:cs="Arial"/>
        </w:rPr>
        <w:t>*</w:t>
      </w:r>
      <w:r w:rsidR="00072F60" w:rsidRPr="00072F60">
        <w:rPr>
          <w:rFonts w:cs="Arial"/>
        </w:rPr>
        <w:t xml:space="preserve"> 1</w:t>
      </w:r>
      <w:r>
        <w:rPr>
          <w:rFonts w:cs="Arial"/>
        </w:rPr>
        <w:t>6</w:t>
      </w:r>
      <w:r w:rsidR="00072F60" w:rsidRPr="00072F60">
        <w:rPr>
          <w:rFonts w:cs="Arial"/>
        </w:rPr>
        <w:t xml:space="preserve"> miesięcy = </w:t>
      </w:r>
      <w:r>
        <w:rPr>
          <w:rFonts w:cs="Arial"/>
        </w:rPr>
        <w:t>8963,14</w:t>
      </w:r>
      <w:r w:rsidR="00072F60" w:rsidRPr="00072F60">
        <w:rPr>
          <w:rFonts w:cs="Arial"/>
        </w:rPr>
        <w:t xml:space="preserve"> Mg</w:t>
      </w:r>
    </w:p>
    <w:p w14:paraId="6188D2CE" w14:textId="759BEA7B" w:rsidR="00072F60" w:rsidRDefault="00A03A02" w:rsidP="003C0911">
      <w:pPr>
        <w:jc w:val="both"/>
        <w:rPr>
          <w:rFonts w:cs="Arial"/>
        </w:rPr>
      </w:pPr>
      <w:r>
        <w:rPr>
          <w:rFonts w:cs="Arial"/>
        </w:rPr>
        <w:t>589,680</w:t>
      </w:r>
      <w:r w:rsidR="00072F60" w:rsidRPr="00072F60">
        <w:rPr>
          <w:rFonts w:cs="Arial"/>
        </w:rPr>
        <w:t xml:space="preserve"> Mg/miesiąc </w:t>
      </w:r>
      <w:r w:rsidR="007975B5" w:rsidRPr="007975B5">
        <w:rPr>
          <w:rFonts w:cs="Arial"/>
        </w:rPr>
        <w:t>*</w:t>
      </w:r>
      <w:r w:rsidR="00072F60" w:rsidRPr="00072F60">
        <w:rPr>
          <w:rFonts w:cs="Arial"/>
        </w:rPr>
        <w:t xml:space="preserve"> 1</w:t>
      </w:r>
      <w:r>
        <w:rPr>
          <w:rFonts w:cs="Arial"/>
        </w:rPr>
        <w:t>6</w:t>
      </w:r>
      <w:r w:rsidR="00072F60" w:rsidRPr="00072F60">
        <w:rPr>
          <w:rFonts w:cs="Arial"/>
        </w:rPr>
        <w:t xml:space="preserve"> miesięcy = </w:t>
      </w:r>
      <w:r>
        <w:rPr>
          <w:rFonts w:cs="Arial"/>
        </w:rPr>
        <w:t>9434,88</w:t>
      </w:r>
      <w:r w:rsidR="00072F60" w:rsidRPr="00072F60">
        <w:rPr>
          <w:rFonts w:cs="Arial"/>
        </w:rPr>
        <w:t xml:space="preserve"> Mg</w:t>
      </w:r>
    </w:p>
    <w:p w14:paraId="3B788453" w14:textId="77777777" w:rsidR="00453049" w:rsidRDefault="00453049" w:rsidP="003C0911">
      <w:pPr>
        <w:jc w:val="both"/>
        <w:rPr>
          <w:rFonts w:cs="Arial"/>
        </w:rPr>
      </w:pPr>
    </w:p>
    <w:p w14:paraId="2620C88F" w14:textId="7A12BA0D" w:rsidR="007975B5" w:rsidRDefault="007975B5" w:rsidP="003C0911">
      <w:pPr>
        <w:jc w:val="both"/>
        <w:rPr>
          <w:rFonts w:cs="Arial"/>
        </w:rPr>
      </w:pPr>
      <w:r>
        <w:rPr>
          <w:rFonts w:cs="Arial"/>
        </w:rPr>
        <w:t>W przeliczeniu na rok</w:t>
      </w:r>
      <w:r w:rsidR="00553EA8">
        <w:rPr>
          <w:rFonts w:cs="Arial"/>
        </w:rPr>
        <w:t xml:space="preserve"> od 6722,35</w:t>
      </w:r>
      <w:r w:rsidR="00553EA8" w:rsidRPr="00072F60">
        <w:rPr>
          <w:rFonts w:cs="Arial"/>
        </w:rPr>
        <w:t xml:space="preserve"> Mg</w:t>
      </w:r>
      <w:r w:rsidR="00553EA8">
        <w:rPr>
          <w:rFonts w:cs="Arial"/>
        </w:rPr>
        <w:t xml:space="preserve"> do 7076,16</w:t>
      </w:r>
      <w:r w:rsidR="00553EA8" w:rsidRPr="00072F60">
        <w:rPr>
          <w:rFonts w:cs="Arial"/>
        </w:rPr>
        <w:t xml:space="preserve"> Mg</w:t>
      </w:r>
      <w:r w:rsidR="00453049">
        <w:rPr>
          <w:rFonts w:cs="Arial"/>
        </w:rPr>
        <w:t xml:space="preserve"> pomiotu drobiowego</w:t>
      </w:r>
      <w:r w:rsidR="00553EA8">
        <w:rPr>
          <w:rFonts w:cs="Arial"/>
        </w:rPr>
        <w:t>.</w:t>
      </w:r>
    </w:p>
    <w:p w14:paraId="4908A4A0" w14:textId="42CCB7FE" w:rsidR="006E1270" w:rsidRPr="00072F60" w:rsidRDefault="006E1270" w:rsidP="003C0911">
      <w:pPr>
        <w:jc w:val="both"/>
        <w:rPr>
          <w:rFonts w:cs="Arial"/>
        </w:rPr>
      </w:pPr>
      <w:r>
        <w:rPr>
          <w:rFonts w:cs="Arial"/>
        </w:rPr>
        <w:t>560,195</w:t>
      </w:r>
      <w:r w:rsidRPr="00072F60">
        <w:rPr>
          <w:rFonts w:cs="Arial"/>
        </w:rPr>
        <w:t xml:space="preserve"> Mg/miesiąc </w:t>
      </w:r>
      <w:r w:rsidRPr="007975B5">
        <w:rPr>
          <w:rFonts w:cs="Arial"/>
        </w:rPr>
        <w:t>*</w:t>
      </w:r>
      <w:r w:rsidRPr="00072F60">
        <w:rPr>
          <w:rFonts w:cs="Arial"/>
        </w:rPr>
        <w:t xml:space="preserve"> 1</w:t>
      </w:r>
      <w:r>
        <w:rPr>
          <w:rFonts w:cs="Arial"/>
        </w:rPr>
        <w:t>2</w:t>
      </w:r>
      <w:r w:rsidRPr="00072F60">
        <w:rPr>
          <w:rFonts w:cs="Arial"/>
        </w:rPr>
        <w:t xml:space="preserve"> miesięcy = </w:t>
      </w:r>
      <w:r>
        <w:rPr>
          <w:rFonts w:cs="Arial"/>
        </w:rPr>
        <w:t>6722,35</w:t>
      </w:r>
      <w:r w:rsidRPr="00072F60">
        <w:rPr>
          <w:rFonts w:cs="Arial"/>
        </w:rPr>
        <w:t xml:space="preserve"> Mg</w:t>
      </w:r>
    </w:p>
    <w:p w14:paraId="6BA07932" w14:textId="76A8BFA3" w:rsidR="006E1270" w:rsidRDefault="006E1270" w:rsidP="003C0911">
      <w:pPr>
        <w:jc w:val="both"/>
        <w:rPr>
          <w:rFonts w:cs="Arial"/>
        </w:rPr>
      </w:pPr>
      <w:r>
        <w:rPr>
          <w:rFonts w:cs="Arial"/>
        </w:rPr>
        <w:t>589,680</w:t>
      </w:r>
      <w:r w:rsidRPr="00072F60">
        <w:rPr>
          <w:rFonts w:cs="Arial"/>
        </w:rPr>
        <w:t xml:space="preserve"> Mg/miesiąc </w:t>
      </w:r>
      <w:r w:rsidRPr="007975B5">
        <w:rPr>
          <w:rFonts w:cs="Arial"/>
        </w:rPr>
        <w:t>*</w:t>
      </w:r>
      <w:r w:rsidRPr="00072F60">
        <w:rPr>
          <w:rFonts w:cs="Arial"/>
        </w:rPr>
        <w:t xml:space="preserve"> 1</w:t>
      </w:r>
      <w:r>
        <w:rPr>
          <w:rFonts w:cs="Arial"/>
        </w:rPr>
        <w:t>2</w:t>
      </w:r>
      <w:r w:rsidRPr="00072F60">
        <w:rPr>
          <w:rFonts w:cs="Arial"/>
        </w:rPr>
        <w:t xml:space="preserve"> miesięcy = </w:t>
      </w:r>
      <w:r>
        <w:rPr>
          <w:rFonts w:cs="Arial"/>
        </w:rPr>
        <w:t>7076,16</w:t>
      </w:r>
      <w:r w:rsidRPr="00072F60">
        <w:rPr>
          <w:rFonts w:cs="Arial"/>
        </w:rPr>
        <w:t xml:space="preserve"> Mg</w:t>
      </w:r>
    </w:p>
    <w:p w14:paraId="563BA3D2" w14:textId="77777777" w:rsidR="006E1270" w:rsidRDefault="006E1270" w:rsidP="003C0911">
      <w:pPr>
        <w:jc w:val="both"/>
        <w:rPr>
          <w:rFonts w:cs="Arial"/>
        </w:rPr>
      </w:pPr>
    </w:p>
    <w:p w14:paraId="590C181A" w14:textId="77777777" w:rsidR="00072F60" w:rsidRPr="00072F60" w:rsidRDefault="00072F60" w:rsidP="003C0911">
      <w:pPr>
        <w:jc w:val="both"/>
        <w:rPr>
          <w:rFonts w:cs="Arial"/>
        </w:rPr>
      </w:pPr>
      <w:r w:rsidRPr="00072F60">
        <w:rPr>
          <w:rFonts w:cs="Arial"/>
        </w:rPr>
        <w:t>Pomiot wywożony będzie bezpośrednio po zakończeniu cyklu i nie będzie magazynowany na terenie fermy.</w:t>
      </w:r>
    </w:p>
    <w:p w14:paraId="40059388" w14:textId="26582C5A" w:rsidR="00072F60" w:rsidRPr="00072F60" w:rsidRDefault="00072F60" w:rsidP="003C0911">
      <w:pPr>
        <w:jc w:val="both"/>
        <w:rPr>
          <w:rFonts w:cs="Arial"/>
        </w:rPr>
      </w:pPr>
      <w:r w:rsidRPr="0048743C">
        <w:t xml:space="preserve">Zgodnie z załącznikiem nr 6 do </w:t>
      </w:r>
      <w:r w:rsidR="0048743C" w:rsidRPr="0048743C">
        <w:t>Rozporządzenie Rady Ministrów z dnia 31 stycznia 2023 r. w sprawie "Programu działań mających na celu zmniejszenie zanieczyszczenia wód azotanami pochodzącymi ze źródeł rolniczych oraz zapobieganie dalszemu zanieczyszczeniu"</w:t>
      </w:r>
      <w:r w:rsidR="001E052D">
        <w:t xml:space="preserve"> </w:t>
      </w:r>
      <w:r w:rsidRPr="00072F60">
        <w:rPr>
          <w:rFonts w:cs="Arial"/>
        </w:rPr>
        <w:t>(Dz.U. 20</w:t>
      </w:r>
      <w:r w:rsidR="0048743C">
        <w:rPr>
          <w:rFonts w:cs="Arial"/>
        </w:rPr>
        <w:t>23</w:t>
      </w:r>
      <w:r w:rsidRPr="00072F60">
        <w:rPr>
          <w:rFonts w:cs="Arial"/>
        </w:rPr>
        <w:t xml:space="preserve"> r. poz. </w:t>
      </w:r>
      <w:r w:rsidR="0048743C">
        <w:rPr>
          <w:rFonts w:cs="Arial"/>
        </w:rPr>
        <w:t>244</w:t>
      </w:r>
      <w:r w:rsidRPr="00072F60">
        <w:t xml:space="preserve"> </w:t>
      </w:r>
      <w:r w:rsidRPr="00072F60">
        <w:rPr>
          <w:rFonts w:cs="Arial"/>
        </w:rPr>
        <w:t>ze zm.) koncentracja zawartego w pomiocie kurzym azotu wyliczamy ze wzoru :</w:t>
      </w:r>
    </w:p>
    <w:p w14:paraId="30F9AC70" w14:textId="363A0789" w:rsidR="00072F60" w:rsidRPr="00072F60" w:rsidRDefault="00072F60" w:rsidP="003C0911">
      <w:pPr>
        <w:jc w:val="both"/>
        <w:rPr>
          <w:rFonts w:cs="Arial"/>
        </w:rPr>
      </w:pPr>
      <w:r w:rsidRPr="00072F60">
        <w:rPr>
          <w:rFonts w:cs="Arial"/>
        </w:rPr>
        <w:t>k = zawartość azotu</w:t>
      </w:r>
      <w:r w:rsidR="00BF6063">
        <w:rPr>
          <w:rFonts w:cs="Arial"/>
        </w:rPr>
        <w:t xml:space="preserve"> *</w:t>
      </w:r>
      <w:r w:rsidRPr="00072F60">
        <w:rPr>
          <w:rFonts w:cs="Arial"/>
        </w:rPr>
        <w:t xml:space="preserve"> </w:t>
      </w:r>
      <w:r w:rsidR="001E052D">
        <w:rPr>
          <w:rFonts w:cs="Arial"/>
        </w:rPr>
        <w:t>„w”</w:t>
      </w:r>
    </w:p>
    <w:p w14:paraId="75590AF8" w14:textId="77777777" w:rsidR="00072F60" w:rsidRPr="00072F60" w:rsidRDefault="00072F60" w:rsidP="003C0911">
      <w:pPr>
        <w:jc w:val="both"/>
        <w:rPr>
          <w:rFonts w:cs="Arial"/>
        </w:rPr>
      </w:pPr>
      <w:r w:rsidRPr="00072F60">
        <w:rPr>
          <w:rFonts w:cs="Arial"/>
        </w:rPr>
        <w:t>gdzie:</w:t>
      </w:r>
    </w:p>
    <w:p w14:paraId="40463A7B" w14:textId="702274C7" w:rsidR="00072F60" w:rsidRPr="00072F60" w:rsidRDefault="00072F60" w:rsidP="003C0911">
      <w:pPr>
        <w:jc w:val="both"/>
        <w:rPr>
          <w:rFonts w:cs="Arial"/>
        </w:rPr>
      </w:pPr>
      <w:r w:rsidRPr="00072F60">
        <w:rPr>
          <w:rFonts w:cs="Arial"/>
        </w:rPr>
        <w:t>k – rzeczywista koncentracja azotu w jednostce nawozu naturalnego</w:t>
      </w:r>
      <w:r w:rsidR="00BF6063">
        <w:rPr>
          <w:rFonts w:cs="Arial"/>
        </w:rPr>
        <w:t xml:space="preserve"> </w:t>
      </w:r>
      <w:r w:rsidRPr="00072F60">
        <w:rPr>
          <w:rFonts w:cs="Arial"/>
        </w:rPr>
        <w:t xml:space="preserve">zawartość azotu – odpowiednia wartość z tabeli </w:t>
      </w:r>
      <w:r w:rsidR="00BF6063">
        <w:rPr>
          <w:rFonts w:cs="Arial"/>
        </w:rPr>
        <w:t>6</w:t>
      </w:r>
      <w:r w:rsidRPr="00072F60">
        <w:rPr>
          <w:rFonts w:cs="Arial"/>
        </w:rPr>
        <w:t xml:space="preserve"> ( 20,7 </w:t>
      </w:r>
      <w:proofErr w:type="spellStart"/>
      <w:r w:rsidRPr="00072F60">
        <w:rPr>
          <w:rFonts w:cs="Arial"/>
        </w:rPr>
        <w:t>kgN</w:t>
      </w:r>
      <w:proofErr w:type="spellEnd"/>
      <w:r w:rsidRPr="00072F60">
        <w:rPr>
          <w:rFonts w:cs="Arial"/>
        </w:rPr>
        <w:t>/t pomiotu)</w:t>
      </w:r>
    </w:p>
    <w:p w14:paraId="613E6742" w14:textId="74E6F837" w:rsidR="00072F60" w:rsidRPr="00072F60" w:rsidRDefault="00072F60" w:rsidP="003C0911">
      <w:pPr>
        <w:jc w:val="both"/>
        <w:rPr>
          <w:rFonts w:cs="Arial"/>
        </w:rPr>
      </w:pPr>
      <w:r w:rsidRPr="00072F60">
        <w:rPr>
          <w:rFonts w:cs="Arial"/>
        </w:rPr>
        <w:t xml:space="preserve">w – tabelaryczna wartość współczynnika odliczenia z tabeli </w:t>
      </w:r>
      <w:r w:rsidR="00BF6063">
        <w:rPr>
          <w:rFonts w:cs="Arial"/>
        </w:rPr>
        <w:t>7</w:t>
      </w:r>
      <w:r w:rsidRPr="00072F60">
        <w:rPr>
          <w:rFonts w:cs="Arial"/>
        </w:rPr>
        <w:t xml:space="preserve"> (0,7</w:t>
      </w:r>
      <w:r w:rsidR="00BF6063">
        <w:rPr>
          <w:rFonts w:cs="Arial"/>
        </w:rPr>
        <w:t>6</w:t>
      </w:r>
      <w:r w:rsidRPr="00072F60">
        <w:rPr>
          <w:rFonts w:cs="Arial"/>
        </w:rPr>
        <w:t>)</w:t>
      </w:r>
    </w:p>
    <w:p w14:paraId="269BE480" w14:textId="77777777" w:rsidR="00453049" w:rsidRDefault="00453049" w:rsidP="003C0911">
      <w:pPr>
        <w:ind w:firstLine="709"/>
        <w:jc w:val="both"/>
        <w:rPr>
          <w:rFonts w:cs="Arial"/>
        </w:rPr>
      </w:pPr>
      <w:r>
        <w:t xml:space="preserve">Wartość współczynnika odliczenia koncentracji „w” stosuje się dla obliczenia rzeczywistej koncentracji azotu w jednostce nawozów naturalnych wynikającej </w:t>
      </w:r>
      <w:r>
        <w:br/>
        <w:t>z udokumentowanych przez hodowcę praktyk żywieniowych zawartych w Kodeksie doradczym dobrej praktyki rolniczej dotyczącym ograniczenia emisji amoniaku opracowanym na podstawie art. 22a ust. 1 ustawy z dnia 10 lipca 2007 r. o nawozach i nawożeniu (Dz. U. z 2021 r. poz. 76 oraz z 2022 r. poz. 1370 i 2364).</w:t>
      </w:r>
    </w:p>
    <w:p w14:paraId="320C425E" w14:textId="77777777" w:rsidR="00072F60" w:rsidRPr="00072F60" w:rsidRDefault="00072F60" w:rsidP="003C0911">
      <w:pPr>
        <w:jc w:val="both"/>
        <w:rPr>
          <w:rFonts w:cs="Arial"/>
        </w:rPr>
      </w:pPr>
    </w:p>
    <w:p w14:paraId="1B5ADF80" w14:textId="77777777" w:rsidR="00072F60" w:rsidRPr="00072F60" w:rsidRDefault="00072F60" w:rsidP="003C0911">
      <w:pPr>
        <w:jc w:val="both"/>
        <w:rPr>
          <w:rFonts w:cs="Arial"/>
        </w:rPr>
      </w:pPr>
      <w:r w:rsidRPr="00072F60">
        <w:rPr>
          <w:rFonts w:cs="Arial"/>
        </w:rPr>
        <w:t>zgodnie z powyższym ilość azotu w 1 tonie pomiotu kurzego wyniesie:</w:t>
      </w:r>
    </w:p>
    <w:p w14:paraId="083CF2B1" w14:textId="11718198" w:rsidR="00072F60" w:rsidRPr="00072F60" w:rsidRDefault="00072F60" w:rsidP="003C0911">
      <w:pPr>
        <w:jc w:val="both"/>
        <w:rPr>
          <w:rFonts w:cs="Arial"/>
        </w:rPr>
      </w:pPr>
      <w:r w:rsidRPr="00072F60">
        <w:rPr>
          <w:rFonts w:cs="Arial"/>
        </w:rPr>
        <w:t xml:space="preserve">20,7 </w:t>
      </w:r>
      <w:proofErr w:type="spellStart"/>
      <w:r w:rsidRPr="00072F60">
        <w:rPr>
          <w:rFonts w:cs="Arial"/>
        </w:rPr>
        <w:t>kgN</w:t>
      </w:r>
      <w:proofErr w:type="spellEnd"/>
      <w:r w:rsidRPr="00072F60">
        <w:rPr>
          <w:rFonts w:cs="Arial"/>
        </w:rPr>
        <w:t xml:space="preserve">/Mg </w:t>
      </w:r>
      <w:r w:rsidR="00D119B9" w:rsidRPr="00F01834">
        <w:rPr>
          <w:rFonts w:cs="Arial"/>
        </w:rPr>
        <w:t>*</w:t>
      </w:r>
      <w:r w:rsidRPr="00072F60">
        <w:rPr>
          <w:rFonts w:cs="Arial"/>
        </w:rPr>
        <w:t xml:space="preserve"> 0,7</w:t>
      </w:r>
      <w:r w:rsidR="00BF6063">
        <w:rPr>
          <w:rFonts w:cs="Arial"/>
        </w:rPr>
        <w:t>6</w:t>
      </w:r>
      <w:r w:rsidRPr="00072F60">
        <w:rPr>
          <w:rFonts w:cs="Arial"/>
        </w:rPr>
        <w:t xml:space="preserve"> = </w:t>
      </w:r>
      <w:r w:rsidR="00BF6063">
        <w:rPr>
          <w:rFonts w:cs="Arial"/>
        </w:rPr>
        <w:t>15</w:t>
      </w:r>
      <w:r w:rsidRPr="00072F60">
        <w:rPr>
          <w:rFonts w:cs="Arial"/>
        </w:rPr>
        <w:t>,7</w:t>
      </w:r>
      <w:r w:rsidR="00BF6063">
        <w:rPr>
          <w:rFonts w:cs="Arial"/>
        </w:rPr>
        <w:t>3</w:t>
      </w:r>
      <w:r w:rsidRPr="00072F60">
        <w:rPr>
          <w:rFonts w:cs="Arial"/>
        </w:rPr>
        <w:t xml:space="preserve"> </w:t>
      </w:r>
      <w:proofErr w:type="spellStart"/>
      <w:r w:rsidRPr="00072F60">
        <w:rPr>
          <w:rFonts w:cs="Arial"/>
        </w:rPr>
        <w:t>kgN</w:t>
      </w:r>
      <w:proofErr w:type="spellEnd"/>
      <w:r w:rsidRPr="00072F60">
        <w:rPr>
          <w:rFonts w:cs="Arial"/>
        </w:rPr>
        <w:t>/Mg</w:t>
      </w:r>
    </w:p>
    <w:p w14:paraId="1E5404A5" w14:textId="77777777" w:rsidR="00D119B9" w:rsidRDefault="00D119B9" w:rsidP="003C0911">
      <w:pPr>
        <w:jc w:val="both"/>
        <w:rPr>
          <w:rFonts w:cs="Arial"/>
        </w:rPr>
      </w:pPr>
    </w:p>
    <w:p w14:paraId="253724D4" w14:textId="0CDE5BB8" w:rsidR="00072F60" w:rsidRPr="00072F60" w:rsidRDefault="00072F60" w:rsidP="003C0911">
      <w:pPr>
        <w:jc w:val="both"/>
        <w:rPr>
          <w:rFonts w:cs="Arial"/>
        </w:rPr>
      </w:pPr>
      <w:r w:rsidRPr="00072F60">
        <w:rPr>
          <w:rFonts w:cs="Arial"/>
        </w:rPr>
        <w:t>Zatem, w trakcie 1 cyklu powstanie</w:t>
      </w:r>
      <w:r w:rsidR="00F01834">
        <w:rPr>
          <w:rFonts w:cs="Arial"/>
        </w:rPr>
        <w:t xml:space="preserve"> od 140990,1</w:t>
      </w:r>
      <w:r w:rsidR="00F01834" w:rsidRPr="00072F60">
        <w:rPr>
          <w:rFonts w:cs="Arial"/>
        </w:rPr>
        <w:t xml:space="preserve"> </w:t>
      </w:r>
      <w:proofErr w:type="spellStart"/>
      <w:r w:rsidR="00F01834" w:rsidRPr="00072F60">
        <w:rPr>
          <w:rFonts w:cs="Arial"/>
        </w:rPr>
        <w:t>kgN</w:t>
      </w:r>
      <w:proofErr w:type="spellEnd"/>
      <w:r w:rsidR="00F01834">
        <w:rPr>
          <w:rFonts w:cs="Arial"/>
        </w:rPr>
        <w:t xml:space="preserve"> do </w:t>
      </w:r>
      <w:r w:rsidR="00B32D37">
        <w:rPr>
          <w:rFonts w:cs="Arial"/>
        </w:rPr>
        <w:t>148410,7</w:t>
      </w:r>
      <w:r w:rsidR="00B32D37" w:rsidRPr="00072F60">
        <w:rPr>
          <w:rFonts w:cs="Arial"/>
        </w:rPr>
        <w:t xml:space="preserve"> </w:t>
      </w:r>
      <w:proofErr w:type="spellStart"/>
      <w:r w:rsidR="00F01834" w:rsidRPr="00072F60">
        <w:rPr>
          <w:rFonts w:cs="Arial"/>
        </w:rPr>
        <w:t>kgN</w:t>
      </w:r>
      <w:proofErr w:type="spellEnd"/>
      <w:r w:rsidR="00F01834">
        <w:rPr>
          <w:rFonts w:cs="Arial"/>
        </w:rPr>
        <w:t>.</w:t>
      </w:r>
    </w:p>
    <w:p w14:paraId="4F8C9927" w14:textId="681D1166" w:rsidR="00072F60" w:rsidRPr="00072F60" w:rsidRDefault="00F01834" w:rsidP="003C0911">
      <w:pPr>
        <w:jc w:val="both"/>
        <w:rPr>
          <w:rFonts w:cs="Arial"/>
        </w:rPr>
      </w:pPr>
      <w:r>
        <w:rPr>
          <w:rFonts w:cs="Arial"/>
        </w:rPr>
        <w:lastRenderedPageBreak/>
        <w:t xml:space="preserve">Od </w:t>
      </w:r>
      <w:r w:rsidR="00BF6063">
        <w:rPr>
          <w:rFonts w:cs="Arial"/>
        </w:rPr>
        <w:t>8963,14</w:t>
      </w:r>
      <w:r w:rsidR="00BF6063" w:rsidRPr="00072F60">
        <w:rPr>
          <w:rFonts w:cs="Arial"/>
        </w:rPr>
        <w:t xml:space="preserve"> </w:t>
      </w:r>
      <w:r w:rsidR="00072F60" w:rsidRPr="00072F60">
        <w:rPr>
          <w:rFonts w:cs="Arial"/>
        </w:rPr>
        <w:t xml:space="preserve">Mg </w:t>
      </w:r>
      <w:r w:rsidR="00D119B9">
        <w:rPr>
          <w:rFonts w:cs="Arial"/>
        </w:rPr>
        <w:t>*</w:t>
      </w:r>
      <w:r w:rsidR="00072F60" w:rsidRPr="00072F60">
        <w:rPr>
          <w:rFonts w:cs="Arial"/>
        </w:rPr>
        <w:t xml:space="preserve"> 1</w:t>
      </w:r>
      <w:r w:rsidR="00BF6063">
        <w:rPr>
          <w:rFonts w:cs="Arial"/>
        </w:rPr>
        <w:t>5</w:t>
      </w:r>
      <w:r w:rsidR="00072F60" w:rsidRPr="00072F60">
        <w:rPr>
          <w:rFonts w:cs="Arial"/>
        </w:rPr>
        <w:t>,7</w:t>
      </w:r>
      <w:r w:rsidR="00BF6063">
        <w:rPr>
          <w:rFonts w:cs="Arial"/>
        </w:rPr>
        <w:t>3</w:t>
      </w:r>
      <w:r w:rsidR="00072F60" w:rsidRPr="00072F60">
        <w:rPr>
          <w:rFonts w:cs="Arial"/>
        </w:rPr>
        <w:t xml:space="preserve"> </w:t>
      </w:r>
      <w:proofErr w:type="spellStart"/>
      <w:r w:rsidR="00072F60" w:rsidRPr="00072F60">
        <w:rPr>
          <w:rFonts w:cs="Arial"/>
        </w:rPr>
        <w:t>kgN</w:t>
      </w:r>
      <w:proofErr w:type="spellEnd"/>
      <w:r w:rsidR="00072F60" w:rsidRPr="00072F60">
        <w:rPr>
          <w:rFonts w:cs="Arial"/>
        </w:rPr>
        <w:t xml:space="preserve">/Mg = </w:t>
      </w:r>
      <w:r w:rsidR="00BF6063">
        <w:rPr>
          <w:rFonts w:cs="Arial"/>
        </w:rPr>
        <w:t>140990,1</w:t>
      </w:r>
      <w:r w:rsidR="00072F60" w:rsidRPr="00072F60">
        <w:rPr>
          <w:rFonts w:cs="Arial"/>
        </w:rPr>
        <w:t xml:space="preserve"> </w:t>
      </w:r>
      <w:proofErr w:type="spellStart"/>
      <w:r w:rsidR="00072F60" w:rsidRPr="00072F60">
        <w:rPr>
          <w:rFonts w:cs="Arial"/>
        </w:rPr>
        <w:t>kgN</w:t>
      </w:r>
      <w:proofErr w:type="spellEnd"/>
    </w:p>
    <w:p w14:paraId="5FDC5996" w14:textId="1DB01545" w:rsidR="00072F60" w:rsidRDefault="00BF6063" w:rsidP="003C0911">
      <w:pPr>
        <w:jc w:val="both"/>
        <w:rPr>
          <w:rFonts w:cs="Arial"/>
        </w:rPr>
      </w:pPr>
      <w:r>
        <w:rPr>
          <w:rFonts w:cs="Arial"/>
        </w:rPr>
        <w:t>9434,88</w:t>
      </w:r>
      <w:r w:rsidR="00072F60" w:rsidRPr="00072F60">
        <w:rPr>
          <w:rFonts w:cs="Arial"/>
        </w:rPr>
        <w:t xml:space="preserve"> Mg </w:t>
      </w:r>
      <w:r w:rsidR="00D119B9">
        <w:rPr>
          <w:rFonts w:cs="Arial"/>
        </w:rPr>
        <w:t>*</w:t>
      </w:r>
      <w:r w:rsidR="00072F60" w:rsidRPr="00072F60">
        <w:rPr>
          <w:rFonts w:cs="Arial"/>
        </w:rPr>
        <w:t xml:space="preserve"> </w:t>
      </w:r>
      <w:r>
        <w:rPr>
          <w:rFonts w:cs="Arial"/>
        </w:rPr>
        <w:t>15</w:t>
      </w:r>
      <w:r w:rsidR="00072F60" w:rsidRPr="00072F60">
        <w:rPr>
          <w:rFonts w:cs="Arial"/>
        </w:rPr>
        <w:t>,7</w:t>
      </w:r>
      <w:r>
        <w:rPr>
          <w:rFonts w:cs="Arial"/>
        </w:rPr>
        <w:t>3</w:t>
      </w:r>
      <w:r w:rsidR="00072F60" w:rsidRPr="00072F60">
        <w:rPr>
          <w:rFonts w:cs="Arial"/>
        </w:rPr>
        <w:t xml:space="preserve"> </w:t>
      </w:r>
      <w:proofErr w:type="spellStart"/>
      <w:r w:rsidR="00072F60" w:rsidRPr="00072F60">
        <w:rPr>
          <w:rFonts w:cs="Arial"/>
        </w:rPr>
        <w:t>kgN</w:t>
      </w:r>
      <w:proofErr w:type="spellEnd"/>
      <w:r w:rsidR="00072F60" w:rsidRPr="00072F60">
        <w:rPr>
          <w:rFonts w:cs="Arial"/>
        </w:rPr>
        <w:t xml:space="preserve">/Mg = </w:t>
      </w:r>
      <w:r>
        <w:rPr>
          <w:rFonts w:cs="Arial"/>
        </w:rPr>
        <w:t>148410,7</w:t>
      </w:r>
      <w:r w:rsidR="00072F60" w:rsidRPr="00072F60">
        <w:rPr>
          <w:rFonts w:cs="Arial"/>
        </w:rPr>
        <w:t xml:space="preserve"> </w:t>
      </w:r>
      <w:proofErr w:type="spellStart"/>
      <w:r w:rsidR="00072F60" w:rsidRPr="00072F60">
        <w:rPr>
          <w:rFonts w:cs="Arial"/>
        </w:rPr>
        <w:t>kgN</w:t>
      </w:r>
      <w:proofErr w:type="spellEnd"/>
    </w:p>
    <w:p w14:paraId="48121DEC" w14:textId="77777777" w:rsidR="00453049" w:rsidRDefault="00453049" w:rsidP="003C0911">
      <w:pPr>
        <w:jc w:val="both"/>
        <w:rPr>
          <w:rFonts w:cs="Arial"/>
        </w:rPr>
      </w:pPr>
    </w:p>
    <w:p w14:paraId="5CC26A05" w14:textId="4CDFFDA2" w:rsidR="00D119B9" w:rsidRDefault="00D119B9" w:rsidP="003C0911">
      <w:pPr>
        <w:jc w:val="both"/>
        <w:rPr>
          <w:rFonts w:cs="Arial"/>
        </w:rPr>
      </w:pPr>
      <w:r>
        <w:rPr>
          <w:rFonts w:cs="Arial"/>
        </w:rPr>
        <w:t>W przeliczeniu na rok</w:t>
      </w:r>
      <w:r w:rsidR="00F01834">
        <w:rPr>
          <w:rFonts w:cs="Arial"/>
        </w:rPr>
        <w:t xml:space="preserve"> od </w:t>
      </w:r>
      <w:r w:rsidR="00F01834" w:rsidRPr="00F01834">
        <w:rPr>
          <w:rFonts w:cs="Arial"/>
        </w:rPr>
        <w:t xml:space="preserve">105742,60 </w:t>
      </w:r>
      <w:proofErr w:type="spellStart"/>
      <w:r w:rsidR="00F01834" w:rsidRPr="00F01834">
        <w:rPr>
          <w:rFonts w:cs="Arial"/>
        </w:rPr>
        <w:t>kgN</w:t>
      </w:r>
      <w:proofErr w:type="spellEnd"/>
      <w:r w:rsidR="00F01834">
        <w:rPr>
          <w:rFonts w:cs="Arial"/>
        </w:rPr>
        <w:t xml:space="preserve"> do </w:t>
      </w:r>
      <w:r w:rsidR="00F01834" w:rsidRPr="00F01834">
        <w:rPr>
          <w:rFonts w:cs="Arial"/>
        </w:rPr>
        <w:t xml:space="preserve">111308,00 </w:t>
      </w:r>
      <w:proofErr w:type="spellStart"/>
      <w:r w:rsidR="00F01834" w:rsidRPr="00072F60">
        <w:rPr>
          <w:rFonts w:cs="Arial"/>
        </w:rPr>
        <w:t>kgN</w:t>
      </w:r>
      <w:proofErr w:type="spellEnd"/>
      <w:r w:rsidR="00F01834">
        <w:rPr>
          <w:rFonts w:cs="Arial"/>
        </w:rPr>
        <w:t>.</w:t>
      </w:r>
    </w:p>
    <w:p w14:paraId="1429B132" w14:textId="6A773C0A" w:rsidR="00D119B9" w:rsidRPr="00F01834" w:rsidRDefault="00D119B9" w:rsidP="003C0911">
      <w:pPr>
        <w:jc w:val="both"/>
        <w:rPr>
          <w:rFonts w:cs="Arial"/>
        </w:rPr>
      </w:pPr>
      <w:r w:rsidRPr="00F01834">
        <w:rPr>
          <w:rFonts w:cs="Arial"/>
        </w:rPr>
        <w:t xml:space="preserve">6722,35 Mg * 15,73 </w:t>
      </w:r>
      <w:proofErr w:type="spellStart"/>
      <w:r w:rsidRPr="00F01834">
        <w:rPr>
          <w:rFonts w:cs="Arial"/>
        </w:rPr>
        <w:t>kgN</w:t>
      </w:r>
      <w:proofErr w:type="spellEnd"/>
      <w:r w:rsidRPr="00F01834">
        <w:rPr>
          <w:rFonts w:cs="Arial"/>
        </w:rPr>
        <w:t xml:space="preserve">/Mg = </w:t>
      </w:r>
      <w:r w:rsidR="00F01834" w:rsidRPr="00F01834">
        <w:rPr>
          <w:rFonts w:cs="Arial"/>
        </w:rPr>
        <w:t xml:space="preserve">105742,60 </w:t>
      </w:r>
      <w:proofErr w:type="spellStart"/>
      <w:r w:rsidR="00F01834" w:rsidRPr="00F01834">
        <w:rPr>
          <w:rFonts w:cs="Arial"/>
        </w:rPr>
        <w:t>kgN</w:t>
      </w:r>
      <w:proofErr w:type="spellEnd"/>
    </w:p>
    <w:p w14:paraId="1E7F9280" w14:textId="7B4739C6" w:rsidR="00D119B9" w:rsidRPr="00F01834" w:rsidRDefault="00D119B9" w:rsidP="003C0911">
      <w:pPr>
        <w:jc w:val="both"/>
        <w:rPr>
          <w:rFonts w:cs="Arial"/>
        </w:rPr>
      </w:pPr>
      <w:r w:rsidRPr="00F01834">
        <w:rPr>
          <w:rFonts w:cs="Arial"/>
        </w:rPr>
        <w:t xml:space="preserve">7076,16 Mg * 15,73 </w:t>
      </w:r>
      <w:proofErr w:type="spellStart"/>
      <w:r w:rsidRPr="00F01834">
        <w:rPr>
          <w:rFonts w:cs="Arial"/>
        </w:rPr>
        <w:t>kgN</w:t>
      </w:r>
      <w:proofErr w:type="spellEnd"/>
      <w:r w:rsidRPr="00F01834">
        <w:rPr>
          <w:rFonts w:cs="Arial"/>
        </w:rPr>
        <w:t>/Mg</w:t>
      </w:r>
      <w:r w:rsidR="00F01834" w:rsidRPr="00F01834">
        <w:rPr>
          <w:rFonts w:cs="Arial"/>
        </w:rPr>
        <w:t xml:space="preserve"> = 111308,00 </w:t>
      </w:r>
      <w:proofErr w:type="spellStart"/>
      <w:r w:rsidR="00F01834" w:rsidRPr="00072F60">
        <w:rPr>
          <w:rFonts w:cs="Arial"/>
        </w:rPr>
        <w:t>kgN</w:t>
      </w:r>
      <w:proofErr w:type="spellEnd"/>
    </w:p>
    <w:p w14:paraId="545CD135" w14:textId="77777777" w:rsidR="00BF6063" w:rsidRPr="00F01834" w:rsidRDefault="00BF6063" w:rsidP="003C0911">
      <w:pPr>
        <w:jc w:val="both"/>
        <w:rPr>
          <w:rFonts w:cs="Arial"/>
        </w:rPr>
      </w:pPr>
    </w:p>
    <w:p w14:paraId="12E95C55" w14:textId="77777777" w:rsidR="00072F60" w:rsidRPr="00072F60" w:rsidRDefault="00072F60" w:rsidP="003C0911">
      <w:pPr>
        <w:jc w:val="both"/>
        <w:rPr>
          <w:rFonts w:cs="Arial"/>
        </w:rPr>
      </w:pPr>
      <w:r w:rsidRPr="00072F60">
        <w:rPr>
          <w:rFonts w:cs="Arial"/>
        </w:rPr>
        <w:t>Zgodnie z Dyrektywą Azotanową i Kodeksem Dobrej Praktyki Rolniczej dawki nawozów naturalnych muszą być tak limitowane, aby roczna dawka azotu w czystym składniku nie przekraczała 170 kg azotu na 1 ha użytków rolnych.</w:t>
      </w:r>
    </w:p>
    <w:p w14:paraId="1D87E0ED" w14:textId="43C65B2F" w:rsidR="00072F60" w:rsidRPr="00072F60" w:rsidRDefault="00B32D37" w:rsidP="003C0911">
      <w:pPr>
        <w:jc w:val="both"/>
        <w:rPr>
          <w:rFonts w:cs="Arial"/>
        </w:rPr>
      </w:pPr>
      <w:r>
        <w:rPr>
          <w:rFonts w:cs="Arial"/>
        </w:rPr>
        <w:t>Wobec powyższego ilość azotu zawarta w pomiocie drobiowym wymaga zabezpieczenia od 829,35 ha do 873,00 ha użytków rolnych lub zabezpieczenia umów na pomiot dla producentów grzybni i granulowanego pomiotu ptasiego.</w:t>
      </w:r>
    </w:p>
    <w:p w14:paraId="00CCB8D9" w14:textId="680F1789" w:rsidR="00072F60" w:rsidRPr="00B32D37" w:rsidRDefault="00B32D37" w:rsidP="003C0911">
      <w:pPr>
        <w:jc w:val="both"/>
        <w:rPr>
          <w:rFonts w:cs="Arial"/>
          <w:lang w:val="en-US"/>
        </w:rPr>
      </w:pPr>
      <w:r w:rsidRPr="00B32D37">
        <w:rPr>
          <w:rFonts w:cs="Arial"/>
          <w:lang w:val="en-US"/>
        </w:rPr>
        <w:t xml:space="preserve">140990,1 </w:t>
      </w:r>
      <w:proofErr w:type="spellStart"/>
      <w:r w:rsidR="00072F60" w:rsidRPr="00B32D37">
        <w:rPr>
          <w:rFonts w:cs="Arial"/>
          <w:lang w:val="en-US"/>
        </w:rPr>
        <w:t>kgN</w:t>
      </w:r>
      <w:proofErr w:type="spellEnd"/>
      <w:r w:rsidR="00072F60" w:rsidRPr="00B32D37">
        <w:rPr>
          <w:rFonts w:cs="Arial"/>
          <w:lang w:val="en-US"/>
        </w:rPr>
        <w:t xml:space="preserve"> : 170 </w:t>
      </w:r>
      <w:proofErr w:type="spellStart"/>
      <w:r w:rsidR="00072F60" w:rsidRPr="00B32D37">
        <w:rPr>
          <w:rFonts w:cs="Arial"/>
          <w:lang w:val="en-US"/>
        </w:rPr>
        <w:t>kgN</w:t>
      </w:r>
      <w:proofErr w:type="spellEnd"/>
      <w:r w:rsidR="00072F60" w:rsidRPr="00B32D37">
        <w:rPr>
          <w:rFonts w:cs="Arial"/>
          <w:lang w:val="en-US"/>
        </w:rPr>
        <w:t xml:space="preserve">/ha = </w:t>
      </w:r>
      <w:r>
        <w:rPr>
          <w:rFonts w:cs="Arial"/>
          <w:lang w:val="en-US"/>
        </w:rPr>
        <w:t>829,35</w:t>
      </w:r>
      <w:r w:rsidR="00072F60" w:rsidRPr="00B32D37">
        <w:rPr>
          <w:rFonts w:cs="Arial"/>
          <w:lang w:val="en-US"/>
        </w:rPr>
        <w:t xml:space="preserve"> ha</w:t>
      </w:r>
    </w:p>
    <w:p w14:paraId="48DBFAA7" w14:textId="7E1DB11B" w:rsidR="00072F60" w:rsidRDefault="00B32D37" w:rsidP="003C0911">
      <w:pPr>
        <w:jc w:val="both"/>
        <w:rPr>
          <w:rFonts w:cs="Arial"/>
          <w:lang w:val="en-US"/>
        </w:rPr>
      </w:pPr>
      <w:r w:rsidRPr="00B32D37">
        <w:rPr>
          <w:rFonts w:cs="Arial"/>
          <w:lang w:val="en-US"/>
        </w:rPr>
        <w:t xml:space="preserve">148410,7 </w:t>
      </w:r>
      <w:proofErr w:type="spellStart"/>
      <w:r w:rsidR="00072F60" w:rsidRPr="00B32D37">
        <w:rPr>
          <w:rFonts w:cs="Arial"/>
          <w:lang w:val="en-US"/>
        </w:rPr>
        <w:t>kgN</w:t>
      </w:r>
      <w:proofErr w:type="spellEnd"/>
      <w:r w:rsidR="00072F60" w:rsidRPr="00B32D37">
        <w:rPr>
          <w:rFonts w:cs="Arial"/>
          <w:lang w:val="en-US"/>
        </w:rPr>
        <w:t xml:space="preserve"> : 170 </w:t>
      </w:r>
      <w:proofErr w:type="spellStart"/>
      <w:r w:rsidR="00072F60" w:rsidRPr="00B32D37">
        <w:rPr>
          <w:rFonts w:cs="Arial"/>
          <w:lang w:val="en-US"/>
        </w:rPr>
        <w:t>kgN</w:t>
      </w:r>
      <w:proofErr w:type="spellEnd"/>
      <w:r w:rsidR="00072F60" w:rsidRPr="00B32D37">
        <w:rPr>
          <w:rFonts w:cs="Arial"/>
          <w:lang w:val="en-US"/>
        </w:rPr>
        <w:t xml:space="preserve">/ha = </w:t>
      </w:r>
      <w:r>
        <w:rPr>
          <w:rFonts w:cs="Arial"/>
          <w:lang w:val="en-US"/>
        </w:rPr>
        <w:t>873,00</w:t>
      </w:r>
      <w:r w:rsidR="00072F60" w:rsidRPr="00B32D37">
        <w:rPr>
          <w:rFonts w:cs="Arial"/>
          <w:lang w:val="en-US"/>
        </w:rPr>
        <w:t xml:space="preserve"> ha</w:t>
      </w:r>
    </w:p>
    <w:p w14:paraId="3A2BBDC0" w14:textId="77777777" w:rsidR="00072F60" w:rsidRPr="00072F60" w:rsidRDefault="00072F60" w:rsidP="003C0911">
      <w:pPr>
        <w:jc w:val="both"/>
      </w:pPr>
      <w:r w:rsidRPr="00072F60">
        <w:rPr>
          <w:rFonts w:cs="Arial"/>
        </w:rPr>
        <w:t>Inwestor nie posiada obecnie areału, na którym będzie można wykorzystać nawóz w związku z czym  cała ilość nawozu przekazana zostanie do odbiorców zewnętrznych, z którymi Inwestor podpisze umowę zgodnie z ustawą o nawozach i nawożeniu.  Prawidłowy transport, składowanie, użytkowanie obornika i ścieków przemysłowych poza terenem inwestycji nie leży w gestii Inwestora, a firm i rolników, którym zostaną one przekazane. To na nich ciążą obowiązki właściwego ich przewozu i zastosowania na polach.</w:t>
      </w:r>
    </w:p>
    <w:p w14:paraId="55DF2C19" w14:textId="385430BE" w:rsidR="00616E8A" w:rsidRPr="00616E8A" w:rsidRDefault="00072F60" w:rsidP="003C0911">
      <w:pPr>
        <w:ind w:firstLine="567"/>
        <w:jc w:val="both"/>
      </w:pPr>
      <w:r w:rsidRPr="00616E8A">
        <w:rPr>
          <w:rFonts w:eastAsia="Calibri"/>
        </w:rPr>
        <w:t>Po usunięciu pomiotu kurniki zostaną umyte myjkami wysokociśnieniowymi. Mycie prowadzone będzie wyłącznie ciepłą wodą o temperaturze od 40 – 60</w:t>
      </w:r>
      <w:r w:rsidRPr="00616E8A">
        <w:rPr>
          <w:rFonts w:eastAsia="Symbol"/>
        </w:rPr>
        <w:t>℃</w:t>
      </w:r>
      <w:r w:rsidRPr="00616E8A">
        <w:rPr>
          <w:rFonts w:eastAsia="Calibri"/>
        </w:rPr>
        <w:t xml:space="preserve"> bez użycia detergentów. </w:t>
      </w:r>
      <w:r w:rsidR="00EA52C1" w:rsidRPr="00616E8A">
        <w:t>W tym czasie myty będzie również przy użyciu myjek wysokociśnieniowych plac betonowy przed kurnikiem, na którym ładowany będzie pomiot. Zarówno plac jak i podłoga kurnika wyposażona będzie w kratki wlotowe do kanalizacji. Na czas mycia otwierane będą korki w kratkach</w:t>
      </w:r>
      <w:r w:rsidR="00EA52C1" w:rsidRPr="00616E8A">
        <w:rPr>
          <w:b/>
          <w:color w:val="FF0000"/>
        </w:rPr>
        <w:t xml:space="preserve"> </w:t>
      </w:r>
      <w:r w:rsidR="00EA52C1" w:rsidRPr="00616E8A">
        <w:t>wlotowych, tak aby ścieki z mycia kurnika spływały bezpośrednio przez kanalizację wewnętrzną do 3 zbiorników bezodpływowych o łącznej pojemności do 400</w:t>
      </w:r>
      <w:r w:rsidR="00EA52C1" w:rsidRPr="00616E8A">
        <w:rPr>
          <w:b/>
          <w:color w:val="FF0000"/>
        </w:rPr>
        <w:t xml:space="preserve"> </w:t>
      </w:r>
      <w:r w:rsidR="00EA52C1" w:rsidRPr="00616E8A">
        <w:t>m</w:t>
      </w:r>
      <w:r w:rsidR="00EA52C1" w:rsidRPr="00616E8A">
        <w:rPr>
          <w:vertAlign w:val="superscript"/>
        </w:rPr>
        <w:t>3</w:t>
      </w:r>
      <w:r w:rsidR="00EA52C1" w:rsidRPr="00616E8A">
        <w:t xml:space="preserve">. Również na czas mycia placu otwierane będą zasuwy na kratkach wlotowych na placu, tak aby ścieki z mycia placu spływały także do zbiorników bezodpływowych. Każdy zbiornik obsługiwał będzie po dwa kurniki wraz z placami załadunkowymi. </w:t>
      </w:r>
      <w:r w:rsidR="00616E8A" w:rsidRPr="00616E8A">
        <w:rPr>
          <w:rFonts w:eastAsia="Arial-BoldMT"/>
          <w:iCs/>
        </w:rPr>
        <w:t xml:space="preserve">Zgodnie z Dokumentem Referencyjnym </w:t>
      </w:r>
      <w:r w:rsidR="00616E8A" w:rsidRPr="002210AA">
        <w:rPr>
          <w:rFonts w:eastAsia="Arial-BoldMT"/>
          <w:iCs/>
        </w:rPr>
        <w:t>o Najlepszych Dostępnych Technikach dla Intensywnego Chowu Drobiu i Świń, przeciętny</w:t>
      </w:r>
      <w:r w:rsidR="00616E8A" w:rsidRPr="00616E8A">
        <w:rPr>
          <w:rFonts w:eastAsia="Arial-BoldMT"/>
          <w:iCs/>
        </w:rPr>
        <w:t xml:space="preserve"> zużycie wody dla brojlerów kształtuje się na poziomie 0,012 – 0,12 m</w:t>
      </w:r>
      <w:r w:rsidR="00616E8A" w:rsidRPr="00616E8A">
        <w:rPr>
          <w:rFonts w:eastAsia="Arial-BoldMT"/>
          <w:iCs/>
          <w:vertAlign w:val="superscript"/>
        </w:rPr>
        <w:t>3</w:t>
      </w:r>
      <w:r w:rsidR="00616E8A" w:rsidRPr="00616E8A">
        <w:rPr>
          <w:rFonts w:eastAsia="Arial-BoldMT"/>
          <w:iCs/>
        </w:rPr>
        <w:t>/m</w:t>
      </w:r>
      <w:r w:rsidR="00616E8A" w:rsidRPr="00616E8A">
        <w:rPr>
          <w:rFonts w:eastAsia="Arial-BoldMT"/>
          <w:iCs/>
          <w:vertAlign w:val="superscript"/>
        </w:rPr>
        <w:t>2</w:t>
      </w:r>
      <w:r w:rsidR="00616E8A" w:rsidRPr="00616E8A">
        <w:rPr>
          <w:rFonts w:eastAsia="Arial-BoldMT"/>
          <w:iCs/>
        </w:rPr>
        <w:t>/rok</w:t>
      </w:r>
      <w:r w:rsidR="002210AA">
        <w:rPr>
          <w:rFonts w:eastAsia="Arial-BoldMT"/>
          <w:iCs/>
        </w:rPr>
        <w:t xml:space="preserve"> (dla niosek brak danych, przyjęto wskaźnik określony dla brojlerów)</w:t>
      </w:r>
      <w:r w:rsidR="00616E8A" w:rsidRPr="00616E8A">
        <w:rPr>
          <w:rFonts w:eastAsia="Arial-BoldMT"/>
          <w:iCs/>
        </w:rPr>
        <w:t xml:space="preserve">. </w:t>
      </w:r>
    </w:p>
    <w:p w14:paraId="444EF3F6" w14:textId="23F208B3" w:rsidR="0089426E" w:rsidRPr="00EA52C1" w:rsidRDefault="0089426E" w:rsidP="0089426E">
      <w:pPr>
        <w:ind w:firstLine="567"/>
        <w:jc w:val="both"/>
      </w:pPr>
      <w:r>
        <w:t>Szacunkowa ilość ścieków (gnojowicy) powstających podczas mycia kurników i placów załadunkowych wyniesie ok. 734 m</w:t>
      </w:r>
      <w:r>
        <w:rPr>
          <w:vertAlign w:val="superscript"/>
        </w:rPr>
        <w:t>3</w:t>
      </w:r>
      <w:r>
        <w:t xml:space="preserve"> (założono, że na każdy 1 m</w:t>
      </w:r>
      <w:r>
        <w:rPr>
          <w:vertAlign w:val="superscript"/>
        </w:rPr>
        <w:t>2</w:t>
      </w:r>
      <w:r>
        <w:t xml:space="preserve"> powierzchni zasiedlonej, ścian i placów zużyte zostanie 0,02 m</w:t>
      </w:r>
      <w:r>
        <w:rPr>
          <w:vertAlign w:val="superscript"/>
        </w:rPr>
        <w:t>3</w:t>
      </w:r>
      <w:r>
        <w:t xml:space="preserve"> wody – dane pozyskane z doświadczeń w innych fermach. Z mycia kurników wytworzone zostaną ścieki zawierające oprócz wody pozostałości po pomiocie drobiowym. Ścieki te zostaną rolniczo wykorzystane na gruntach rolnych z uwzględnieniem zakazu stosowania nawozów płynnych w bezpośrednim sąsiedztwie cieków i zbiorników wodnych.</w:t>
      </w:r>
    </w:p>
    <w:p w14:paraId="2619F2BA" w14:textId="77777777" w:rsidR="001B019C" w:rsidRPr="00D26BF9" w:rsidRDefault="00072F60" w:rsidP="003C0911">
      <w:pPr>
        <w:ind w:firstLine="567"/>
        <w:jc w:val="both"/>
      </w:pPr>
      <w:r w:rsidRPr="00072F60">
        <w:rPr>
          <w:rFonts w:eastAsia="Calibri"/>
        </w:rPr>
        <w:t>Po umyciu obiekt</w:t>
      </w:r>
      <w:r w:rsidR="00801333">
        <w:rPr>
          <w:rFonts w:eastAsia="Calibri"/>
        </w:rPr>
        <w:t>y</w:t>
      </w:r>
      <w:r w:rsidRPr="00072F60">
        <w:rPr>
          <w:rFonts w:eastAsia="Calibri"/>
          <w:b/>
          <w:color w:val="FF0000"/>
        </w:rPr>
        <w:t xml:space="preserve"> </w:t>
      </w:r>
      <w:r w:rsidRPr="00072F60">
        <w:rPr>
          <w:rFonts w:eastAsia="Calibri"/>
        </w:rPr>
        <w:t>będ</w:t>
      </w:r>
      <w:r w:rsidR="00801333">
        <w:rPr>
          <w:rFonts w:eastAsia="Calibri"/>
        </w:rPr>
        <w:t>ą</w:t>
      </w:r>
      <w:r w:rsidRPr="00072F60">
        <w:rPr>
          <w:rFonts w:eastAsia="Calibri"/>
        </w:rPr>
        <w:t xml:space="preserve"> </w:t>
      </w:r>
      <w:r w:rsidR="00801333" w:rsidRPr="00072F60">
        <w:rPr>
          <w:rFonts w:eastAsia="Calibri"/>
        </w:rPr>
        <w:t>dezynfekowane</w:t>
      </w:r>
      <w:r w:rsidRPr="00072F60">
        <w:rPr>
          <w:rFonts w:eastAsia="Calibri"/>
        </w:rPr>
        <w:t xml:space="preserve"> przez zamgławianie. Dezynfekcji podlegać będą również linie pojenia</w:t>
      </w:r>
      <w:r w:rsidR="00801333">
        <w:rPr>
          <w:rFonts w:eastAsia="Calibri"/>
        </w:rPr>
        <w:t>,</w:t>
      </w:r>
      <w:r w:rsidRPr="00072F60">
        <w:rPr>
          <w:rFonts w:eastAsia="Calibri"/>
        </w:rPr>
        <w:t xml:space="preserve"> linie paszowe</w:t>
      </w:r>
      <w:r w:rsidR="00801333">
        <w:rPr>
          <w:rFonts w:eastAsia="Calibri"/>
        </w:rPr>
        <w:t>, gniazda</w:t>
      </w:r>
      <w:r w:rsidR="001B019C">
        <w:rPr>
          <w:rFonts w:eastAsia="Calibri"/>
        </w:rPr>
        <w:t xml:space="preserve">, grzędy, </w:t>
      </w:r>
      <w:r w:rsidR="001B019C">
        <w:t>linia do zbierania, sortowania i pakowania jaj konsumpcyjnych</w:t>
      </w:r>
      <w:r w:rsidRPr="00072F60">
        <w:rPr>
          <w:rFonts w:eastAsia="Calibri"/>
        </w:rPr>
        <w:t xml:space="preserve">. Stosowane do dezynfekcji środki będą biodegradowalne i będą zmienione ze względu na utrzymanie ich skuteczności oraz ze względu na zmiany na rynku, dlatego nie wymienia się konkretnych środków. </w:t>
      </w:r>
      <w:r w:rsidR="001B019C" w:rsidRPr="00D26BF9">
        <w:t>W wyniku dezynfekcji pomieszczeń nie powstaną ścieki, ponieważ wszystkie roztwory do dezynfekcji zostaną wykorzystane na potrzeby dezynfekcji, bez generowania ścieków. Czyszczenie i dezynfekcja kurników prowadzone będą przez zewnętrzną firmę</w:t>
      </w:r>
      <w:r w:rsidR="001B019C">
        <w:t>. Powstałe zeskrobiny odbierane będą przez podmiot dezynfekujący</w:t>
      </w:r>
      <w:r w:rsidR="001B019C" w:rsidRPr="00D26BF9">
        <w:t xml:space="preserve">. </w:t>
      </w:r>
    </w:p>
    <w:p w14:paraId="3B1B2EF7" w14:textId="4C81909A" w:rsidR="00072F60" w:rsidRPr="00072F60" w:rsidRDefault="00072F60" w:rsidP="00072F60">
      <w:pPr>
        <w:ind w:firstLine="567"/>
        <w:jc w:val="both"/>
      </w:pPr>
      <w:r w:rsidRPr="00072F60">
        <w:rPr>
          <w:rFonts w:eastAsia="Calibri"/>
        </w:rPr>
        <w:lastRenderedPageBreak/>
        <w:t xml:space="preserve">Wytwórcą odpadów pochodzących z czyszczenia kurników będą poszczególne firmy prowadzące prace w zakresie sprzątania. Wynika to z definicji zawartej w art. 3 ust. 1 pkt. 32 ustawy o odpadach, która stanowi m.in., iż </w:t>
      </w:r>
      <w:r w:rsidRPr="00072F60">
        <w:t xml:space="preserve">wytwórcą odpadów powstających w wyniku świadczenia usług w zakresie budowy, rozbiórki, remontu obiektów, czyszczenia zbiorników lub urządzeń oraz sprzątania, konserwacji i napraw jest podmiot, który świadczy usługę, chyba że umowa o świadczenie usługi stanowi inaczej. Podmiot ten powinien posiadać stosowane decyzje na prowadzenie tego typu działalności. Odpady powstające w wyniku czyszczenia i dezynfekcji kurników są to odpady o kodzie 150102 </w:t>
      </w:r>
      <w:r w:rsidR="000F0B09">
        <w:t xml:space="preserve">(opakowania z tworzyw sztucznych) </w:t>
      </w:r>
      <w:r w:rsidRPr="00072F60">
        <w:t>oraz odpady o kodzie 150101</w:t>
      </w:r>
      <w:r w:rsidR="000F0B09">
        <w:t xml:space="preserve"> (Opakowania z papieru i tektury)</w:t>
      </w:r>
      <w:r w:rsidRPr="00072F60">
        <w:t xml:space="preserve">. Ilość powstającego odpadu wynosi ok. </w:t>
      </w:r>
      <w:r w:rsidR="00EA52C1">
        <w:t>0</w:t>
      </w:r>
      <w:r w:rsidRPr="00072F60">
        <w:t>,</w:t>
      </w:r>
      <w:r w:rsidR="00EA52C1">
        <w:t>5</w:t>
      </w:r>
      <w:r w:rsidRPr="00072F60">
        <w:t xml:space="preserve"> Mg/rok. Wytwórcą odpadów, a więc odpowiedzialnym za te odpady będzie zewnętrzna firma prowadząca czyszczenie i dezynfekcję kurników.</w:t>
      </w:r>
    </w:p>
    <w:p w14:paraId="79919BE7" w14:textId="77777777" w:rsidR="007D1F03" w:rsidRPr="00D26BF9" w:rsidRDefault="007D1F03" w:rsidP="003C0911">
      <w:pPr>
        <w:ind w:firstLine="709"/>
        <w:jc w:val="both"/>
      </w:pPr>
      <w:r w:rsidRPr="00D26BF9">
        <w:t>Po przeprowadzeniu dezynfekcji następuje rozłożenie ściółki (trocin</w:t>
      </w:r>
      <w:r>
        <w:t xml:space="preserve"> lub słomy</w:t>
      </w:r>
      <w:r w:rsidRPr="00D26BF9">
        <w:t xml:space="preserve">). Końcowym etapem jest dezynfekcja terenu wokół kurnika (dróg), a następnie okres spoczynku, w którym ograniczony będzie dostęp do kurnika. </w:t>
      </w:r>
    </w:p>
    <w:p w14:paraId="6216D67D" w14:textId="2CE96703" w:rsidR="007D1F03" w:rsidRDefault="007D1F03" w:rsidP="003C0911">
      <w:pPr>
        <w:jc w:val="both"/>
      </w:pPr>
      <w:r w:rsidRPr="00D26BF9">
        <w:t xml:space="preserve">Zastosowana technologia spełnia warunki określone w art. 112, 141 – 144 ustawy z dnia 21 kwietnia 2001 r. Prawo ochrony środowiska. </w:t>
      </w:r>
    </w:p>
    <w:p w14:paraId="52425F8E" w14:textId="77777777" w:rsidR="00990060" w:rsidRDefault="00990060" w:rsidP="003C0911">
      <w:pPr>
        <w:jc w:val="both"/>
      </w:pPr>
    </w:p>
    <w:p w14:paraId="2AC82854" w14:textId="42D0C4F9" w:rsidR="007D1F03" w:rsidRDefault="007D1F03" w:rsidP="000D5E50">
      <w:pPr>
        <w:pStyle w:val="Legenda"/>
      </w:pPr>
      <w:bookmarkStart w:id="14" w:name="_Toc142986458"/>
      <w:r>
        <w:t xml:space="preserve">Rysunek </w:t>
      </w:r>
      <w:fldSimple w:instr=" SEQ Rysunek \* ARABIC ">
        <w:r w:rsidR="00814107">
          <w:rPr>
            <w:noProof/>
          </w:rPr>
          <w:t>1</w:t>
        </w:r>
      </w:fldSimple>
      <w:r>
        <w:t xml:space="preserve">. </w:t>
      </w:r>
      <w:r w:rsidRPr="00882E05">
        <w:t>Przebieg procesu produkcyjnego w zakładzie</w:t>
      </w:r>
      <w:bookmarkEnd w:id="14"/>
    </w:p>
    <w:p w14:paraId="5BBFF488" w14:textId="77777777" w:rsidR="007D1F03" w:rsidRPr="00ED5492" w:rsidRDefault="007D1F03" w:rsidP="007D1F03">
      <w:pPr>
        <w:pStyle w:val="Legenda2"/>
        <w:keepNext/>
        <w:suppressAutoHyphens/>
        <w:jc w:val="left"/>
      </w:pPr>
      <w:r>
        <w:rPr>
          <w:rFonts w:ascii="Arial" w:hAnsi="Arial" w:cs="Arial"/>
          <w:i w:val="0"/>
          <w:noProof/>
          <w:szCs w:val="22"/>
          <w:lang w:eastAsia="pl-PL"/>
        </w:rPr>
        <w:drawing>
          <wp:inline distT="0" distB="0" distL="0" distR="0" wp14:anchorId="3F7378A9" wp14:editId="638C7AC0">
            <wp:extent cx="5760720" cy="4456430"/>
            <wp:effectExtent l="0" t="0" r="0" b="1270"/>
            <wp:docPr id="485052117"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52117" name="Obraz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56430"/>
                    </a:xfrm>
                    <a:prstGeom prst="rect">
                      <a:avLst/>
                    </a:prstGeom>
                    <a:noFill/>
                    <a:ln>
                      <a:noFill/>
                    </a:ln>
                  </pic:spPr>
                </pic:pic>
              </a:graphicData>
            </a:graphic>
          </wp:inline>
        </w:drawing>
      </w:r>
    </w:p>
    <w:p w14:paraId="6E14F353" w14:textId="77777777" w:rsidR="007D1F03" w:rsidRPr="00ED5492" w:rsidRDefault="007D1F03" w:rsidP="007D1F03">
      <w:pPr>
        <w:jc w:val="both"/>
      </w:pPr>
      <w:r w:rsidRPr="00ED5492">
        <w:rPr>
          <w:i/>
          <w:sz w:val="18"/>
          <w:szCs w:val="18"/>
        </w:rPr>
        <w:t>źródło: opracowanie własne</w:t>
      </w:r>
    </w:p>
    <w:p w14:paraId="2C35A796" w14:textId="37BC631D" w:rsidR="002569B9" w:rsidRDefault="002569B9" w:rsidP="003C0911">
      <w:pPr>
        <w:ind w:firstLine="567"/>
        <w:jc w:val="both"/>
      </w:pPr>
      <w:r>
        <w:t xml:space="preserve">Ferma niosek w energię elektryczną zaopatrywana będzie z istniejącej linii elektroenergetycznej. Na potrzeby przedsięwzięcia konieczne jest wykonanie nowego przyłącza elektroenergetycznego. Energia elektryczna wykorzystywana będzie głównie na cele technologiczne (m.in. funkcjonowanie linii do pojenia, paszociągu, linii do zbierania i sortowania jaj, wentylacji mechanicznej) i oświetleniowe (program świetlny dla niosek, </w:t>
      </w:r>
      <w:r>
        <w:lastRenderedPageBreak/>
        <w:t>oświetlenie terenu fermy, potrzeby socjalne).</w:t>
      </w:r>
      <w:r w:rsidR="00F506CC">
        <w:t xml:space="preserve"> Prognozowane zużycie energii elektrycznej na cykl produkcyjny ok. 1600 MWh</w:t>
      </w:r>
      <w:r>
        <w:t xml:space="preserve"> </w:t>
      </w:r>
    </w:p>
    <w:p w14:paraId="0110E770" w14:textId="36747191" w:rsidR="007D1F03" w:rsidRPr="00000627" w:rsidRDefault="007D1F03" w:rsidP="003C0911">
      <w:pPr>
        <w:ind w:firstLine="567"/>
        <w:jc w:val="both"/>
      </w:pPr>
      <w:r w:rsidRPr="00000627">
        <w:t>Ogrzewanie na fermie będzie w pełni zautomatyzowane i dostosowane do warunków zewnętrznych. Kurnik będzie wymagał ogrzewania w ciągu okresu zimowego. Ogrzewanie wewnątrz kurnika realizowane będzie za pomocą rur grzejnych lub</w:t>
      </w:r>
      <w:r w:rsidRPr="00000627">
        <w:rPr>
          <w:b/>
          <w:color w:val="FF0000"/>
        </w:rPr>
        <w:t xml:space="preserve"> </w:t>
      </w:r>
      <w:r w:rsidRPr="00000627">
        <w:t xml:space="preserve">nagrzewnic wodnych zasilanych gorącą wodą z centralnego ogrzewania. Centralne ogrzewanie zasilane będzie kotłami na gaz płynny propan ze zbiorników zlokalizowanych na terenie fermy. W tym celu planuje się posadowienie </w:t>
      </w:r>
      <w:r>
        <w:t>12</w:t>
      </w:r>
      <w:r w:rsidRPr="00000627">
        <w:t xml:space="preserve"> zbiorników na gaz o pojemności do 6700 l.</w:t>
      </w:r>
    </w:p>
    <w:p w14:paraId="008B75DA" w14:textId="77777777" w:rsidR="007D1F03" w:rsidRPr="00EE714C" w:rsidRDefault="007D1F03" w:rsidP="003C0911">
      <w:pPr>
        <w:jc w:val="both"/>
        <w:rPr>
          <w:sz w:val="22"/>
        </w:rPr>
      </w:pPr>
      <w:r w:rsidRPr="00000627">
        <w:t>Zgodnie z informacjami ze strony GASPOL oraz e-petrol.pl wartości przeliczeniowe dla fazy ciekłej propanu to:</w:t>
      </w:r>
      <w:r>
        <w:t xml:space="preserve"> 1 </w:t>
      </w:r>
      <w:r w:rsidRPr="00EE714C">
        <w:rPr>
          <w:sz w:val="22"/>
        </w:rPr>
        <w:t>l = 0,52 kg</w:t>
      </w:r>
    </w:p>
    <w:p w14:paraId="0134EE96" w14:textId="77777777" w:rsidR="007D1F03" w:rsidRPr="00EE714C" w:rsidRDefault="007D1F03" w:rsidP="003C0911">
      <w:pPr>
        <w:ind w:left="567" w:hanging="567"/>
        <w:jc w:val="both"/>
        <w:rPr>
          <w:sz w:val="22"/>
        </w:rPr>
      </w:pPr>
      <w:r w:rsidRPr="00EE714C">
        <w:rPr>
          <w:sz w:val="22"/>
        </w:rPr>
        <w:t xml:space="preserve">zatem na działce inwestora przy napełnieniu wszystkich </w:t>
      </w:r>
      <w:r>
        <w:rPr>
          <w:sz w:val="22"/>
        </w:rPr>
        <w:t>12</w:t>
      </w:r>
      <w:r w:rsidRPr="00EE714C">
        <w:rPr>
          <w:sz w:val="22"/>
        </w:rPr>
        <w:t xml:space="preserve"> zbiorników będzie się znajdować:</w:t>
      </w:r>
    </w:p>
    <w:p w14:paraId="66B1ACEB" w14:textId="77777777" w:rsidR="007D1F03" w:rsidRDefault="007D1F03" w:rsidP="003C0911">
      <w:pPr>
        <w:jc w:val="both"/>
        <w:rPr>
          <w:sz w:val="22"/>
        </w:rPr>
      </w:pPr>
      <w:r w:rsidRPr="004C66FA">
        <w:rPr>
          <w:sz w:val="22"/>
        </w:rPr>
        <w:t xml:space="preserve"> (12 * 6700 l) * 0,52 kg = 41,808 Mg.</w:t>
      </w:r>
    </w:p>
    <w:p w14:paraId="5F8E8491" w14:textId="77777777" w:rsidR="006B7034" w:rsidRPr="004C66FA" w:rsidRDefault="006B7034" w:rsidP="003C0911">
      <w:pPr>
        <w:jc w:val="both"/>
      </w:pPr>
      <w:r w:rsidRPr="004C66FA">
        <w:t>Ilość gazu magazynowana na fermie nie przekracza dopuszczalnych wartości zawartych w Rozporządzeniu Ministra Rozwoju z dnia 29 stycznia 2016 r. w sprawie rodzajów i ilości znajdujących się w zakładzie substancji niebezpiecznych, decydujących o zaliczeniu zakładu do zakładu o zwiększonym lub dużym ryzyku wystąpienia poważnej awarii przemysłowej (Dz.U. 2016 r. poz. 138) wynoszącym 50 Mg dla zakładów o zwiększonym ryzyku, bądź 200 Mg dla zakładów o dużym ryzyku wystąpienia poważnej awarii.</w:t>
      </w:r>
    </w:p>
    <w:p w14:paraId="7980AB47" w14:textId="77777777" w:rsidR="006B7034" w:rsidRPr="004C66FA" w:rsidRDefault="006B7034" w:rsidP="003C0911">
      <w:pPr>
        <w:ind w:firstLine="567"/>
        <w:jc w:val="both"/>
      </w:pPr>
      <w:r w:rsidRPr="004C66FA">
        <w:t xml:space="preserve">Zapotrzebowanie na ciepło zapewnią kotły </w:t>
      </w:r>
      <w:r>
        <w:t xml:space="preserve">(6 szt.) </w:t>
      </w:r>
      <w:r w:rsidRPr="004C66FA">
        <w:t xml:space="preserve">o łącznej mocy do 400 kW. Na terenie inwestycji zostanie zlokalizowany agregat prądotwórczy o mocy ok. </w:t>
      </w:r>
      <w:r>
        <w:t>2</w:t>
      </w:r>
      <w:r w:rsidRPr="004C66FA">
        <w:t>00 kW dla zapewnienia ciągłości pracy w warunkach przerw w dostawie energii. Agregat</w:t>
      </w:r>
      <w:r>
        <w:t>y</w:t>
      </w:r>
      <w:r w:rsidRPr="004C66FA">
        <w:t xml:space="preserve"> będ</w:t>
      </w:r>
      <w:r>
        <w:t>ą</w:t>
      </w:r>
      <w:r w:rsidRPr="004C66FA">
        <w:t xml:space="preserve"> się znajdował</w:t>
      </w:r>
      <w:r>
        <w:t>y</w:t>
      </w:r>
      <w:r w:rsidRPr="004C66FA">
        <w:t xml:space="preserve"> przy</w:t>
      </w:r>
      <w:r w:rsidRPr="004C66FA">
        <w:rPr>
          <w:b/>
          <w:color w:val="FF0000"/>
        </w:rPr>
        <w:t xml:space="preserve"> </w:t>
      </w:r>
      <w:r w:rsidRPr="004C66FA">
        <w:t>części</w:t>
      </w:r>
      <w:r>
        <w:t>ach</w:t>
      </w:r>
      <w:r w:rsidRPr="004C66FA">
        <w:t xml:space="preserve"> socjalno – techniczn</w:t>
      </w:r>
      <w:r>
        <w:t>ych</w:t>
      </w:r>
      <w:r w:rsidRPr="004C66FA">
        <w:t xml:space="preserve">. </w:t>
      </w:r>
    </w:p>
    <w:p w14:paraId="5837C59E" w14:textId="77777777" w:rsidR="006B7034" w:rsidRDefault="006B7034" w:rsidP="003C0911">
      <w:pPr>
        <w:pStyle w:val="Tekstpodstawowy"/>
        <w:ind w:firstLine="567"/>
        <w:jc w:val="both"/>
      </w:pPr>
      <w:r w:rsidRPr="00B97AA0">
        <w:rPr>
          <w:sz w:val="22"/>
          <w:szCs w:val="20"/>
        </w:rPr>
        <w:t>Do obsługi planowan</w:t>
      </w:r>
      <w:r>
        <w:rPr>
          <w:sz w:val="22"/>
          <w:szCs w:val="20"/>
        </w:rPr>
        <w:t>ych do realizacji kurników</w:t>
      </w:r>
      <w:r w:rsidRPr="00B97AA0">
        <w:rPr>
          <w:sz w:val="22"/>
          <w:szCs w:val="20"/>
        </w:rPr>
        <w:t xml:space="preserve"> zostan</w:t>
      </w:r>
      <w:r>
        <w:rPr>
          <w:sz w:val="22"/>
          <w:szCs w:val="20"/>
        </w:rPr>
        <w:t>ie</w:t>
      </w:r>
      <w:r w:rsidRPr="00B97AA0">
        <w:rPr>
          <w:sz w:val="22"/>
          <w:szCs w:val="20"/>
        </w:rPr>
        <w:t xml:space="preserve"> zatrudnion</w:t>
      </w:r>
      <w:r>
        <w:rPr>
          <w:sz w:val="22"/>
          <w:szCs w:val="20"/>
        </w:rPr>
        <w:t>ych</w:t>
      </w:r>
      <w:r w:rsidRPr="00B97AA0">
        <w:rPr>
          <w:sz w:val="22"/>
          <w:szCs w:val="20"/>
        </w:rPr>
        <w:t xml:space="preserve"> </w:t>
      </w:r>
      <w:r>
        <w:rPr>
          <w:sz w:val="22"/>
          <w:szCs w:val="20"/>
        </w:rPr>
        <w:t>20</w:t>
      </w:r>
      <w:r w:rsidRPr="00B97AA0">
        <w:rPr>
          <w:sz w:val="22"/>
          <w:szCs w:val="20"/>
        </w:rPr>
        <w:t xml:space="preserve"> os</w:t>
      </w:r>
      <w:r>
        <w:rPr>
          <w:sz w:val="22"/>
          <w:szCs w:val="20"/>
        </w:rPr>
        <w:t>ó</w:t>
      </w:r>
      <w:r w:rsidRPr="00B97AA0">
        <w:rPr>
          <w:sz w:val="22"/>
          <w:szCs w:val="20"/>
        </w:rPr>
        <w:t xml:space="preserve">b, w tym kierownik </w:t>
      </w:r>
      <w:r>
        <w:rPr>
          <w:sz w:val="22"/>
          <w:szCs w:val="20"/>
        </w:rPr>
        <w:t xml:space="preserve">fermy, pracownik biurowy </w:t>
      </w:r>
      <w:r w:rsidRPr="00B97AA0">
        <w:rPr>
          <w:sz w:val="22"/>
          <w:szCs w:val="20"/>
        </w:rPr>
        <w:t xml:space="preserve">oraz </w:t>
      </w:r>
      <w:r>
        <w:rPr>
          <w:sz w:val="22"/>
          <w:szCs w:val="20"/>
        </w:rPr>
        <w:t>18</w:t>
      </w:r>
      <w:r w:rsidRPr="00B97AA0">
        <w:rPr>
          <w:sz w:val="22"/>
          <w:szCs w:val="20"/>
        </w:rPr>
        <w:t xml:space="preserve"> pracowników fizycznych.</w:t>
      </w:r>
    </w:p>
    <w:p w14:paraId="56EB4A4B" w14:textId="77777777" w:rsidR="006B7034" w:rsidRDefault="006B7034" w:rsidP="007D1F03">
      <w:pPr>
        <w:rPr>
          <w:sz w:val="22"/>
        </w:rPr>
      </w:pPr>
    </w:p>
    <w:p w14:paraId="3B91FDB0" w14:textId="6ECCD1D9" w:rsidR="006B7034" w:rsidRDefault="006B7034" w:rsidP="000D5E50">
      <w:pPr>
        <w:pStyle w:val="Legenda"/>
      </w:pPr>
      <w:bookmarkStart w:id="15" w:name="_Toc144815366"/>
      <w:r>
        <w:t xml:space="preserve">Tabela </w:t>
      </w:r>
      <w:fldSimple w:instr=" SEQ Tabela \* ARABIC ">
        <w:r w:rsidR="00814107">
          <w:rPr>
            <w:noProof/>
          </w:rPr>
          <w:t>2</w:t>
        </w:r>
      </w:fldSimple>
      <w:r>
        <w:t>. Parametry charakterystyczne instalacji do chowu kur niosek.</w:t>
      </w:r>
      <w:bookmarkEnd w:id="15"/>
    </w:p>
    <w:tbl>
      <w:tblPr>
        <w:tblStyle w:val="Tabela-Siatka"/>
        <w:tblW w:w="0" w:type="auto"/>
        <w:tblLook w:val="04A0" w:firstRow="1" w:lastRow="0" w:firstColumn="1" w:lastColumn="0" w:noHBand="0" w:noVBand="1"/>
      </w:tblPr>
      <w:tblGrid>
        <w:gridCol w:w="693"/>
        <w:gridCol w:w="4617"/>
        <w:gridCol w:w="2229"/>
        <w:gridCol w:w="1523"/>
      </w:tblGrid>
      <w:tr w:rsidR="006B7034" w14:paraId="2E59A286" w14:textId="77777777" w:rsidTr="00026402">
        <w:tc>
          <w:tcPr>
            <w:tcW w:w="693" w:type="dxa"/>
          </w:tcPr>
          <w:p w14:paraId="6ABE0D1F" w14:textId="77777777" w:rsidR="006B7034" w:rsidRDefault="006B7034" w:rsidP="00026402">
            <w:r>
              <w:t>Lp.</w:t>
            </w:r>
          </w:p>
        </w:tc>
        <w:tc>
          <w:tcPr>
            <w:tcW w:w="4617" w:type="dxa"/>
          </w:tcPr>
          <w:p w14:paraId="180A4358" w14:textId="77777777" w:rsidR="006B7034" w:rsidRDefault="006B7034" w:rsidP="00026402">
            <w:r>
              <w:t>Analizowany parametr</w:t>
            </w:r>
          </w:p>
        </w:tc>
        <w:tc>
          <w:tcPr>
            <w:tcW w:w="2229" w:type="dxa"/>
          </w:tcPr>
          <w:p w14:paraId="5CC63BB8" w14:textId="77777777" w:rsidR="006B7034" w:rsidRDefault="006B7034" w:rsidP="00026402">
            <w:pPr>
              <w:jc w:val="center"/>
            </w:pPr>
            <w:r>
              <w:t>Jednostka</w:t>
            </w:r>
          </w:p>
        </w:tc>
        <w:tc>
          <w:tcPr>
            <w:tcW w:w="1523" w:type="dxa"/>
          </w:tcPr>
          <w:p w14:paraId="3BEDD6E3" w14:textId="77777777" w:rsidR="006B7034" w:rsidRDefault="006B7034" w:rsidP="00026402">
            <w:pPr>
              <w:jc w:val="center"/>
            </w:pPr>
            <w:r>
              <w:t>Wielkość</w:t>
            </w:r>
          </w:p>
        </w:tc>
      </w:tr>
      <w:tr w:rsidR="006B7034" w14:paraId="1946A274" w14:textId="77777777" w:rsidTr="00026402">
        <w:tc>
          <w:tcPr>
            <w:tcW w:w="693" w:type="dxa"/>
          </w:tcPr>
          <w:p w14:paraId="3FBCC346" w14:textId="77777777" w:rsidR="006B7034" w:rsidRDefault="006B7034" w:rsidP="00026402">
            <w:r>
              <w:t>1.</w:t>
            </w:r>
          </w:p>
        </w:tc>
        <w:tc>
          <w:tcPr>
            <w:tcW w:w="4617" w:type="dxa"/>
          </w:tcPr>
          <w:p w14:paraId="479C310A" w14:textId="77777777" w:rsidR="006B7034" w:rsidRDefault="006B7034" w:rsidP="00026402">
            <w:r>
              <w:t>Liczba kurników</w:t>
            </w:r>
          </w:p>
        </w:tc>
        <w:tc>
          <w:tcPr>
            <w:tcW w:w="2229" w:type="dxa"/>
            <w:vAlign w:val="center"/>
          </w:tcPr>
          <w:p w14:paraId="4E1239F4" w14:textId="77777777" w:rsidR="006B7034" w:rsidRDefault="006B7034" w:rsidP="00026402">
            <w:pPr>
              <w:jc w:val="right"/>
            </w:pPr>
            <w:r>
              <w:t>szt.</w:t>
            </w:r>
          </w:p>
        </w:tc>
        <w:tc>
          <w:tcPr>
            <w:tcW w:w="1523" w:type="dxa"/>
            <w:vAlign w:val="center"/>
          </w:tcPr>
          <w:p w14:paraId="2C462001" w14:textId="77777777" w:rsidR="006B7034" w:rsidRDefault="006B7034" w:rsidP="00026402">
            <w:pPr>
              <w:jc w:val="right"/>
            </w:pPr>
            <w:r>
              <w:t>6</w:t>
            </w:r>
          </w:p>
        </w:tc>
      </w:tr>
      <w:tr w:rsidR="006B7034" w14:paraId="34B84C57" w14:textId="77777777" w:rsidTr="00026402">
        <w:tc>
          <w:tcPr>
            <w:tcW w:w="693" w:type="dxa"/>
          </w:tcPr>
          <w:p w14:paraId="45D2F8AF" w14:textId="77777777" w:rsidR="006B7034" w:rsidRDefault="006B7034" w:rsidP="00026402">
            <w:r>
              <w:t>2.</w:t>
            </w:r>
          </w:p>
        </w:tc>
        <w:tc>
          <w:tcPr>
            <w:tcW w:w="4617" w:type="dxa"/>
          </w:tcPr>
          <w:p w14:paraId="499B226C" w14:textId="77777777" w:rsidR="006B7034" w:rsidRDefault="006B7034" w:rsidP="00026402">
            <w:r>
              <w:t>Maksymalna obsada kur</w:t>
            </w:r>
          </w:p>
        </w:tc>
        <w:tc>
          <w:tcPr>
            <w:tcW w:w="2229" w:type="dxa"/>
            <w:vAlign w:val="center"/>
          </w:tcPr>
          <w:p w14:paraId="5F8462B2" w14:textId="77777777" w:rsidR="006B7034" w:rsidRDefault="006B7034" w:rsidP="00026402">
            <w:pPr>
              <w:jc w:val="right"/>
            </w:pPr>
            <w:r>
              <w:t>szt./cykl</w:t>
            </w:r>
          </w:p>
        </w:tc>
        <w:tc>
          <w:tcPr>
            <w:tcW w:w="1523" w:type="dxa"/>
            <w:vAlign w:val="center"/>
          </w:tcPr>
          <w:p w14:paraId="74CB4238" w14:textId="524533BB" w:rsidR="006B7034" w:rsidRDefault="006B7034" w:rsidP="00026402">
            <w:pPr>
              <w:jc w:val="right"/>
            </w:pPr>
            <w:r>
              <w:t>29.4840</w:t>
            </w:r>
          </w:p>
        </w:tc>
      </w:tr>
      <w:tr w:rsidR="006B7034" w14:paraId="2793AA39" w14:textId="77777777" w:rsidTr="00026402">
        <w:tc>
          <w:tcPr>
            <w:tcW w:w="693" w:type="dxa"/>
          </w:tcPr>
          <w:p w14:paraId="1D5571F6" w14:textId="77777777" w:rsidR="006B7034" w:rsidRDefault="006B7034" w:rsidP="00026402">
            <w:r>
              <w:t>3.</w:t>
            </w:r>
          </w:p>
        </w:tc>
        <w:tc>
          <w:tcPr>
            <w:tcW w:w="4617" w:type="dxa"/>
          </w:tcPr>
          <w:p w14:paraId="7201A15D" w14:textId="77777777" w:rsidR="006B7034" w:rsidRDefault="006B7034" w:rsidP="00026402">
            <w:r>
              <w:t>Zwierzęta padłe lub ubite z konieczności</w:t>
            </w:r>
          </w:p>
        </w:tc>
        <w:tc>
          <w:tcPr>
            <w:tcW w:w="2229" w:type="dxa"/>
            <w:vAlign w:val="center"/>
          </w:tcPr>
          <w:p w14:paraId="43985310" w14:textId="77777777" w:rsidR="006B7034" w:rsidRDefault="006B7034" w:rsidP="00026402">
            <w:pPr>
              <w:jc w:val="right"/>
            </w:pPr>
            <w:r>
              <w:t>Mg/cykl</w:t>
            </w:r>
          </w:p>
        </w:tc>
        <w:tc>
          <w:tcPr>
            <w:tcW w:w="1523" w:type="dxa"/>
            <w:vAlign w:val="center"/>
          </w:tcPr>
          <w:p w14:paraId="45B76467" w14:textId="77777777" w:rsidR="006B7034" w:rsidRDefault="006B7034" w:rsidP="00026402">
            <w:pPr>
              <w:jc w:val="right"/>
            </w:pPr>
            <w:r>
              <w:t>10,615</w:t>
            </w:r>
          </w:p>
        </w:tc>
      </w:tr>
      <w:tr w:rsidR="006B7034" w14:paraId="7A7839EB" w14:textId="77777777" w:rsidTr="00026402">
        <w:tc>
          <w:tcPr>
            <w:tcW w:w="693" w:type="dxa"/>
          </w:tcPr>
          <w:p w14:paraId="66F60846" w14:textId="77777777" w:rsidR="006B7034" w:rsidRDefault="006B7034" w:rsidP="00026402">
            <w:r>
              <w:t>4.</w:t>
            </w:r>
          </w:p>
        </w:tc>
        <w:tc>
          <w:tcPr>
            <w:tcW w:w="4617" w:type="dxa"/>
          </w:tcPr>
          <w:p w14:paraId="07A84EC8" w14:textId="77777777" w:rsidR="006B7034" w:rsidRDefault="006B7034" w:rsidP="00026402">
            <w:r>
              <w:t>Zapotrzebowanie na wodę do pojenia ptaków</w:t>
            </w:r>
          </w:p>
        </w:tc>
        <w:tc>
          <w:tcPr>
            <w:tcW w:w="2229" w:type="dxa"/>
            <w:vAlign w:val="center"/>
          </w:tcPr>
          <w:p w14:paraId="5EE310F7" w14:textId="77777777" w:rsidR="006B7034" w:rsidRPr="00B45F13" w:rsidRDefault="006B7034" w:rsidP="00026402">
            <w:pPr>
              <w:jc w:val="right"/>
            </w:pPr>
            <w:r>
              <w:t>m</w:t>
            </w:r>
            <w:r>
              <w:rPr>
                <w:vertAlign w:val="superscript"/>
              </w:rPr>
              <w:t>3</w:t>
            </w:r>
            <w:r>
              <w:t>/instalację/cykl</w:t>
            </w:r>
          </w:p>
        </w:tc>
        <w:tc>
          <w:tcPr>
            <w:tcW w:w="1523" w:type="dxa"/>
            <w:vAlign w:val="center"/>
          </w:tcPr>
          <w:p w14:paraId="480ECA6B" w14:textId="1CE9D962" w:rsidR="006B7034" w:rsidRDefault="006B7034" w:rsidP="00026402">
            <w:pPr>
              <w:jc w:val="right"/>
            </w:pPr>
            <w:r>
              <w:t>71.793,54</w:t>
            </w:r>
          </w:p>
        </w:tc>
      </w:tr>
      <w:tr w:rsidR="006B7034" w14:paraId="3636A16B" w14:textId="77777777" w:rsidTr="00026402">
        <w:tc>
          <w:tcPr>
            <w:tcW w:w="693" w:type="dxa"/>
          </w:tcPr>
          <w:p w14:paraId="7152DE69" w14:textId="77777777" w:rsidR="006B7034" w:rsidRDefault="006B7034" w:rsidP="00026402">
            <w:r>
              <w:t>5.</w:t>
            </w:r>
          </w:p>
        </w:tc>
        <w:tc>
          <w:tcPr>
            <w:tcW w:w="4617" w:type="dxa"/>
          </w:tcPr>
          <w:p w14:paraId="132B4DAB" w14:textId="77777777" w:rsidR="006B7034" w:rsidRDefault="006B7034" w:rsidP="00026402">
            <w:r>
              <w:t>Zużycie wody do mycia kurników</w:t>
            </w:r>
          </w:p>
        </w:tc>
        <w:tc>
          <w:tcPr>
            <w:tcW w:w="2229" w:type="dxa"/>
            <w:vAlign w:val="center"/>
          </w:tcPr>
          <w:p w14:paraId="7F4F65C5" w14:textId="77777777" w:rsidR="006B7034" w:rsidRDefault="006B7034" w:rsidP="00026402">
            <w:pPr>
              <w:jc w:val="right"/>
            </w:pPr>
            <w:r>
              <w:t>m</w:t>
            </w:r>
            <w:r>
              <w:rPr>
                <w:vertAlign w:val="superscript"/>
              </w:rPr>
              <w:t>3</w:t>
            </w:r>
            <w:r>
              <w:t>/instalację/cykl</w:t>
            </w:r>
          </w:p>
        </w:tc>
        <w:tc>
          <w:tcPr>
            <w:tcW w:w="1523" w:type="dxa"/>
            <w:vAlign w:val="center"/>
          </w:tcPr>
          <w:p w14:paraId="24002FCD" w14:textId="77777777" w:rsidR="006B7034" w:rsidRDefault="006B7034" w:rsidP="00026402">
            <w:pPr>
              <w:jc w:val="right"/>
            </w:pPr>
            <w:r>
              <w:t>360</w:t>
            </w:r>
          </w:p>
        </w:tc>
      </w:tr>
      <w:tr w:rsidR="006B7034" w14:paraId="26F42902" w14:textId="77777777" w:rsidTr="00026402">
        <w:tc>
          <w:tcPr>
            <w:tcW w:w="693" w:type="dxa"/>
          </w:tcPr>
          <w:p w14:paraId="68DB4675" w14:textId="77777777" w:rsidR="006B7034" w:rsidRDefault="006B7034" w:rsidP="00026402">
            <w:r>
              <w:t>6.</w:t>
            </w:r>
          </w:p>
        </w:tc>
        <w:tc>
          <w:tcPr>
            <w:tcW w:w="4617" w:type="dxa"/>
          </w:tcPr>
          <w:p w14:paraId="3F2AE65F" w14:textId="77777777" w:rsidR="006B7034" w:rsidRDefault="006B7034" w:rsidP="00026402">
            <w:r>
              <w:t>Zużycie paszy</w:t>
            </w:r>
          </w:p>
        </w:tc>
        <w:tc>
          <w:tcPr>
            <w:tcW w:w="2229" w:type="dxa"/>
            <w:vAlign w:val="center"/>
          </w:tcPr>
          <w:p w14:paraId="6BD4AB9E" w14:textId="77777777" w:rsidR="006B7034" w:rsidRDefault="006B7034" w:rsidP="00026402">
            <w:pPr>
              <w:jc w:val="right"/>
            </w:pPr>
            <w:r>
              <w:t>Mg/instalację/cykl</w:t>
            </w:r>
          </w:p>
        </w:tc>
        <w:tc>
          <w:tcPr>
            <w:tcW w:w="1523" w:type="dxa"/>
            <w:vAlign w:val="center"/>
          </w:tcPr>
          <w:p w14:paraId="58C8B5D2" w14:textId="76DB6BCF" w:rsidR="006B7034" w:rsidRDefault="007C054E" w:rsidP="006B7034">
            <w:pPr>
              <w:jc w:val="right"/>
            </w:pPr>
            <w:r>
              <w:t>10.761,66</w:t>
            </w:r>
          </w:p>
        </w:tc>
      </w:tr>
      <w:tr w:rsidR="006B7034" w14:paraId="0FB6A121" w14:textId="77777777" w:rsidTr="00026402">
        <w:tc>
          <w:tcPr>
            <w:tcW w:w="693" w:type="dxa"/>
          </w:tcPr>
          <w:p w14:paraId="7FD604E5" w14:textId="77777777" w:rsidR="006B7034" w:rsidRDefault="006B7034" w:rsidP="00026402">
            <w:r>
              <w:t>7.</w:t>
            </w:r>
          </w:p>
        </w:tc>
        <w:tc>
          <w:tcPr>
            <w:tcW w:w="4617" w:type="dxa"/>
          </w:tcPr>
          <w:p w14:paraId="5086B6DB" w14:textId="77777777" w:rsidR="006B7034" w:rsidRDefault="006B7034" w:rsidP="00026402">
            <w:r>
              <w:t>Zużycie energii elektrycznej</w:t>
            </w:r>
          </w:p>
        </w:tc>
        <w:tc>
          <w:tcPr>
            <w:tcW w:w="2229" w:type="dxa"/>
            <w:vAlign w:val="center"/>
          </w:tcPr>
          <w:p w14:paraId="5B21DE87" w14:textId="77777777" w:rsidR="006B7034" w:rsidRDefault="006B7034" w:rsidP="00026402">
            <w:pPr>
              <w:jc w:val="right"/>
            </w:pPr>
            <w:r>
              <w:t>MWh/instalację/cykl</w:t>
            </w:r>
          </w:p>
        </w:tc>
        <w:tc>
          <w:tcPr>
            <w:tcW w:w="1523" w:type="dxa"/>
            <w:vAlign w:val="center"/>
          </w:tcPr>
          <w:p w14:paraId="3D62BB42" w14:textId="74B85009" w:rsidR="006B7034" w:rsidRDefault="00211D63" w:rsidP="00026402">
            <w:pPr>
              <w:jc w:val="right"/>
            </w:pPr>
            <w:r>
              <w:t>1600</w:t>
            </w:r>
          </w:p>
        </w:tc>
      </w:tr>
      <w:tr w:rsidR="006B7034" w14:paraId="676712FA" w14:textId="77777777" w:rsidTr="00026402">
        <w:tc>
          <w:tcPr>
            <w:tcW w:w="693" w:type="dxa"/>
          </w:tcPr>
          <w:p w14:paraId="6C5033C5" w14:textId="77777777" w:rsidR="006B7034" w:rsidRDefault="006B7034" w:rsidP="00026402">
            <w:r>
              <w:t>8.</w:t>
            </w:r>
          </w:p>
        </w:tc>
        <w:tc>
          <w:tcPr>
            <w:tcW w:w="4617" w:type="dxa"/>
          </w:tcPr>
          <w:p w14:paraId="5BDF0307" w14:textId="77777777" w:rsidR="006B7034" w:rsidRDefault="006B7034" w:rsidP="00026402">
            <w:r>
              <w:t>Zużycie gazu</w:t>
            </w:r>
          </w:p>
        </w:tc>
        <w:tc>
          <w:tcPr>
            <w:tcW w:w="2229" w:type="dxa"/>
            <w:vAlign w:val="center"/>
          </w:tcPr>
          <w:p w14:paraId="15840421" w14:textId="77777777" w:rsidR="006B7034" w:rsidRDefault="006B7034" w:rsidP="00026402">
            <w:pPr>
              <w:jc w:val="right"/>
            </w:pPr>
            <w:r>
              <w:t>m</w:t>
            </w:r>
            <w:r>
              <w:rPr>
                <w:vertAlign w:val="superscript"/>
              </w:rPr>
              <w:t>3</w:t>
            </w:r>
            <w:r>
              <w:t>/instalację/cykl</w:t>
            </w:r>
          </w:p>
        </w:tc>
        <w:tc>
          <w:tcPr>
            <w:tcW w:w="1523" w:type="dxa"/>
            <w:vAlign w:val="center"/>
          </w:tcPr>
          <w:p w14:paraId="049F1EA3" w14:textId="77777777" w:rsidR="006B7034" w:rsidRDefault="006B7034" w:rsidP="00026402">
            <w:pPr>
              <w:jc w:val="right"/>
            </w:pPr>
          </w:p>
        </w:tc>
      </w:tr>
      <w:tr w:rsidR="006B7034" w14:paraId="0DBE696B" w14:textId="77777777" w:rsidTr="00026402">
        <w:tc>
          <w:tcPr>
            <w:tcW w:w="693" w:type="dxa"/>
          </w:tcPr>
          <w:p w14:paraId="784FF0C3" w14:textId="77777777" w:rsidR="006B7034" w:rsidRDefault="006B7034" w:rsidP="00026402">
            <w:r>
              <w:t>9.</w:t>
            </w:r>
          </w:p>
        </w:tc>
        <w:tc>
          <w:tcPr>
            <w:tcW w:w="4617" w:type="dxa"/>
          </w:tcPr>
          <w:p w14:paraId="2DD450EB" w14:textId="77777777" w:rsidR="006B7034" w:rsidRDefault="006B7034" w:rsidP="00026402">
            <w:r>
              <w:t>Zużycie ściółki</w:t>
            </w:r>
          </w:p>
        </w:tc>
        <w:tc>
          <w:tcPr>
            <w:tcW w:w="2229" w:type="dxa"/>
            <w:vAlign w:val="center"/>
          </w:tcPr>
          <w:p w14:paraId="45310663" w14:textId="77777777" w:rsidR="006B7034" w:rsidRDefault="006B7034" w:rsidP="00026402">
            <w:pPr>
              <w:jc w:val="right"/>
            </w:pPr>
            <w:r>
              <w:t>Mg/instalację/cykl</w:t>
            </w:r>
          </w:p>
        </w:tc>
        <w:tc>
          <w:tcPr>
            <w:tcW w:w="1523" w:type="dxa"/>
            <w:vAlign w:val="center"/>
          </w:tcPr>
          <w:p w14:paraId="04CED497" w14:textId="77777777" w:rsidR="006B7034" w:rsidRDefault="006B7034" w:rsidP="00026402">
            <w:pPr>
              <w:jc w:val="right"/>
            </w:pPr>
            <w:r>
              <w:t>457</w:t>
            </w:r>
          </w:p>
        </w:tc>
      </w:tr>
      <w:tr w:rsidR="006B7034" w14:paraId="794BBE5D" w14:textId="77777777" w:rsidTr="00026402">
        <w:tc>
          <w:tcPr>
            <w:tcW w:w="693" w:type="dxa"/>
          </w:tcPr>
          <w:p w14:paraId="5CDEE910" w14:textId="77777777" w:rsidR="006B7034" w:rsidRDefault="006B7034" w:rsidP="00026402">
            <w:r>
              <w:t>10.</w:t>
            </w:r>
          </w:p>
        </w:tc>
        <w:tc>
          <w:tcPr>
            <w:tcW w:w="4617" w:type="dxa"/>
          </w:tcPr>
          <w:p w14:paraId="6E9FF7AE" w14:textId="77777777" w:rsidR="006B7034" w:rsidRDefault="006B7034" w:rsidP="00026402">
            <w:r>
              <w:t>Produkcja pomiotu drobiowego</w:t>
            </w:r>
          </w:p>
        </w:tc>
        <w:tc>
          <w:tcPr>
            <w:tcW w:w="2229" w:type="dxa"/>
            <w:vAlign w:val="center"/>
          </w:tcPr>
          <w:p w14:paraId="09EDCB7F" w14:textId="77777777" w:rsidR="006B7034" w:rsidRDefault="006B7034" w:rsidP="00026402">
            <w:pPr>
              <w:jc w:val="right"/>
            </w:pPr>
            <w:r>
              <w:t>Mg/cykl</w:t>
            </w:r>
          </w:p>
        </w:tc>
        <w:tc>
          <w:tcPr>
            <w:tcW w:w="1523" w:type="dxa"/>
            <w:vAlign w:val="center"/>
          </w:tcPr>
          <w:p w14:paraId="02A46F3A" w14:textId="43DE7070" w:rsidR="006B7034" w:rsidRDefault="006B7034" w:rsidP="00026402">
            <w:pPr>
              <w:jc w:val="right"/>
            </w:pPr>
            <w:r>
              <w:t>9.434,88</w:t>
            </w:r>
          </w:p>
        </w:tc>
      </w:tr>
      <w:tr w:rsidR="006B7034" w14:paraId="4145A85A" w14:textId="77777777" w:rsidTr="00026402">
        <w:tc>
          <w:tcPr>
            <w:tcW w:w="693" w:type="dxa"/>
          </w:tcPr>
          <w:p w14:paraId="69D2DBC3" w14:textId="77777777" w:rsidR="006B7034" w:rsidRDefault="006B7034" w:rsidP="00026402">
            <w:r>
              <w:t>11.</w:t>
            </w:r>
          </w:p>
        </w:tc>
        <w:tc>
          <w:tcPr>
            <w:tcW w:w="4617" w:type="dxa"/>
          </w:tcPr>
          <w:p w14:paraId="5945C0D9" w14:textId="77777777" w:rsidR="006B7034" w:rsidRDefault="006B7034" w:rsidP="00026402">
            <w:r>
              <w:t>Produkcja azotu w pomiocie drobiowym</w:t>
            </w:r>
          </w:p>
        </w:tc>
        <w:tc>
          <w:tcPr>
            <w:tcW w:w="2229" w:type="dxa"/>
            <w:vAlign w:val="center"/>
          </w:tcPr>
          <w:p w14:paraId="64042C15" w14:textId="77777777" w:rsidR="006B7034" w:rsidRDefault="006B7034" w:rsidP="00026402">
            <w:pPr>
              <w:jc w:val="right"/>
            </w:pPr>
            <w:r>
              <w:t>Mg/cykl</w:t>
            </w:r>
          </w:p>
        </w:tc>
        <w:tc>
          <w:tcPr>
            <w:tcW w:w="1523" w:type="dxa"/>
            <w:vAlign w:val="center"/>
          </w:tcPr>
          <w:p w14:paraId="0F1C0703" w14:textId="77777777" w:rsidR="006B7034" w:rsidRDefault="006B7034" w:rsidP="00026402">
            <w:pPr>
              <w:jc w:val="right"/>
            </w:pPr>
            <w:r>
              <w:t>148,41</w:t>
            </w:r>
          </w:p>
        </w:tc>
      </w:tr>
      <w:tr w:rsidR="006B7034" w14:paraId="31B3AEC0" w14:textId="77777777" w:rsidTr="00026402">
        <w:tc>
          <w:tcPr>
            <w:tcW w:w="693" w:type="dxa"/>
          </w:tcPr>
          <w:p w14:paraId="28584942" w14:textId="77777777" w:rsidR="006B7034" w:rsidRDefault="006B7034" w:rsidP="00026402">
            <w:r>
              <w:t>12.</w:t>
            </w:r>
          </w:p>
        </w:tc>
        <w:tc>
          <w:tcPr>
            <w:tcW w:w="4617" w:type="dxa"/>
          </w:tcPr>
          <w:p w14:paraId="5DFF242B" w14:textId="77777777" w:rsidR="006B7034" w:rsidRDefault="006B7034" w:rsidP="00026402">
            <w:r>
              <w:t>Produkcja jaj</w:t>
            </w:r>
          </w:p>
        </w:tc>
        <w:tc>
          <w:tcPr>
            <w:tcW w:w="2229" w:type="dxa"/>
            <w:vAlign w:val="center"/>
          </w:tcPr>
          <w:p w14:paraId="201B727F" w14:textId="77777777" w:rsidR="006B7034" w:rsidRDefault="006B7034" w:rsidP="00026402">
            <w:pPr>
              <w:jc w:val="right"/>
            </w:pPr>
            <w:r>
              <w:t>szt./cykl</w:t>
            </w:r>
          </w:p>
        </w:tc>
        <w:tc>
          <w:tcPr>
            <w:tcW w:w="1523" w:type="dxa"/>
            <w:vAlign w:val="center"/>
          </w:tcPr>
          <w:p w14:paraId="580422B0" w14:textId="6E88C83A" w:rsidR="006B7034" w:rsidRDefault="006B7034" w:rsidP="00026402">
            <w:pPr>
              <w:jc w:val="right"/>
            </w:pPr>
            <w:r>
              <w:t>88.452.000</w:t>
            </w:r>
          </w:p>
        </w:tc>
      </w:tr>
      <w:tr w:rsidR="006B7034" w14:paraId="0931FE8F" w14:textId="77777777" w:rsidTr="00026402">
        <w:tc>
          <w:tcPr>
            <w:tcW w:w="693" w:type="dxa"/>
          </w:tcPr>
          <w:p w14:paraId="5543DC68" w14:textId="77777777" w:rsidR="006B7034" w:rsidRDefault="006B7034" w:rsidP="00026402">
            <w:r>
              <w:t xml:space="preserve">13. </w:t>
            </w:r>
          </w:p>
        </w:tc>
        <w:tc>
          <w:tcPr>
            <w:tcW w:w="4617" w:type="dxa"/>
          </w:tcPr>
          <w:p w14:paraId="276B67C3" w14:textId="77777777" w:rsidR="006B7034" w:rsidRDefault="006B7034" w:rsidP="00026402">
            <w:r>
              <w:t>Jaja stłuczone, niehandlowe</w:t>
            </w:r>
          </w:p>
        </w:tc>
        <w:tc>
          <w:tcPr>
            <w:tcW w:w="2229" w:type="dxa"/>
            <w:vAlign w:val="center"/>
          </w:tcPr>
          <w:p w14:paraId="5E785F7B" w14:textId="77777777" w:rsidR="006B7034" w:rsidRDefault="006B7034" w:rsidP="00026402">
            <w:pPr>
              <w:jc w:val="right"/>
            </w:pPr>
            <w:r>
              <w:t>Mg/cykl</w:t>
            </w:r>
          </w:p>
        </w:tc>
        <w:tc>
          <w:tcPr>
            <w:tcW w:w="1523" w:type="dxa"/>
            <w:vAlign w:val="center"/>
          </w:tcPr>
          <w:p w14:paraId="4AF3E200" w14:textId="77777777" w:rsidR="006B7034" w:rsidRDefault="006B7034" w:rsidP="00026402">
            <w:pPr>
              <w:jc w:val="right"/>
            </w:pPr>
            <w:r>
              <w:t>32,38</w:t>
            </w:r>
          </w:p>
        </w:tc>
      </w:tr>
      <w:tr w:rsidR="006B7034" w14:paraId="53EDF6D1" w14:textId="77777777" w:rsidTr="00026402">
        <w:tc>
          <w:tcPr>
            <w:tcW w:w="693" w:type="dxa"/>
          </w:tcPr>
          <w:p w14:paraId="5DFF5E48" w14:textId="77777777" w:rsidR="006B7034" w:rsidRDefault="006B7034" w:rsidP="00026402">
            <w:r>
              <w:t>14.</w:t>
            </w:r>
          </w:p>
        </w:tc>
        <w:tc>
          <w:tcPr>
            <w:tcW w:w="4617" w:type="dxa"/>
          </w:tcPr>
          <w:p w14:paraId="28D0E20D" w14:textId="77777777" w:rsidR="006B7034" w:rsidRDefault="006B7034" w:rsidP="00026402">
            <w:r>
              <w:t>Produkcja gnojowicy</w:t>
            </w:r>
          </w:p>
        </w:tc>
        <w:tc>
          <w:tcPr>
            <w:tcW w:w="2229" w:type="dxa"/>
            <w:vAlign w:val="center"/>
          </w:tcPr>
          <w:p w14:paraId="707CC3CB" w14:textId="77777777" w:rsidR="006B7034" w:rsidRPr="00D74E7A" w:rsidRDefault="006B7034" w:rsidP="00026402">
            <w:pPr>
              <w:jc w:val="right"/>
            </w:pPr>
            <w:r>
              <w:t>m</w:t>
            </w:r>
            <w:r>
              <w:rPr>
                <w:vertAlign w:val="superscript"/>
              </w:rPr>
              <w:t>3</w:t>
            </w:r>
            <w:r>
              <w:t>/cykl</w:t>
            </w:r>
          </w:p>
        </w:tc>
        <w:tc>
          <w:tcPr>
            <w:tcW w:w="1523" w:type="dxa"/>
            <w:vAlign w:val="center"/>
          </w:tcPr>
          <w:p w14:paraId="7D702FFD" w14:textId="1E4EF3FE" w:rsidR="006B7034" w:rsidRDefault="0089426E" w:rsidP="00026402">
            <w:pPr>
              <w:jc w:val="right"/>
            </w:pPr>
            <w:r>
              <w:t>734,00</w:t>
            </w:r>
          </w:p>
        </w:tc>
      </w:tr>
      <w:tr w:rsidR="006B7034" w14:paraId="5EE64BDC" w14:textId="77777777" w:rsidTr="00026402">
        <w:tc>
          <w:tcPr>
            <w:tcW w:w="693" w:type="dxa"/>
          </w:tcPr>
          <w:p w14:paraId="6B229E25" w14:textId="77777777" w:rsidR="006B7034" w:rsidRDefault="006B7034" w:rsidP="00026402">
            <w:r>
              <w:t>15.</w:t>
            </w:r>
          </w:p>
        </w:tc>
        <w:tc>
          <w:tcPr>
            <w:tcW w:w="4617" w:type="dxa"/>
          </w:tcPr>
          <w:p w14:paraId="2A19D2B3" w14:textId="77777777" w:rsidR="006B7034" w:rsidRDefault="006B7034" w:rsidP="00026402">
            <w:r>
              <w:t>Produkcja ścieków technologicznych</w:t>
            </w:r>
          </w:p>
        </w:tc>
        <w:tc>
          <w:tcPr>
            <w:tcW w:w="2229" w:type="dxa"/>
            <w:vAlign w:val="center"/>
          </w:tcPr>
          <w:p w14:paraId="3BB4EE2D" w14:textId="77777777" w:rsidR="006B7034" w:rsidRDefault="006B7034" w:rsidP="00026402">
            <w:pPr>
              <w:jc w:val="right"/>
            </w:pPr>
            <w:r>
              <w:t>m</w:t>
            </w:r>
            <w:r>
              <w:rPr>
                <w:vertAlign w:val="superscript"/>
              </w:rPr>
              <w:t>3</w:t>
            </w:r>
            <w:r>
              <w:t>/cykl</w:t>
            </w:r>
          </w:p>
        </w:tc>
        <w:tc>
          <w:tcPr>
            <w:tcW w:w="1523" w:type="dxa"/>
            <w:vAlign w:val="center"/>
          </w:tcPr>
          <w:p w14:paraId="27220353" w14:textId="7A79EC4A" w:rsidR="006B7034" w:rsidRDefault="0089426E" w:rsidP="00026402">
            <w:pPr>
              <w:jc w:val="right"/>
            </w:pPr>
            <w:r>
              <w:t>153,30</w:t>
            </w:r>
          </w:p>
        </w:tc>
      </w:tr>
    </w:tbl>
    <w:p w14:paraId="43F9266A" w14:textId="77777777" w:rsidR="006B7034" w:rsidRPr="00D26BF9" w:rsidRDefault="006B7034" w:rsidP="006B7034">
      <w:pPr>
        <w:jc w:val="both"/>
      </w:pPr>
    </w:p>
    <w:p w14:paraId="4F34B369" w14:textId="09B67AD4" w:rsidR="00250205" w:rsidRPr="0091613D" w:rsidRDefault="00AF0243" w:rsidP="00ED51D8">
      <w:pPr>
        <w:pStyle w:val="Akapitzlist"/>
        <w:numPr>
          <w:ilvl w:val="3"/>
          <w:numId w:val="9"/>
        </w:numPr>
        <w:ind w:left="851" w:hanging="851"/>
        <w:outlineLvl w:val="2"/>
        <w:rPr>
          <w:rFonts w:eastAsia="Univers-PL"/>
        </w:rPr>
      </w:pPr>
      <w:bookmarkStart w:id="16" w:name="_Toc144906125"/>
      <w:r w:rsidRPr="0091613D">
        <w:rPr>
          <w:rFonts w:eastAsia="Univers-PL"/>
        </w:rPr>
        <w:t>Technologia na etapie likwidacji przedsięwzięcia.</w:t>
      </w:r>
      <w:bookmarkEnd w:id="16"/>
    </w:p>
    <w:p w14:paraId="7A6DB475" w14:textId="58C29FC8" w:rsidR="00250205" w:rsidRDefault="00250205" w:rsidP="00ED51D8">
      <w:pPr>
        <w:rPr>
          <w:rFonts w:eastAsia="Univers-PL"/>
        </w:rPr>
      </w:pPr>
    </w:p>
    <w:p w14:paraId="51F95763" w14:textId="7E073FF9" w:rsidR="00E574C3" w:rsidRDefault="00E574C3" w:rsidP="00ED51D8">
      <w:r>
        <w:t>Etap likwidacji przedsięwzięcia związany będzie z zamknięciem działalności</w:t>
      </w:r>
      <w:r w:rsidR="005B5D9C">
        <w:t xml:space="preserve"> związanej z chowem kur niosek. Powierzchnie kurników mogą zostać zbyte lub po zmianie wyposażenia dostosowane do chowu innego gatunku drobiu.</w:t>
      </w:r>
    </w:p>
    <w:p w14:paraId="7FA13614" w14:textId="77777777" w:rsidR="00250943" w:rsidRDefault="00250943" w:rsidP="00ED51D8"/>
    <w:p w14:paraId="414F556A" w14:textId="77777777" w:rsidR="00250943" w:rsidRDefault="00250943" w:rsidP="00ED51D8"/>
    <w:p w14:paraId="6AF4185A" w14:textId="35454F38" w:rsidR="00DB4406" w:rsidRPr="0041732B" w:rsidRDefault="00DB4406" w:rsidP="00ED51D8">
      <w:pPr>
        <w:pStyle w:val="Nagwek2"/>
        <w:numPr>
          <w:ilvl w:val="2"/>
          <w:numId w:val="28"/>
        </w:numPr>
        <w:ind w:left="709" w:hanging="709"/>
        <w:rPr>
          <w:rFonts w:ascii="Times New Roman" w:hAnsi="Times New Roman"/>
          <w:b w:val="0"/>
          <w:bCs w:val="0"/>
          <w:i w:val="0"/>
          <w:iCs w:val="0"/>
          <w:sz w:val="24"/>
          <w:szCs w:val="24"/>
        </w:rPr>
      </w:pPr>
      <w:bookmarkStart w:id="17" w:name="_Toc144906126"/>
      <w:r w:rsidRPr="00E315A1">
        <w:rPr>
          <w:rFonts w:ascii="Times New Roman" w:hAnsi="Times New Roman"/>
          <w:b w:val="0"/>
          <w:i w:val="0"/>
          <w:smallCaps/>
          <w:sz w:val="24"/>
          <w:szCs w:val="24"/>
        </w:rPr>
        <w:lastRenderedPageBreak/>
        <w:t>Usytuowanie przedsięwzięcia</w:t>
      </w:r>
      <w:bookmarkEnd w:id="11"/>
      <w:bookmarkEnd w:id="12"/>
      <w:bookmarkEnd w:id="17"/>
    </w:p>
    <w:p w14:paraId="4455CA64" w14:textId="77777777" w:rsidR="005B5D9C" w:rsidRDefault="005B5D9C" w:rsidP="005B5D9C">
      <w:pPr>
        <w:tabs>
          <w:tab w:val="left" w:pos="2977"/>
        </w:tabs>
        <w:rPr>
          <w:color w:val="3B3838" w:themeColor="background2" w:themeShade="40"/>
        </w:rPr>
      </w:pPr>
    </w:p>
    <w:p w14:paraId="7ACA8AF8" w14:textId="4EA8FF45" w:rsidR="005B5D9C" w:rsidRDefault="005B5D9C" w:rsidP="005B5D9C">
      <w:pPr>
        <w:tabs>
          <w:tab w:val="left" w:pos="2977"/>
        </w:tabs>
        <w:ind w:firstLine="709"/>
      </w:pPr>
      <w:r w:rsidRPr="005B5D9C">
        <w:rPr>
          <w:color w:val="3B3838" w:themeColor="background2" w:themeShade="40"/>
        </w:rPr>
        <w:t xml:space="preserve">Inwestycja realizowana będzie na części działki o numerze ewidencyjnym 36/1 obręb Lubartów, gm. Wymiarki, powiat żagański, woj. lubuskie. </w:t>
      </w:r>
      <w:r>
        <w:t>Łączna powierzchnia obszaru objętego zamierzeniem wynosi 3,9040 ha.</w:t>
      </w:r>
    </w:p>
    <w:p w14:paraId="47D3ADEA" w14:textId="77777777" w:rsidR="005B5D9C" w:rsidRDefault="005B5D9C" w:rsidP="000D5E50">
      <w:pPr>
        <w:pStyle w:val="Legenda"/>
      </w:pPr>
    </w:p>
    <w:p w14:paraId="2443B5E6" w14:textId="77D898AC" w:rsidR="00340F8E" w:rsidRDefault="00340F8E" w:rsidP="000D5E50">
      <w:pPr>
        <w:pStyle w:val="Legenda"/>
      </w:pPr>
      <w:bookmarkStart w:id="18" w:name="_Toc142986459"/>
      <w:r>
        <w:t xml:space="preserve">Rysunek </w:t>
      </w:r>
      <w:fldSimple w:instr=" SEQ Rysunek \* ARABIC ">
        <w:r w:rsidR="00814107">
          <w:rPr>
            <w:noProof/>
          </w:rPr>
          <w:t>2</w:t>
        </w:r>
      </w:fldSimple>
      <w:r>
        <w:t xml:space="preserve">. </w:t>
      </w:r>
      <w:r w:rsidRPr="00C8113B">
        <w:t xml:space="preserve">Lokalizacja planowanego zamierzenia na tle </w:t>
      </w:r>
      <w:r w:rsidR="005B5D9C">
        <w:t>Lubartowa</w:t>
      </w:r>
      <w:r>
        <w:t>.</w:t>
      </w:r>
      <w:bookmarkEnd w:id="18"/>
    </w:p>
    <w:p w14:paraId="54A6074E" w14:textId="77777777" w:rsidR="00340F8E" w:rsidRPr="00973F03" w:rsidRDefault="00340F8E" w:rsidP="00ED51D8">
      <w:r>
        <w:rPr>
          <w:noProof/>
        </w:rPr>
        <w:drawing>
          <wp:inline distT="0" distB="0" distL="0" distR="0" wp14:anchorId="7E48D13E" wp14:editId="616B1188">
            <wp:extent cx="5788623" cy="2942128"/>
            <wp:effectExtent l="0" t="0" r="3175" b="0"/>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88623" cy="2942128"/>
                    </a:xfrm>
                    <a:prstGeom prst="rect">
                      <a:avLst/>
                    </a:prstGeom>
                  </pic:spPr>
                </pic:pic>
              </a:graphicData>
            </a:graphic>
          </wp:inline>
        </w:drawing>
      </w:r>
    </w:p>
    <w:p w14:paraId="59DDCF3E" w14:textId="77777777" w:rsidR="005B5D9C" w:rsidRDefault="005B5D9C" w:rsidP="00ED51D8">
      <w:pPr>
        <w:pStyle w:val="Akapitzlist"/>
        <w:ind w:left="0"/>
      </w:pPr>
    </w:p>
    <w:p w14:paraId="759F662A" w14:textId="1EC3D562" w:rsidR="00340F8E" w:rsidRDefault="00340F8E" w:rsidP="003C0911">
      <w:pPr>
        <w:pStyle w:val="Akapitzlist"/>
        <w:ind w:left="0"/>
        <w:jc w:val="both"/>
      </w:pPr>
      <w:r w:rsidRPr="00B66AA3">
        <w:t>Obszar inwestycji</w:t>
      </w:r>
      <w:r>
        <w:t xml:space="preserve"> nie</w:t>
      </w:r>
      <w:r w:rsidRPr="00B66AA3">
        <w:t xml:space="preserve"> jest objęty </w:t>
      </w:r>
      <w:r>
        <w:t>ustaleniami M</w:t>
      </w:r>
      <w:r w:rsidRPr="00B66AA3">
        <w:t>iejscow</w:t>
      </w:r>
      <w:r>
        <w:t>ego</w:t>
      </w:r>
      <w:r w:rsidRPr="00B66AA3">
        <w:t xml:space="preserve"> Plan</w:t>
      </w:r>
      <w:r>
        <w:t>u</w:t>
      </w:r>
      <w:r w:rsidRPr="00B66AA3">
        <w:t xml:space="preserve"> Zagospodarowania Przestrzennego</w:t>
      </w:r>
      <w:r>
        <w:t>.</w:t>
      </w:r>
    </w:p>
    <w:p w14:paraId="2F737F02" w14:textId="603B0A55" w:rsidR="00340F8E" w:rsidRPr="00340F8E" w:rsidRDefault="00340F8E" w:rsidP="003C0911">
      <w:pPr>
        <w:pStyle w:val="Akapitzlist"/>
        <w:ind w:left="0"/>
        <w:jc w:val="both"/>
      </w:pPr>
      <w:r>
        <w:rPr>
          <w:color w:val="000000" w:themeColor="text1"/>
        </w:rPr>
        <w:t>Do</w:t>
      </w:r>
      <w:r w:rsidRPr="00185DBD">
        <w:rPr>
          <w:color w:val="000000" w:themeColor="text1"/>
        </w:rPr>
        <w:t xml:space="preserve">jazd </w:t>
      </w:r>
      <w:r>
        <w:rPr>
          <w:color w:val="000000" w:themeColor="text1"/>
        </w:rPr>
        <w:t>do</w:t>
      </w:r>
      <w:r w:rsidRPr="00185DBD">
        <w:rPr>
          <w:color w:val="000000" w:themeColor="text1"/>
        </w:rPr>
        <w:t xml:space="preserve"> </w:t>
      </w:r>
      <w:r>
        <w:rPr>
          <w:color w:val="000000" w:themeColor="text1"/>
        </w:rPr>
        <w:t>zakładu</w:t>
      </w:r>
      <w:r w:rsidRPr="00185DBD">
        <w:rPr>
          <w:color w:val="000000" w:themeColor="text1"/>
        </w:rPr>
        <w:t xml:space="preserve"> odbywał się będzie </w:t>
      </w:r>
      <w:r w:rsidR="005B5D9C">
        <w:rPr>
          <w:color w:val="000000" w:themeColor="text1"/>
        </w:rPr>
        <w:t>drogą gminną nieutwardzoną.</w:t>
      </w:r>
      <w:r>
        <w:rPr>
          <w:color w:val="000000" w:themeColor="text1"/>
        </w:rPr>
        <w:t xml:space="preserve"> </w:t>
      </w:r>
    </w:p>
    <w:p w14:paraId="15736E19" w14:textId="77777777" w:rsidR="00B07501" w:rsidRDefault="005B5D9C" w:rsidP="003C0911">
      <w:pPr>
        <w:jc w:val="both"/>
      </w:pPr>
      <w:r>
        <w:t>Ruch pojazdów związany będzie z</w:t>
      </w:r>
      <w:r w:rsidR="00B07501">
        <w:t>:</w:t>
      </w:r>
    </w:p>
    <w:p w14:paraId="7CDC4691" w14:textId="51D44F41" w:rsidR="00340F8E" w:rsidRPr="00B07501" w:rsidRDefault="005B5D9C" w:rsidP="003C0911">
      <w:pPr>
        <w:pStyle w:val="Akapitzlist"/>
        <w:numPr>
          <w:ilvl w:val="0"/>
          <w:numId w:val="94"/>
        </w:numPr>
        <w:ind w:left="284" w:hanging="284"/>
        <w:jc w:val="both"/>
        <w:rPr>
          <w:color w:val="000000" w:themeColor="text1"/>
        </w:rPr>
      </w:pPr>
      <w:r w:rsidRPr="00B07501">
        <w:rPr>
          <w:rFonts w:eastAsia="Times New Roman"/>
        </w:rPr>
        <w:t>dojazdem pracowników do projektowanej fermy drobiu</w:t>
      </w:r>
      <w:r w:rsidR="00B07501" w:rsidRPr="00B07501">
        <w:rPr>
          <w:rFonts w:eastAsia="Times New Roman"/>
        </w:rPr>
        <w:t xml:space="preserve"> – ok. 10 pojazdów osobowych</w:t>
      </w:r>
      <w:r w:rsidR="00B07501">
        <w:rPr>
          <w:rFonts w:eastAsia="Times New Roman"/>
        </w:rPr>
        <w:t xml:space="preserve">, </w:t>
      </w:r>
      <w:r w:rsidR="00B07501">
        <w:rPr>
          <w:rFonts w:eastAsia="Times New Roman"/>
        </w:rPr>
        <w:br/>
        <w:t xml:space="preserve">w tym </w:t>
      </w:r>
      <w:r w:rsidR="00F57D49">
        <w:rPr>
          <w:rFonts w:eastAsia="Times New Roman"/>
        </w:rPr>
        <w:t>3</w:t>
      </w:r>
      <w:r w:rsidR="00B07501">
        <w:rPr>
          <w:rFonts w:eastAsia="Times New Roman"/>
        </w:rPr>
        <w:t xml:space="preserve"> w porze nocy;</w:t>
      </w:r>
    </w:p>
    <w:p w14:paraId="0A8B5E26" w14:textId="34AD1B3B" w:rsidR="00B07501" w:rsidRPr="00B07501" w:rsidRDefault="00B07501" w:rsidP="003C0911">
      <w:pPr>
        <w:pStyle w:val="Akapitzlist"/>
        <w:numPr>
          <w:ilvl w:val="0"/>
          <w:numId w:val="94"/>
        </w:numPr>
        <w:ind w:left="284" w:hanging="284"/>
        <w:jc w:val="both"/>
        <w:rPr>
          <w:color w:val="000000" w:themeColor="text1"/>
        </w:rPr>
      </w:pPr>
      <w:r>
        <w:rPr>
          <w:rFonts w:eastAsia="Times New Roman"/>
        </w:rPr>
        <w:t>dostawą paszy – przyjęto maksymalnie 6 pojazdów ciężarowych na dobę (wyłącznie w porze dnia);</w:t>
      </w:r>
    </w:p>
    <w:p w14:paraId="2E38664F" w14:textId="681DCF5D" w:rsidR="00B07501" w:rsidRPr="00B07501" w:rsidRDefault="00B07501" w:rsidP="003C0911">
      <w:pPr>
        <w:pStyle w:val="Akapitzlist"/>
        <w:numPr>
          <w:ilvl w:val="0"/>
          <w:numId w:val="94"/>
        </w:numPr>
        <w:ind w:left="284" w:hanging="284"/>
        <w:jc w:val="both"/>
        <w:rPr>
          <w:color w:val="000000" w:themeColor="text1"/>
        </w:rPr>
      </w:pPr>
      <w:r>
        <w:rPr>
          <w:rFonts w:eastAsia="Times New Roman"/>
        </w:rPr>
        <w:t>odbiorem jaj konsumpcyjnych – przyjęto maksymalnie 10 pojazdów typu BUS (wyłącznie w porze dnia);</w:t>
      </w:r>
    </w:p>
    <w:p w14:paraId="14DB9EE5" w14:textId="21328C13" w:rsidR="00B07501" w:rsidRPr="00B07501" w:rsidRDefault="00B07501" w:rsidP="003C0911">
      <w:pPr>
        <w:pStyle w:val="Akapitzlist"/>
        <w:numPr>
          <w:ilvl w:val="0"/>
          <w:numId w:val="94"/>
        </w:numPr>
        <w:ind w:left="284" w:hanging="284"/>
        <w:jc w:val="both"/>
        <w:rPr>
          <w:color w:val="000000" w:themeColor="text1"/>
        </w:rPr>
      </w:pPr>
      <w:r>
        <w:rPr>
          <w:rFonts w:eastAsia="Times New Roman"/>
        </w:rPr>
        <w:t>odbiorem ścieków technologicznych</w:t>
      </w:r>
      <w:r w:rsidR="00EB36D3">
        <w:rPr>
          <w:rFonts w:eastAsia="Times New Roman"/>
        </w:rPr>
        <w:t xml:space="preserve"> i bytowych</w:t>
      </w:r>
      <w:r>
        <w:rPr>
          <w:rFonts w:eastAsia="Times New Roman"/>
        </w:rPr>
        <w:t xml:space="preserve"> – 3 pojazdy asenizacyjne/dobę (wyłącznie w porze dnia)</w:t>
      </w:r>
      <w:r w:rsidR="00925E0B">
        <w:rPr>
          <w:rFonts w:eastAsia="Times New Roman"/>
        </w:rPr>
        <w:t>, odbiór cykliczny uwzględniający czas napełniania się zbiorników bezodpływowych oraz zabezpieczenie środowiska przed przedostaniem się ścieków do ziemi</w:t>
      </w:r>
      <w:r>
        <w:rPr>
          <w:rFonts w:eastAsia="Times New Roman"/>
        </w:rPr>
        <w:t>;</w:t>
      </w:r>
    </w:p>
    <w:p w14:paraId="3C480A7B" w14:textId="2B2CBF12" w:rsidR="00B07501" w:rsidRPr="00F57D49" w:rsidRDefault="00B07501" w:rsidP="003C0911">
      <w:pPr>
        <w:pStyle w:val="Akapitzlist"/>
        <w:numPr>
          <w:ilvl w:val="0"/>
          <w:numId w:val="94"/>
        </w:numPr>
        <w:ind w:left="284" w:hanging="284"/>
        <w:jc w:val="both"/>
        <w:rPr>
          <w:color w:val="000000" w:themeColor="text1"/>
        </w:rPr>
      </w:pPr>
      <w:r>
        <w:rPr>
          <w:rFonts w:eastAsia="Times New Roman"/>
        </w:rPr>
        <w:t xml:space="preserve">odbiorem pomiotu drobiowego </w:t>
      </w:r>
      <w:r w:rsidR="005D171E">
        <w:rPr>
          <w:rFonts w:eastAsia="Times New Roman"/>
        </w:rPr>
        <w:t>–</w:t>
      </w:r>
      <w:r>
        <w:rPr>
          <w:rFonts w:eastAsia="Times New Roman"/>
        </w:rPr>
        <w:t xml:space="preserve"> </w:t>
      </w:r>
      <w:r w:rsidR="005D171E">
        <w:rPr>
          <w:rFonts w:eastAsia="Times New Roman"/>
        </w:rPr>
        <w:t>32 pojazdy (ciągniki rolnicze z 2 przyczepami, ładowność składu ok. 20 Mg) na dobę (wyłącznie w porze dnia)</w:t>
      </w:r>
      <w:r w:rsidR="001A0306">
        <w:rPr>
          <w:rFonts w:eastAsia="Times New Roman"/>
        </w:rPr>
        <w:t>, w ilości tej uwzględnione są ciągniki/pojazdy asenizacyjne odbierające gnojowicę powstałą podczas mycia na mokro kurników</w:t>
      </w:r>
      <w:r w:rsidR="00925E0B">
        <w:rPr>
          <w:rFonts w:eastAsia="Times New Roman"/>
        </w:rPr>
        <w:t>, odbiór pomiotu drobiowego odbywał się będzie cyklicznie – ok. 15 dni po zakończeniu każdego cyklu produkcyjnego</w:t>
      </w:r>
      <w:r w:rsidR="00F57D49">
        <w:rPr>
          <w:rFonts w:eastAsia="Times New Roman"/>
        </w:rPr>
        <w:t xml:space="preserve"> (wyłącznie w porze dnia)</w:t>
      </w:r>
      <w:r w:rsidR="001A0306">
        <w:rPr>
          <w:rFonts w:eastAsia="Times New Roman"/>
        </w:rPr>
        <w:t>;</w:t>
      </w:r>
      <w:r w:rsidR="005D171E">
        <w:rPr>
          <w:rFonts w:eastAsia="Times New Roman"/>
        </w:rPr>
        <w:t xml:space="preserve"> </w:t>
      </w:r>
    </w:p>
    <w:p w14:paraId="45E5CFE3" w14:textId="334083ED" w:rsidR="00F57D49" w:rsidRPr="00925E0B" w:rsidRDefault="00F57D49" w:rsidP="003C0911">
      <w:pPr>
        <w:pStyle w:val="Akapitzlist"/>
        <w:numPr>
          <w:ilvl w:val="0"/>
          <w:numId w:val="94"/>
        </w:numPr>
        <w:ind w:left="284" w:hanging="284"/>
        <w:jc w:val="both"/>
        <w:rPr>
          <w:color w:val="000000" w:themeColor="text1"/>
        </w:rPr>
      </w:pPr>
      <w:r>
        <w:rPr>
          <w:rFonts w:eastAsia="Times New Roman"/>
        </w:rPr>
        <w:t>transport ściółki – 3 pojazdy ciężarowe na dobę (wyłącznie w porze dnia);</w:t>
      </w:r>
    </w:p>
    <w:p w14:paraId="2D1B39EF" w14:textId="2EC25B64" w:rsidR="00925E0B" w:rsidRPr="00F57D49" w:rsidRDefault="00925E0B" w:rsidP="003C0911">
      <w:pPr>
        <w:pStyle w:val="Akapitzlist"/>
        <w:numPr>
          <w:ilvl w:val="0"/>
          <w:numId w:val="94"/>
        </w:numPr>
        <w:ind w:left="284" w:hanging="284"/>
        <w:jc w:val="both"/>
        <w:rPr>
          <w:color w:val="000000" w:themeColor="text1"/>
        </w:rPr>
      </w:pPr>
      <w:r>
        <w:rPr>
          <w:rFonts w:eastAsia="Times New Roman"/>
        </w:rPr>
        <w:t xml:space="preserve">odbiór żywca drobiowego </w:t>
      </w:r>
      <w:r w:rsidR="00F57D49">
        <w:rPr>
          <w:rFonts w:eastAsia="Times New Roman"/>
        </w:rPr>
        <w:t>–</w:t>
      </w:r>
      <w:r>
        <w:rPr>
          <w:rFonts w:eastAsia="Times New Roman"/>
        </w:rPr>
        <w:t xml:space="preserve"> </w:t>
      </w:r>
      <w:r w:rsidR="00F57D49">
        <w:rPr>
          <w:rFonts w:eastAsia="Times New Roman"/>
        </w:rPr>
        <w:t>6 pojazdów ciężarowych na dobę (wyłącznie w porze dnia);</w:t>
      </w:r>
    </w:p>
    <w:p w14:paraId="76644A48" w14:textId="2F632CCB" w:rsidR="00F57D49" w:rsidRPr="00F57D49" w:rsidRDefault="00F57D49" w:rsidP="003C0911">
      <w:pPr>
        <w:pStyle w:val="Akapitzlist"/>
        <w:numPr>
          <w:ilvl w:val="0"/>
          <w:numId w:val="94"/>
        </w:numPr>
        <w:ind w:left="284" w:hanging="284"/>
        <w:jc w:val="both"/>
        <w:rPr>
          <w:color w:val="000000" w:themeColor="text1"/>
        </w:rPr>
      </w:pPr>
      <w:r>
        <w:rPr>
          <w:rFonts w:eastAsia="Times New Roman"/>
        </w:rPr>
        <w:t>dostawa młodych niosek do kurników – 6 pojazdów na dobę (wyłącznie w porze dnia).</w:t>
      </w:r>
    </w:p>
    <w:p w14:paraId="3E967539" w14:textId="15CA7D92" w:rsidR="00F57D49" w:rsidRPr="00F57D49" w:rsidRDefault="00F57D49" w:rsidP="003C0911">
      <w:pPr>
        <w:jc w:val="both"/>
        <w:rPr>
          <w:color w:val="000000" w:themeColor="text1"/>
        </w:rPr>
      </w:pPr>
      <w:r>
        <w:rPr>
          <w:color w:val="000000" w:themeColor="text1"/>
        </w:rPr>
        <w:t xml:space="preserve">Ruch pojazdów ciężarowych związany z zakończeniem cyklu produkcyjnego: odbiorem żywca drobiowego, odbiorem pomiotu drobiowego i gnojowicy, transportem ściółki, zasiedleniem kurników nie będzie kumulował się w czasie. Operacje te wykluczają się nawzajem i odbywały </w:t>
      </w:r>
      <w:r>
        <w:rPr>
          <w:color w:val="000000" w:themeColor="text1"/>
        </w:rPr>
        <w:lastRenderedPageBreak/>
        <w:t xml:space="preserve">się będą w określonej kolejności: wyłapanie i wysyłka kur po zakończonym cyklu, następnie usunięcie pomiotu i jego transport poza teren gospodarstwa oraz opróżnienie zbiorników na gnojowicę. Kolejnym etapem będzie transport ściółki. Końcowym etapem przygotowania kurników rozpoczynającym nowy cykl jest zasiedlenie młodymi nioskami. </w:t>
      </w:r>
    </w:p>
    <w:p w14:paraId="298C1686" w14:textId="77777777" w:rsidR="00340F8E" w:rsidRDefault="00340F8E" w:rsidP="003C0911">
      <w:pPr>
        <w:jc w:val="both"/>
      </w:pPr>
    </w:p>
    <w:p w14:paraId="4055A314" w14:textId="054A8AB7" w:rsidR="00A2307B" w:rsidRDefault="00A2307B" w:rsidP="00ED51D8">
      <w:pPr>
        <w:pStyle w:val="Akapitzlist"/>
        <w:numPr>
          <w:ilvl w:val="1"/>
          <w:numId w:val="10"/>
        </w:numPr>
        <w:ind w:left="426" w:hanging="426"/>
        <w:outlineLvl w:val="1"/>
      </w:pPr>
      <w:bookmarkStart w:id="19" w:name="_Toc144906127"/>
      <w:r w:rsidRPr="00A2307B">
        <w:rPr>
          <w:smallCaps/>
          <w:kern w:val="24"/>
        </w:rPr>
        <w:t>Prognozowane wykorzystanie wody, surowców i energii</w:t>
      </w:r>
      <w:r>
        <w:t>.</w:t>
      </w:r>
      <w:bookmarkEnd w:id="19"/>
    </w:p>
    <w:p w14:paraId="4864AC61" w14:textId="74557EF8" w:rsidR="00A2307B" w:rsidRDefault="00A2307B" w:rsidP="00ED51D8">
      <w:pPr>
        <w:pStyle w:val="Nagwek2"/>
        <w:rPr>
          <w:rFonts w:ascii="Times New Roman" w:hAnsi="Times New Roman"/>
          <w:b w:val="0"/>
          <w:i w:val="0"/>
          <w:sz w:val="24"/>
          <w:szCs w:val="24"/>
        </w:rPr>
      </w:pPr>
      <w:bookmarkStart w:id="20" w:name="_Toc144906128"/>
      <w:r>
        <w:rPr>
          <w:rFonts w:ascii="Times New Roman" w:hAnsi="Times New Roman"/>
          <w:b w:val="0"/>
          <w:i w:val="0"/>
          <w:sz w:val="24"/>
          <w:szCs w:val="24"/>
        </w:rPr>
        <w:t>2.3.</w:t>
      </w:r>
      <w:r w:rsidRPr="008458B0">
        <w:rPr>
          <w:rFonts w:ascii="Times New Roman" w:hAnsi="Times New Roman"/>
          <w:b w:val="0"/>
          <w:i w:val="0"/>
          <w:sz w:val="24"/>
          <w:szCs w:val="24"/>
        </w:rPr>
        <w:t>1. Zapotrzebowanie na media na etapie realizacji inwestycji.</w:t>
      </w:r>
      <w:bookmarkEnd w:id="20"/>
    </w:p>
    <w:p w14:paraId="639007E7" w14:textId="77777777" w:rsidR="00340F8E" w:rsidRDefault="00340F8E" w:rsidP="008A0E19"/>
    <w:p w14:paraId="49ABDD5F" w14:textId="7DDDAAA5" w:rsidR="008A0E19" w:rsidRDefault="008A0E19" w:rsidP="000D5E50">
      <w:pPr>
        <w:pStyle w:val="Legenda"/>
      </w:pPr>
      <w:bookmarkStart w:id="21" w:name="_Toc144815367"/>
      <w:r>
        <w:t xml:space="preserve">Tabela </w:t>
      </w:r>
      <w:fldSimple w:instr=" SEQ Tabela \* ARABIC ">
        <w:r w:rsidR="00814107">
          <w:rPr>
            <w:noProof/>
          </w:rPr>
          <w:t>3</w:t>
        </w:r>
      </w:fldSimple>
      <w:r>
        <w:t xml:space="preserve">. </w:t>
      </w:r>
      <w:r w:rsidRPr="00B54118">
        <w:t>Zapotrzebowanie na materiały na etapie realizacji inwestycji.</w:t>
      </w:r>
      <w:bookmarkEnd w:id="21"/>
    </w:p>
    <w:tbl>
      <w:tblPr>
        <w:tblStyle w:val="Tabela-Siatka"/>
        <w:tblW w:w="0" w:type="auto"/>
        <w:tblLook w:val="04A0" w:firstRow="1" w:lastRow="0" w:firstColumn="1" w:lastColumn="0" w:noHBand="0" w:noVBand="1"/>
      </w:tblPr>
      <w:tblGrid>
        <w:gridCol w:w="704"/>
        <w:gridCol w:w="4536"/>
        <w:gridCol w:w="1985"/>
        <w:gridCol w:w="1837"/>
      </w:tblGrid>
      <w:tr w:rsidR="008A0E19" w14:paraId="36EB9600" w14:textId="77777777" w:rsidTr="00026402">
        <w:tc>
          <w:tcPr>
            <w:tcW w:w="704" w:type="dxa"/>
            <w:shd w:val="clear" w:color="auto" w:fill="D9D9D9" w:themeFill="background1" w:themeFillShade="D9"/>
            <w:vAlign w:val="center"/>
          </w:tcPr>
          <w:p w14:paraId="61586605" w14:textId="77777777" w:rsidR="008A0E19" w:rsidRPr="008458B0" w:rsidRDefault="008A0E19" w:rsidP="00026402">
            <w:pPr>
              <w:jc w:val="center"/>
              <w:rPr>
                <w:smallCaps/>
              </w:rPr>
            </w:pPr>
            <w:r w:rsidRPr="008458B0">
              <w:rPr>
                <w:smallCaps/>
              </w:rPr>
              <w:t>Lp.</w:t>
            </w:r>
          </w:p>
        </w:tc>
        <w:tc>
          <w:tcPr>
            <w:tcW w:w="4536" w:type="dxa"/>
            <w:shd w:val="clear" w:color="auto" w:fill="D9D9D9" w:themeFill="background1" w:themeFillShade="D9"/>
            <w:vAlign w:val="center"/>
          </w:tcPr>
          <w:p w14:paraId="174EA5DC" w14:textId="77777777" w:rsidR="008A0E19" w:rsidRPr="008458B0" w:rsidRDefault="008A0E19" w:rsidP="00026402">
            <w:pPr>
              <w:autoSpaceDN/>
              <w:jc w:val="center"/>
              <w:rPr>
                <w:smallCaps/>
              </w:rPr>
            </w:pPr>
            <w:r w:rsidRPr="008458B0">
              <w:rPr>
                <w:smallCaps/>
              </w:rPr>
              <w:t>Przewidywane zużycie</w:t>
            </w:r>
          </w:p>
          <w:p w14:paraId="3F3DACCF" w14:textId="77777777" w:rsidR="008A0E19" w:rsidRPr="008458B0" w:rsidRDefault="008A0E19" w:rsidP="00026402">
            <w:pPr>
              <w:jc w:val="center"/>
              <w:rPr>
                <w:smallCaps/>
              </w:rPr>
            </w:pPr>
            <w:r w:rsidRPr="008458B0">
              <w:rPr>
                <w:smallCaps/>
              </w:rPr>
              <w:t>materiałów i mediów</w:t>
            </w:r>
          </w:p>
        </w:tc>
        <w:tc>
          <w:tcPr>
            <w:tcW w:w="1985" w:type="dxa"/>
            <w:shd w:val="clear" w:color="auto" w:fill="D9D9D9" w:themeFill="background1" w:themeFillShade="D9"/>
            <w:vAlign w:val="center"/>
          </w:tcPr>
          <w:p w14:paraId="3C1B4A68" w14:textId="77777777" w:rsidR="008A0E19" w:rsidRPr="008458B0" w:rsidRDefault="008A0E19" w:rsidP="00026402">
            <w:pPr>
              <w:autoSpaceDN/>
              <w:jc w:val="center"/>
              <w:rPr>
                <w:smallCaps/>
              </w:rPr>
            </w:pPr>
            <w:r w:rsidRPr="008458B0">
              <w:rPr>
                <w:smallCaps/>
              </w:rPr>
              <w:t>Jednostka</w:t>
            </w:r>
          </w:p>
        </w:tc>
        <w:tc>
          <w:tcPr>
            <w:tcW w:w="1837" w:type="dxa"/>
            <w:shd w:val="clear" w:color="auto" w:fill="D9D9D9" w:themeFill="background1" w:themeFillShade="D9"/>
            <w:vAlign w:val="center"/>
          </w:tcPr>
          <w:p w14:paraId="7E023D03" w14:textId="77777777" w:rsidR="008A0E19" w:rsidRPr="008458B0" w:rsidRDefault="008A0E19" w:rsidP="00026402">
            <w:pPr>
              <w:autoSpaceDN/>
              <w:jc w:val="center"/>
              <w:rPr>
                <w:smallCaps/>
              </w:rPr>
            </w:pPr>
            <w:r w:rsidRPr="008458B0">
              <w:rPr>
                <w:smallCaps/>
              </w:rPr>
              <w:t>Ilość</w:t>
            </w:r>
          </w:p>
        </w:tc>
      </w:tr>
      <w:tr w:rsidR="008A0E19" w14:paraId="474F9DAB" w14:textId="77777777" w:rsidTr="00026402">
        <w:trPr>
          <w:trHeight w:val="406"/>
        </w:trPr>
        <w:tc>
          <w:tcPr>
            <w:tcW w:w="704" w:type="dxa"/>
            <w:shd w:val="clear" w:color="auto" w:fill="D9D9D9" w:themeFill="background1" w:themeFillShade="D9"/>
            <w:vAlign w:val="center"/>
          </w:tcPr>
          <w:p w14:paraId="06E645DC" w14:textId="77777777" w:rsidR="008A0E19" w:rsidRDefault="008A0E19" w:rsidP="00026402">
            <w:pPr>
              <w:jc w:val="center"/>
            </w:pPr>
            <w:r>
              <w:t>1.</w:t>
            </w:r>
          </w:p>
        </w:tc>
        <w:tc>
          <w:tcPr>
            <w:tcW w:w="4536" w:type="dxa"/>
            <w:vAlign w:val="center"/>
          </w:tcPr>
          <w:p w14:paraId="4B12C3D1" w14:textId="77777777" w:rsidR="008A0E19" w:rsidRDefault="008A0E19" w:rsidP="00026402">
            <w:r>
              <w:t>Beton</w:t>
            </w:r>
          </w:p>
        </w:tc>
        <w:tc>
          <w:tcPr>
            <w:tcW w:w="1985" w:type="dxa"/>
            <w:vAlign w:val="center"/>
          </w:tcPr>
          <w:p w14:paraId="29EEF9ED" w14:textId="77777777" w:rsidR="008A0E19" w:rsidRPr="00E97D2F" w:rsidRDefault="008A0E19" w:rsidP="00026402">
            <w:pPr>
              <w:jc w:val="center"/>
              <w:rPr>
                <w:vertAlign w:val="superscript"/>
              </w:rPr>
            </w:pPr>
            <w:r>
              <w:t>m</w:t>
            </w:r>
            <w:r>
              <w:rPr>
                <w:vertAlign w:val="superscript"/>
              </w:rPr>
              <w:t>3</w:t>
            </w:r>
          </w:p>
        </w:tc>
        <w:tc>
          <w:tcPr>
            <w:tcW w:w="1837" w:type="dxa"/>
            <w:vAlign w:val="center"/>
          </w:tcPr>
          <w:p w14:paraId="4FF6BA23" w14:textId="77777777" w:rsidR="008A0E19" w:rsidRPr="00B73DA9" w:rsidRDefault="008A0E19" w:rsidP="00026402">
            <w:pPr>
              <w:ind w:right="309"/>
              <w:jc w:val="right"/>
              <w:rPr>
                <w:rFonts w:cs="Times New Roman"/>
              </w:rPr>
            </w:pPr>
            <w:r>
              <w:rPr>
                <w:rFonts w:cs="Times New Roman"/>
              </w:rPr>
              <w:t>1200</w:t>
            </w:r>
          </w:p>
        </w:tc>
      </w:tr>
      <w:tr w:rsidR="008A0E19" w14:paraId="392C2EA2" w14:textId="77777777" w:rsidTr="00026402">
        <w:trPr>
          <w:trHeight w:val="412"/>
        </w:trPr>
        <w:tc>
          <w:tcPr>
            <w:tcW w:w="704" w:type="dxa"/>
            <w:shd w:val="clear" w:color="auto" w:fill="D9D9D9" w:themeFill="background1" w:themeFillShade="D9"/>
            <w:vAlign w:val="center"/>
          </w:tcPr>
          <w:p w14:paraId="54607180" w14:textId="77777777" w:rsidR="008A0E19" w:rsidRDefault="008A0E19" w:rsidP="00026402">
            <w:pPr>
              <w:jc w:val="center"/>
            </w:pPr>
            <w:r>
              <w:t>2.</w:t>
            </w:r>
          </w:p>
        </w:tc>
        <w:tc>
          <w:tcPr>
            <w:tcW w:w="4536" w:type="dxa"/>
            <w:vAlign w:val="center"/>
          </w:tcPr>
          <w:p w14:paraId="12EF272D" w14:textId="77777777" w:rsidR="008A0E19" w:rsidRDefault="008A0E19" w:rsidP="00026402">
            <w:r>
              <w:t>B</w:t>
            </w:r>
            <w:r w:rsidRPr="008458B0">
              <w:t>eton posadzkowy</w:t>
            </w:r>
          </w:p>
        </w:tc>
        <w:tc>
          <w:tcPr>
            <w:tcW w:w="1985" w:type="dxa"/>
            <w:vAlign w:val="center"/>
          </w:tcPr>
          <w:p w14:paraId="7BBE9D7F" w14:textId="77777777" w:rsidR="008A0E19" w:rsidRDefault="008A0E19" w:rsidP="00026402">
            <w:pPr>
              <w:jc w:val="center"/>
            </w:pPr>
            <w:r>
              <w:t>m</w:t>
            </w:r>
            <w:r>
              <w:rPr>
                <w:vertAlign w:val="superscript"/>
              </w:rPr>
              <w:t>3</w:t>
            </w:r>
          </w:p>
        </w:tc>
        <w:tc>
          <w:tcPr>
            <w:tcW w:w="1837" w:type="dxa"/>
            <w:vAlign w:val="center"/>
          </w:tcPr>
          <w:p w14:paraId="5AACFB29" w14:textId="77777777" w:rsidR="008A0E19" w:rsidRPr="00B73DA9" w:rsidRDefault="008A0E19" w:rsidP="00026402">
            <w:pPr>
              <w:ind w:right="309"/>
              <w:jc w:val="right"/>
              <w:rPr>
                <w:rFonts w:cs="Times New Roman"/>
              </w:rPr>
            </w:pPr>
            <w:r>
              <w:rPr>
                <w:rFonts w:cs="Times New Roman"/>
                <w:color w:val="000000"/>
              </w:rPr>
              <w:t>5700</w:t>
            </w:r>
          </w:p>
        </w:tc>
      </w:tr>
      <w:tr w:rsidR="008A0E19" w14:paraId="61B1E8D1" w14:textId="77777777" w:rsidTr="00026402">
        <w:trPr>
          <w:trHeight w:val="417"/>
        </w:trPr>
        <w:tc>
          <w:tcPr>
            <w:tcW w:w="704" w:type="dxa"/>
            <w:shd w:val="clear" w:color="auto" w:fill="D9D9D9" w:themeFill="background1" w:themeFillShade="D9"/>
            <w:vAlign w:val="center"/>
          </w:tcPr>
          <w:p w14:paraId="6F05D56A" w14:textId="77777777" w:rsidR="008A0E19" w:rsidRDefault="008A0E19" w:rsidP="00026402">
            <w:pPr>
              <w:jc w:val="center"/>
            </w:pPr>
            <w:r>
              <w:t>3.</w:t>
            </w:r>
          </w:p>
        </w:tc>
        <w:tc>
          <w:tcPr>
            <w:tcW w:w="4536" w:type="dxa"/>
            <w:vAlign w:val="center"/>
          </w:tcPr>
          <w:p w14:paraId="4DD9382C" w14:textId="77777777" w:rsidR="008A0E19" w:rsidRDefault="008A0E19" w:rsidP="00026402">
            <w:pPr>
              <w:autoSpaceDN/>
            </w:pPr>
            <w:r>
              <w:t>P</w:t>
            </w:r>
            <w:r w:rsidRPr="008458B0">
              <w:t>łyta warstwowa pokrycie dachu</w:t>
            </w:r>
            <w:r>
              <w:t xml:space="preserve"> </w:t>
            </w:r>
            <w:r w:rsidRPr="008458B0">
              <w:t>(blacha trapezowa, membrana)</w:t>
            </w:r>
          </w:p>
        </w:tc>
        <w:tc>
          <w:tcPr>
            <w:tcW w:w="1985" w:type="dxa"/>
            <w:vAlign w:val="center"/>
          </w:tcPr>
          <w:p w14:paraId="214CC2C8" w14:textId="77777777" w:rsidR="008A0E19" w:rsidRDefault="008A0E19" w:rsidP="00026402">
            <w:pPr>
              <w:jc w:val="center"/>
            </w:pPr>
            <w:r>
              <w:t>m</w:t>
            </w:r>
            <w:r>
              <w:rPr>
                <w:vertAlign w:val="superscript"/>
              </w:rPr>
              <w:t>2</w:t>
            </w:r>
          </w:p>
        </w:tc>
        <w:tc>
          <w:tcPr>
            <w:tcW w:w="1837" w:type="dxa"/>
            <w:vAlign w:val="center"/>
          </w:tcPr>
          <w:p w14:paraId="18D9417C" w14:textId="77777777" w:rsidR="008A0E19" w:rsidRPr="00B73DA9" w:rsidRDefault="008A0E19" w:rsidP="00026402">
            <w:pPr>
              <w:ind w:right="309"/>
              <w:jc w:val="right"/>
              <w:rPr>
                <w:rFonts w:cs="Times New Roman"/>
              </w:rPr>
            </w:pPr>
            <w:r>
              <w:rPr>
                <w:rFonts w:cs="Times New Roman"/>
              </w:rPr>
              <w:t>20000</w:t>
            </w:r>
          </w:p>
        </w:tc>
      </w:tr>
      <w:tr w:rsidR="008A0E19" w14:paraId="6DFC9620" w14:textId="77777777" w:rsidTr="00026402">
        <w:trPr>
          <w:trHeight w:val="409"/>
        </w:trPr>
        <w:tc>
          <w:tcPr>
            <w:tcW w:w="704" w:type="dxa"/>
            <w:shd w:val="clear" w:color="auto" w:fill="D9D9D9" w:themeFill="background1" w:themeFillShade="D9"/>
            <w:vAlign w:val="center"/>
          </w:tcPr>
          <w:p w14:paraId="013D91AA" w14:textId="77777777" w:rsidR="008A0E19" w:rsidRDefault="008A0E19" w:rsidP="00026402">
            <w:pPr>
              <w:jc w:val="center"/>
            </w:pPr>
            <w:r>
              <w:t>4.</w:t>
            </w:r>
          </w:p>
        </w:tc>
        <w:tc>
          <w:tcPr>
            <w:tcW w:w="4536" w:type="dxa"/>
            <w:vAlign w:val="center"/>
          </w:tcPr>
          <w:p w14:paraId="3209E446" w14:textId="77777777" w:rsidR="008A0E19" w:rsidRDefault="008A0E19" w:rsidP="00026402">
            <w:r>
              <w:t>Cegła, płyta</w:t>
            </w:r>
          </w:p>
        </w:tc>
        <w:tc>
          <w:tcPr>
            <w:tcW w:w="1985" w:type="dxa"/>
            <w:vAlign w:val="center"/>
          </w:tcPr>
          <w:p w14:paraId="40873024" w14:textId="77777777" w:rsidR="008A0E19" w:rsidRDefault="008A0E19" w:rsidP="00026402">
            <w:pPr>
              <w:jc w:val="center"/>
            </w:pPr>
            <w:r>
              <w:t>m</w:t>
            </w:r>
            <w:r>
              <w:rPr>
                <w:vertAlign w:val="superscript"/>
              </w:rPr>
              <w:t>3</w:t>
            </w:r>
          </w:p>
        </w:tc>
        <w:tc>
          <w:tcPr>
            <w:tcW w:w="1837" w:type="dxa"/>
            <w:vAlign w:val="center"/>
          </w:tcPr>
          <w:p w14:paraId="1D4EAAD6" w14:textId="77777777" w:rsidR="008A0E19" w:rsidRPr="00B73DA9" w:rsidRDefault="008A0E19" w:rsidP="00026402">
            <w:pPr>
              <w:ind w:right="309"/>
              <w:jc w:val="right"/>
              <w:rPr>
                <w:rFonts w:cs="Times New Roman"/>
              </w:rPr>
            </w:pPr>
            <w:r>
              <w:rPr>
                <w:rFonts w:cs="Times New Roman"/>
                <w:color w:val="000000"/>
              </w:rPr>
              <w:t>2600</w:t>
            </w:r>
          </w:p>
        </w:tc>
      </w:tr>
      <w:tr w:rsidR="008A0E19" w14:paraId="0E4C9670" w14:textId="77777777" w:rsidTr="00026402">
        <w:trPr>
          <w:trHeight w:val="416"/>
        </w:trPr>
        <w:tc>
          <w:tcPr>
            <w:tcW w:w="704" w:type="dxa"/>
            <w:shd w:val="clear" w:color="auto" w:fill="D9D9D9" w:themeFill="background1" w:themeFillShade="D9"/>
            <w:vAlign w:val="center"/>
          </w:tcPr>
          <w:p w14:paraId="0E184748" w14:textId="77777777" w:rsidR="008A0E19" w:rsidRDefault="008A0E19" w:rsidP="00026402">
            <w:pPr>
              <w:jc w:val="center"/>
            </w:pPr>
            <w:r>
              <w:t>5.</w:t>
            </w:r>
          </w:p>
        </w:tc>
        <w:tc>
          <w:tcPr>
            <w:tcW w:w="4536" w:type="dxa"/>
            <w:vAlign w:val="center"/>
          </w:tcPr>
          <w:p w14:paraId="54736029" w14:textId="77777777" w:rsidR="008A0E19" w:rsidRDefault="008A0E19" w:rsidP="00026402">
            <w:r>
              <w:t>Ż</w:t>
            </w:r>
            <w:r w:rsidRPr="008458B0">
              <w:t>ywica epoksydowa</w:t>
            </w:r>
          </w:p>
        </w:tc>
        <w:tc>
          <w:tcPr>
            <w:tcW w:w="1985" w:type="dxa"/>
            <w:vAlign w:val="center"/>
          </w:tcPr>
          <w:p w14:paraId="693CD7EA" w14:textId="77777777" w:rsidR="008A0E19" w:rsidRDefault="008A0E19" w:rsidP="00026402">
            <w:pPr>
              <w:jc w:val="center"/>
            </w:pPr>
            <w:r>
              <w:t>m</w:t>
            </w:r>
            <w:r>
              <w:rPr>
                <w:vertAlign w:val="superscript"/>
              </w:rPr>
              <w:t>3</w:t>
            </w:r>
          </w:p>
        </w:tc>
        <w:tc>
          <w:tcPr>
            <w:tcW w:w="1837" w:type="dxa"/>
            <w:vAlign w:val="center"/>
          </w:tcPr>
          <w:p w14:paraId="5E340FBC" w14:textId="77777777" w:rsidR="008A0E19" w:rsidRPr="00B73DA9" w:rsidRDefault="008A0E19" w:rsidP="00026402">
            <w:pPr>
              <w:ind w:right="309"/>
              <w:jc w:val="right"/>
              <w:rPr>
                <w:rFonts w:cs="Times New Roman"/>
              </w:rPr>
            </w:pPr>
            <w:r>
              <w:rPr>
                <w:rFonts w:cs="Times New Roman"/>
                <w:color w:val="000000"/>
              </w:rPr>
              <w:t>20</w:t>
            </w:r>
          </w:p>
        </w:tc>
      </w:tr>
      <w:tr w:rsidR="008A0E19" w14:paraId="101815D5" w14:textId="77777777" w:rsidTr="00026402">
        <w:trPr>
          <w:trHeight w:val="422"/>
        </w:trPr>
        <w:tc>
          <w:tcPr>
            <w:tcW w:w="704" w:type="dxa"/>
            <w:shd w:val="clear" w:color="auto" w:fill="D9D9D9" w:themeFill="background1" w:themeFillShade="D9"/>
            <w:vAlign w:val="center"/>
          </w:tcPr>
          <w:p w14:paraId="2B33F2D2" w14:textId="77777777" w:rsidR="008A0E19" w:rsidRDefault="008A0E19" w:rsidP="00026402">
            <w:pPr>
              <w:jc w:val="center"/>
            </w:pPr>
            <w:r>
              <w:t>6.</w:t>
            </w:r>
          </w:p>
        </w:tc>
        <w:tc>
          <w:tcPr>
            <w:tcW w:w="4536" w:type="dxa"/>
            <w:vAlign w:val="center"/>
          </w:tcPr>
          <w:p w14:paraId="02F73B9C" w14:textId="77777777" w:rsidR="008A0E19" w:rsidRDefault="008A0E19" w:rsidP="00026402">
            <w:r w:rsidRPr="008458B0">
              <w:t>kostka betonowa (gr. 6</w:t>
            </w:r>
            <w:r>
              <w:t xml:space="preserve"> </w:t>
            </w:r>
            <w:r w:rsidRPr="008458B0">
              <w:t>,8,</w:t>
            </w:r>
            <w:r>
              <w:t xml:space="preserve"> </w:t>
            </w:r>
            <w:r w:rsidRPr="008458B0">
              <w:t>10 cm)</w:t>
            </w:r>
          </w:p>
        </w:tc>
        <w:tc>
          <w:tcPr>
            <w:tcW w:w="1985" w:type="dxa"/>
            <w:vAlign w:val="center"/>
          </w:tcPr>
          <w:p w14:paraId="61B67090" w14:textId="77777777" w:rsidR="008A0E19" w:rsidRDefault="008A0E19" w:rsidP="00026402">
            <w:pPr>
              <w:jc w:val="center"/>
            </w:pPr>
            <w:r>
              <w:t>m</w:t>
            </w:r>
            <w:r>
              <w:rPr>
                <w:vertAlign w:val="superscript"/>
              </w:rPr>
              <w:t>2</w:t>
            </w:r>
          </w:p>
        </w:tc>
        <w:tc>
          <w:tcPr>
            <w:tcW w:w="1837" w:type="dxa"/>
            <w:vAlign w:val="center"/>
          </w:tcPr>
          <w:p w14:paraId="2F093A8E" w14:textId="77777777" w:rsidR="008A0E19" w:rsidRPr="00B73DA9" w:rsidRDefault="008A0E19" w:rsidP="00026402">
            <w:pPr>
              <w:ind w:right="309"/>
              <w:jc w:val="right"/>
              <w:rPr>
                <w:rFonts w:cs="Times New Roman"/>
              </w:rPr>
            </w:pPr>
            <w:r>
              <w:rPr>
                <w:rFonts w:cs="Times New Roman"/>
                <w:color w:val="000000"/>
              </w:rPr>
              <w:t>10500</w:t>
            </w:r>
          </w:p>
        </w:tc>
      </w:tr>
      <w:tr w:rsidR="008A0E19" w14:paraId="74D460DE" w14:textId="77777777" w:rsidTr="00026402">
        <w:trPr>
          <w:trHeight w:val="414"/>
        </w:trPr>
        <w:tc>
          <w:tcPr>
            <w:tcW w:w="704" w:type="dxa"/>
            <w:shd w:val="clear" w:color="auto" w:fill="D9D9D9" w:themeFill="background1" w:themeFillShade="D9"/>
            <w:vAlign w:val="center"/>
          </w:tcPr>
          <w:p w14:paraId="070A415B" w14:textId="77777777" w:rsidR="008A0E19" w:rsidRDefault="008A0E19" w:rsidP="00026402">
            <w:pPr>
              <w:jc w:val="center"/>
            </w:pPr>
            <w:r>
              <w:t>7.</w:t>
            </w:r>
          </w:p>
        </w:tc>
        <w:tc>
          <w:tcPr>
            <w:tcW w:w="4536" w:type="dxa"/>
            <w:vAlign w:val="center"/>
          </w:tcPr>
          <w:p w14:paraId="2F7A03A5" w14:textId="77777777" w:rsidR="008A0E19" w:rsidRDefault="008A0E19" w:rsidP="00026402">
            <w:r>
              <w:t>W</w:t>
            </w:r>
            <w:r w:rsidRPr="008458B0">
              <w:t>oda na cele budowy</w:t>
            </w:r>
          </w:p>
        </w:tc>
        <w:tc>
          <w:tcPr>
            <w:tcW w:w="1985" w:type="dxa"/>
            <w:vAlign w:val="center"/>
          </w:tcPr>
          <w:p w14:paraId="76EAA4A2" w14:textId="77777777" w:rsidR="008A0E19" w:rsidRDefault="008A0E19" w:rsidP="00026402">
            <w:pPr>
              <w:jc w:val="center"/>
            </w:pPr>
            <w:r>
              <w:t>m</w:t>
            </w:r>
            <w:r>
              <w:rPr>
                <w:vertAlign w:val="superscript"/>
              </w:rPr>
              <w:t>3</w:t>
            </w:r>
          </w:p>
        </w:tc>
        <w:tc>
          <w:tcPr>
            <w:tcW w:w="1837" w:type="dxa"/>
            <w:vAlign w:val="center"/>
          </w:tcPr>
          <w:p w14:paraId="22BAD6EF" w14:textId="77777777" w:rsidR="008A0E19" w:rsidRPr="00B73DA9" w:rsidRDefault="008A0E19" w:rsidP="00026402">
            <w:pPr>
              <w:ind w:right="309"/>
              <w:jc w:val="right"/>
              <w:rPr>
                <w:rFonts w:cs="Times New Roman"/>
              </w:rPr>
            </w:pPr>
            <w:r>
              <w:rPr>
                <w:rFonts w:cs="Times New Roman"/>
              </w:rPr>
              <w:t>684</w:t>
            </w:r>
          </w:p>
        </w:tc>
      </w:tr>
      <w:tr w:rsidR="008A0E19" w14:paraId="6D7CE456" w14:textId="77777777" w:rsidTr="00026402">
        <w:trPr>
          <w:trHeight w:val="414"/>
        </w:trPr>
        <w:tc>
          <w:tcPr>
            <w:tcW w:w="704" w:type="dxa"/>
            <w:shd w:val="clear" w:color="auto" w:fill="D9D9D9" w:themeFill="background1" w:themeFillShade="D9"/>
            <w:vAlign w:val="center"/>
          </w:tcPr>
          <w:p w14:paraId="129520E2" w14:textId="77777777" w:rsidR="008A0E19" w:rsidRDefault="008A0E19" w:rsidP="00026402">
            <w:pPr>
              <w:jc w:val="center"/>
            </w:pPr>
            <w:r>
              <w:t>8.</w:t>
            </w:r>
          </w:p>
        </w:tc>
        <w:tc>
          <w:tcPr>
            <w:tcW w:w="4536" w:type="dxa"/>
            <w:vAlign w:val="center"/>
          </w:tcPr>
          <w:p w14:paraId="7E1B37DE" w14:textId="77777777" w:rsidR="008A0E19" w:rsidRDefault="008A0E19" w:rsidP="00026402">
            <w:r>
              <w:t>E</w:t>
            </w:r>
            <w:r w:rsidRPr="008458B0">
              <w:t xml:space="preserve">nergia elektryczna </w:t>
            </w:r>
          </w:p>
        </w:tc>
        <w:tc>
          <w:tcPr>
            <w:tcW w:w="1985" w:type="dxa"/>
            <w:vAlign w:val="center"/>
          </w:tcPr>
          <w:p w14:paraId="753B4192" w14:textId="77777777" w:rsidR="008A0E19" w:rsidRDefault="008A0E19" w:rsidP="00026402">
            <w:pPr>
              <w:jc w:val="center"/>
            </w:pPr>
            <w:r w:rsidRPr="008458B0">
              <w:t>MWh</w:t>
            </w:r>
          </w:p>
        </w:tc>
        <w:tc>
          <w:tcPr>
            <w:tcW w:w="1837" w:type="dxa"/>
            <w:vAlign w:val="center"/>
          </w:tcPr>
          <w:p w14:paraId="7D4F7D0A" w14:textId="77777777" w:rsidR="008A0E19" w:rsidRPr="00B73DA9" w:rsidRDefault="008A0E19" w:rsidP="00026402">
            <w:pPr>
              <w:ind w:right="309"/>
              <w:jc w:val="right"/>
              <w:rPr>
                <w:rFonts w:cs="Times New Roman"/>
              </w:rPr>
            </w:pPr>
            <w:r>
              <w:rPr>
                <w:rFonts w:cs="Times New Roman"/>
                <w:color w:val="000000"/>
              </w:rPr>
              <w:t>15000</w:t>
            </w:r>
          </w:p>
        </w:tc>
      </w:tr>
      <w:tr w:rsidR="008A0E19" w14:paraId="0CAC8E34" w14:textId="77777777" w:rsidTr="00026402">
        <w:trPr>
          <w:trHeight w:val="414"/>
        </w:trPr>
        <w:tc>
          <w:tcPr>
            <w:tcW w:w="704" w:type="dxa"/>
            <w:shd w:val="clear" w:color="auto" w:fill="D9D9D9" w:themeFill="background1" w:themeFillShade="D9"/>
            <w:vAlign w:val="center"/>
          </w:tcPr>
          <w:p w14:paraId="6B50B33F" w14:textId="77777777" w:rsidR="008A0E19" w:rsidRDefault="008A0E19" w:rsidP="00026402">
            <w:pPr>
              <w:jc w:val="center"/>
            </w:pPr>
            <w:r>
              <w:t>9.</w:t>
            </w:r>
          </w:p>
        </w:tc>
        <w:tc>
          <w:tcPr>
            <w:tcW w:w="4536" w:type="dxa"/>
            <w:vAlign w:val="center"/>
          </w:tcPr>
          <w:p w14:paraId="11F96968" w14:textId="77777777" w:rsidR="008A0E19" w:rsidRDefault="008A0E19" w:rsidP="00026402">
            <w:r>
              <w:t>Olej napędowy</w:t>
            </w:r>
          </w:p>
        </w:tc>
        <w:tc>
          <w:tcPr>
            <w:tcW w:w="1985" w:type="dxa"/>
            <w:vAlign w:val="center"/>
          </w:tcPr>
          <w:p w14:paraId="284D7574" w14:textId="77777777" w:rsidR="008A0E19" w:rsidRDefault="008A0E19" w:rsidP="00026402">
            <w:pPr>
              <w:jc w:val="center"/>
            </w:pPr>
            <w:r>
              <w:t>m</w:t>
            </w:r>
            <w:r>
              <w:rPr>
                <w:vertAlign w:val="superscript"/>
              </w:rPr>
              <w:t>3</w:t>
            </w:r>
          </w:p>
        </w:tc>
        <w:tc>
          <w:tcPr>
            <w:tcW w:w="1837" w:type="dxa"/>
            <w:vAlign w:val="center"/>
          </w:tcPr>
          <w:p w14:paraId="3E9F9F3C" w14:textId="77777777" w:rsidR="008A0E19" w:rsidRPr="00B73DA9" w:rsidRDefault="008A0E19" w:rsidP="00026402">
            <w:pPr>
              <w:ind w:right="309"/>
              <w:jc w:val="right"/>
              <w:rPr>
                <w:rFonts w:cs="Times New Roman"/>
              </w:rPr>
            </w:pPr>
            <w:r>
              <w:rPr>
                <w:rFonts w:cs="Times New Roman"/>
                <w:color w:val="000000"/>
              </w:rPr>
              <w:t>70</w:t>
            </w:r>
          </w:p>
        </w:tc>
      </w:tr>
    </w:tbl>
    <w:p w14:paraId="493321FE" w14:textId="77777777" w:rsidR="008A0E19" w:rsidRDefault="008A0E19" w:rsidP="008A0E19"/>
    <w:p w14:paraId="278C15DE" w14:textId="77777777" w:rsidR="00340F8E" w:rsidRDefault="00340F8E" w:rsidP="009B1405">
      <w:pPr>
        <w:ind w:firstLine="709"/>
        <w:jc w:val="both"/>
      </w:pPr>
      <w:r w:rsidRPr="00202388">
        <w:t>W fazie realizacji inwestycji wykorzystywane będą typowe dla tego typu prac budowlanych</w:t>
      </w:r>
      <w:r>
        <w:t xml:space="preserve"> </w:t>
      </w:r>
      <w:r w:rsidRPr="00202388">
        <w:t>materiały takie jak: kruszywa, blachy, zaprawy murarskie, beton, materiały termoizolacyjne</w:t>
      </w:r>
      <w:r>
        <w:t xml:space="preserve"> </w:t>
      </w:r>
      <w:r w:rsidRPr="00202388">
        <w:t>i przeciwwilgociowe, bloczki i kostki betonowe, rury i inne elementy niezbędne do wyposażenia</w:t>
      </w:r>
      <w:r>
        <w:t xml:space="preserve"> </w:t>
      </w:r>
      <w:r w:rsidRPr="00202388">
        <w:t>obiekt</w:t>
      </w:r>
      <w:r>
        <w:t>ów</w:t>
      </w:r>
      <w:r w:rsidRPr="00202388">
        <w:t xml:space="preserve"> w infrastrukturę techniczną, materiały wykończeniowe (np. płytki ceramiczne, płyty</w:t>
      </w:r>
      <w:r>
        <w:t xml:space="preserve"> </w:t>
      </w:r>
      <w:r w:rsidRPr="00202388">
        <w:t>gipsowo – kartonowe) i inne podobne. Ilości wykorzystanych surowców będą wynikały</w:t>
      </w:r>
      <w:r>
        <w:t xml:space="preserve"> </w:t>
      </w:r>
      <w:r w:rsidRPr="00202388">
        <w:t>z przedmiotu robót i nie będą wykraczały poza ilości przewidziane do realizacji w wybranej</w:t>
      </w:r>
      <w:r>
        <w:t xml:space="preserve"> </w:t>
      </w:r>
      <w:r w:rsidRPr="00202388">
        <w:t>technologii.</w:t>
      </w:r>
      <w:r>
        <w:t xml:space="preserve"> </w:t>
      </w:r>
    </w:p>
    <w:p w14:paraId="442F9D2C" w14:textId="77777777" w:rsidR="00340F8E" w:rsidRDefault="00340F8E" w:rsidP="009B1405">
      <w:pPr>
        <w:ind w:firstLine="709"/>
        <w:jc w:val="both"/>
      </w:pPr>
      <w:r w:rsidRPr="00202388">
        <w:t>Wszystkie użyte do budowy materiały, paliwa i energia będą wykorzystywane zgodnie</w:t>
      </w:r>
      <w:r>
        <w:t xml:space="preserve"> </w:t>
      </w:r>
      <w:r w:rsidRPr="00202388">
        <w:t>z obowiązującymi normami i przepisami, ze szczególnym zwróceniem uwagi na odzysk</w:t>
      </w:r>
      <w:r>
        <w:t xml:space="preserve"> </w:t>
      </w:r>
      <w:r w:rsidRPr="00202388">
        <w:t>materiałów i surowców w trakcie gospodarki materiałowej, w tym gospodarki odpadami.</w:t>
      </w:r>
    </w:p>
    <w:p w14:paraId="71AD6B4F" w14:textId="77777777" w:rsidR="00340F8E" w:rsidRDefault="00340F8E" w:rsidP="009B1405">
      <w:pPr>
        <w:ind w:firstLine="709"/>
        <w:jc w:val="both"/>
      </w:pPr>
      <w:r>
        <w:t xml:space="preserve">Woda na etapie realizacji przedsięwzięcia wykorzystywana będzie do produkcji betonu, podbudowy pod nawierzchnie z kostki, dla celów socjalnych, do utrzymania czystości i porządku  w tym do mycia kół pojazdów opuszczających teren budowy. </w:t>
      </w:r>
    </w:p>
    <w:p w14:paraId="184D1358" w14:textId="77777777" w:rsidR="00026EAA" w:rsidRDefault="00026EAA" w:rsidP="009B1405">
      <w:pPr>
        <w:ind w:firstLine="709"/>
        <w:jc w:val="both"/>
      </w:pPr>
      <w:r>
        <w:t>Czas realizacji przedsięwzięcia ok. 160 dni. Na placu budowy zatrudnionych będzie jednocześnie ok. 40 pracowników. Zapotrzebowanie na wodę na cele socjalne dla pracownika przy robotach brudnych wynosi 60 l / dobę. Zapotrzebowanie na wodę na cele socjalne na etapie realizacji wyniesie ok. 384,00 m</w:t>
      </w:r>
      <w:r>
        <w:rPr>
          <w:vertAlign w:val="superscript"/>
        </w:rPr>
        <w:t>3</w:t>
      </w:r>
      <w:r>
        <w:t>. Ponadto woda wykorzystywana będzie na cele budowlane. Analiza zużycia wody podczas budowy podobnych obiektów pozwala na określenia zapotrzebowania na cele budowlane w wysokości ok. 300 m</w:t>
      </w:r>
      <w:r>
        <w:rPr>
          <w:vertAlign w:val="superscript"/>
        </w:rPr>
        <w:t>3</w:t>
      </w:r>
      <w:r>
        <w:t xml:space="preserve">.  </w:t>
      </w:r>
    </w:p>
    <w:p w14:paraId="31973CB9" w14:textId="77777777" w:rsidR="00026EAA" w:rsidRDefault="00026EAA" w:rsidP="009B1405">
      <w:pPr>
        <w:ind w:firstLine="709"/>
        <w:jc w:val="both"/>
      </w:pPr>
      <w:r>
        <w:t>Zapotrzebowanie na energię elektryczną na cele socjalne przy założeniu, że pracownicy będą mieli zapewnione zaplecze socjalne wyniesie ok. 40 kW na dobę. Zapotrzebowanie na energie elektryczną na etapie realizacji wyniesie 6400 kW.</w:t>
      </w:r>
    </w:p>
    <w:p w14:paraId="0BBC7F9F" w14:textId="77777777" w:rsidR="00340F8E" w:rsidRDefault="00340F8E" w:rsidP="009B1405">
      <w:pPr>
        <w:ind w:firstLine="709"/>
        <w:jc w:val="both"/>
      </w:pPr>
      <w:r>
        <w:lastRenderedPageBreak/>
        <w:t xml:space="preserve">Energia elektryczna wykorzystywana będzie do oświetlenia placu budowy, do zapewnienia źródła energii dla sprzętu elektrycznego a także dla pokrycia potrzeb socjalnych pracowników zatrudnionych na budowie, w tym również na cele grzewcze. </w:t>
      </w:r>
    </w:p>
    <w:p w14:paraId="5978BE78" w14:textId="77777777" w:rsidR="00340F8E" w:rsidRDefault="00340F8E" w:rsidP="00ED51D8">
      <w:r>
        <w:t xml:space="preserve">Olej napędowy wykorzystywany będzie do zapewnienia napędu silników spalinowych w maszynach, sprzęcie budowlanym, pojazdach ciężarowych. </w:t>
      </w:r>
    </w:p>
    <w:p w14:paraId="0748BF5F" w14:textId="17688B03" w:rsidR="00A2307B" w:rsidRPr="008458B0" w:rsidRDefault="00A2307B" w:rsidP="00ED51D8">
      <w:pPr>
        <w:pStyle w:val="Nagwek2"/>
        <w:rPr>
          <w:rFonts w:ascii="Times New Roman" w:hAnsi="Times New Roman"/>
          <w:b w:val="0"/>
          <w:i w:val="0"/>
          <w:sz w:val="24"/>
          <w:szCs w:val="24"/>
        </w:rPr>
      </w:pPr>
      <w:bookmarkStart w:id="22" w:name="_Toc144906129"/>
      <w:r>
        <w:rPr>
          <w:rFonts w:ascii="Times New Roman" w:hAnsi="Times New Roman"/>
          <w:b w:val="0"/>
          <w:i w:val="0"/>
          <w:sz w:val="24"/>
          <w:szCs w:val="24"/>
        </w:rPr>
        <w:t>2.3.2</w:t>
      </w:r>
      <w:r w:rsidRPr="008458B0">
        <w:rPr>
          <w:rFonts w:ascii="Times New Roman" w:hAnsi="Times New Roman"/>
          <w:b w:val="0"/>
          <w:i w:val="0"/>
          <w:sz w:val="24"/>
          <w:szCs w:val="24"/>
        </w:rPr>
        <w:t xml:space="preserve">. Zapotrzebowanie na media na etapie </w:t>
      </w:r>
      <w:r>
        <w:rPr>
          <w:rFonts w:ascii="Times New Roman" w:hAnsi="Times New Roman"/>
          <w:b w:val="0"/>
          <w:i w:val="0"/>
          <w:sz w:val="24"/>
          <w:szCs w:val="24"/>
        </w:rPr>
        <w:t>eksploat</w:t>
      </w:r>
      <w:r w:rsidRPr="008458B0">
        <w:rPr>
          <w:rFonts w:ascii="Times New Roman" w:hAnsi="Times New Roman"/>
          <w:b w:val="0"/>
          <w:i w:val="0"/>
          <w:sz w:val="24"/>
          <w:szCs w:val="24"/>
        </w:rPr>
        <w:t>acji inwestycji.</w:t>
      </w:r>
      <w:bookmarkEnd w:id="22"/>
    </w:p>
    <w:p w14:paraId="0CE24B0C" w14:textId="77777777" w:rsidR="00A2307B" w:rsidRPr="00380968" w:rsidRDefault="00A2307B" w:rsidP="00ED51D8">
      <w:pPr>
        <w:pStyle w:val="Tekstpodstawowywcity22"/>
        <w:tabs>
          <w:tab w:val="left" w:pos="0"/>
        </w:tabs>
        <w:ind w:firstLine="0"/>
        <w:rPr>
          <w:rFonts w:cs="Times New Roman"/>
          <w:color w:val="000000"/>
          <w:sz w:val="24"/>
        </w:rPr>
      </w:pPr>
    </w:p>
    <w:p w14:paraId="0160B2F4" w14:textId="77777777" w:rsidR="00340F8E" w:rsidRDefault="00340F8E" w:rsidP="00ED51D8">
      <w:pPr>
        <w:pStyle w:val="Tekstpodstawowywcity22"/>
        <w:tabs>
          <w:tab w:val="left" w:pos="0"/>
        </w:tabs>
        <w:ind w:firstLine="709"/>
        <w:rPr>
          <w:color w:val="000000"/>
          <w:sz w:val="24"/>
        </w:rPr>
      </w:pPr>
      <w:r>
        <w:rPr>
          <w:color w:val="000000"/>
          <w:sz w:val="24"/>
        </w:rPr>
        <w:t xml:space="preserve">Zapotrzebowanie na wodę, ścieki gaz (wynikające z ilości gazu zapotrzebowanie na energię cieplną) zostało określone szczegółowo w dalszej części opracowania. </w:t>
      </w:r>
    </w:p>
    <w:p w14:paraId="75BDF202" w14:textId="77777777" w:rsidR="00340F8E" w:rsidRDefault="00340F8E" w:rsidP="00ED51D8">
      <w:pPr>
        <w:pStyle w:val="Tekstpodstawowywcity22"/>
        <w:tabs>
          <w:tab w:val="left" w:pos="0"/>
        </w:tabs>
        <w:ind w:firstLine="0"/>
        <w:rPr>
          <w:color w:val="000000"/>
          <w:sz w:val="24"/>
        </w:rPr>
      </w:pPr>
      <w:r>
        <w:rPr>
          <w:color w:val="000000"/>
          <w:sz w:val="24"/>
        </w:rPr>
        <w:t xml:space="preserve">Zapotrzebowanie na energię elektryczną wynika z planowanych do zastosowania maszyn </w:t>
      </w:r>
      <w:r>
        <w:rPr>
          <w:color w:val="000000"/>
          <w:sz w:val="24"/>
        </w:rPr>
        <w:br/>
        <w:t>i urządzeń elektrycznych.</w:t>
      </w:r>
    </w:p>
    <w:p w14:paraId="12FA3FD9" w14:textId="77777777" w:rsidR="00340F8E" w:rsidRPr="00380968" w:rsidRDefault="00340F8E" w:rsidP="00ED51D8">
      <w:pPr>
        <w:pStyle w:val="Tekstpodstawowywcity22"/>
        <w:tabs>
          <w:tab w:val="left" w:pos="0"/>
        </w:tabs>
        <w:ind w:firstLine="0"/>
        <w:rPr>
          <w:rFonts w:cs="Times New Roman"/>
          <w:color w:val="000000"/>
          <w:sz w:val="24"/>
        </w:rPr>
      </w:pPr>
    </w:p>
    <w:p w14:paraId="25703649" w14:textId="3EAD2348" w:rsidR="00340F8E" w:rsidRPr="004A0788" w:rsidRDefault="00340F8E" w:rsidP="000D5E50">
      <w:pPr>
        <w:pStyle w:val="Legenda"/>
      </w:pPr>
      <w:bookmarkStart w:id="23" w:name="_Toc144815368"/>
      <w:r w:rsidRPr="004A0788">
        <w:t xml:space="preserve">Tabela </w:t>
      </w:r>
      <w:fldSimple w:instr=" SEQ Tabela \* ARABIC ">
        <w:r w:rsidR="00814107">
          <w:rPr>
            <w:noProof/>
          </w:rPr>
          <w:t>4</w:t>
        </w:r>
      </w:fldSimple>
      <w:r w:rsidRPr="004A0788">
        <w:t>. Zapotrzebowanie na media na etapie eksploatacji przedsięwzięcia.</w:t>
      </w:r>
      <w:bookmarkEnd w:id="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835"/>
        <w:gridCol w:w="12"/>
        <w:gridCol w:w="2964"/>
      </w:tblGrid>
      <w:tr w:rsidR="00340F8E" w:rsidRPr="004A0788" w14:paraId="17664009" w14:textId="77777777" w:rsidTr="00FF26A1">
        <w:trPr>
          <w:tblHeader/>
        </w:trPr>
        <w:tc>
          <w:tcPr>
            <w:tcW w:w="2689" w:type="dxa"/>
            <w:shd w:val="clear" w:color="auto" w:fill="D9D9D9" w:themeFill="background1" w:themeFillShade="D9"/>
            <w:vAlign w:val="center"/>
          </w:tcPr>
          <w:p w14:paraId="5CDF48D0" w14:textId="77777777" w:rsidR="00340F8E" w:rsidRPr="004A0788" w:rsidRDefault="00340F8E" w:rsidP="00ED51D8">
            <w:pPr>
              <w:pStyle w:val="Tekstpodstawowy24"/>
              <w:tabs>
                <w:tab w:val="right" w:pos="0"/>
              </w:tabs>
              <w:spacing w:before="60" w:after="60"/>
              <w:jc w:val="center"/>
              <w:rPr>
                <w:rFonts w:ascii="Times New Roman" w:hAnsi="Times New Roman" w:cs="Times New Roman"/>
                <w:b/>
                <w:smallCaps/>
                <w:color w:val="000000"/>
              </w:rPr>
            </w:pPr>
            <w:r w:rsidRPr="004A0788">
              <w:rPr>
                <w:rFonts w:ascii="Times New Roman" w:hAnsi="Times New Roman" w:cs="Times New Roman"/>
                <w:b/>
                <w:smallCaps/>
                <w:color w:val="000000"/>
              </w:rPr>
              <w:t>Media</w:t>
            </w:r>
          </w:p>
        </w:tc>
        <w:tc>
          <w:tcPr>
            <w:tcW w:w="2835" w:type="dxa"/>
            <w:shd w:val="clear" w:color="auto" w:fill="D9D9D9" w:themeFill="background1" w:themeFillShade="D9"/>
            <w:vAlign w:val="center"/>
          </w:tcPr>
          <w:p w14:paraId="7CF93989" w14:textId="77777777" w:rsidR="00340F8E" w:rsidRPr="004A0788" w:rsidRDefault="00340F8E" w:rsidP="00ED51D8">
            <w:pPr>
              <w:pStyle w:val="Tekstpodstawowy24"/>
              <w:tabs>
                <w:tab w:val="right" w:pos="0"/>
              </w:tabs>
              <w:spacing w:before="60" w:after="60"/>
              <w:jc w:val="center"/>
              <w:rPr>
                <w:rFonts w:ascii="Times New Roman" w:hAnsi="Times New Roman" w:cs="Times New Roman"/>
                <w:b/>
                <w:smallCaps/>
                <w:color w:val="000000"/>
              </w:rPr>
            </w:pPr>
            <w:r w:rsidRPr="004A0788">
              <w:rPr>
                <w:rFonts w:ascii="Times New Roman" w:hAnsi="Times New Roman" w:cs="Times New Roman"/>
                <w:b/>
                <w:smallCaps/>
                <w:color w:val="000000"/>
              </w:rPr>
              <w:t>Jednostka</w:t>
            </w:r>
          </w:p>
        </w:tc>
        <w:tc>
          <w:tcPr>
            <w:tcW w:w="2976" w:type="dxa"/>
            <w:gridSpan w:val="2"/>
            <w:shd w:val="clear" w:color="auto" w:fill="D9D9D9" w:themeFill="background1" w:themeFillShade="D9"/>
            <w:vAlign w:val="center"/>
          </w:tcPr>
          <w:p w14:paraId="00214525" w14:textId="77777777" w:rsidR="00340F8E" w:rsidRPr="004A0788" w:rsidRDefault="00340F8E" w:rsidP="00ED51D8">
            <w:pPr>
              <w:pStyle w:val="Tekstpodstawowy24"/>
              <w:tabs>
                <w:tab w:val="right" w:pos="0"/>
              </w:tabs>
              <w:spacing w:before="60" w:after="60"/>
              <w:jc w:val="center"/>
              <w:rPr>
                <w:rFonts w:ascii="Times New Roman" w:hAnsi="Times New Roman" w:cs="Times New Roman"/>
                <w:b/>
                <w:smallCaps/>
                <w:color w:val="000000"/>
                <w:shd w:val="clear" w:color="auto" w:fill="FFFFFF"/>
              </w:rPr>
            </w:pPr>
            <w:r w:rsidRPr="004A0788">
              <w:rPr>
                <w:rFonts w:ascii="Times New Roman" w:hAnsi="Times New Roman" w:cs="Times New Roman"/>
                <w:b/>
                <w:smallCaps/>
                <w:color w:val="000000"/>
              </w:rPr>
              <w:t>Zużycie planowane</w:t>
            </w:r>
          </w:p>
        </w:tc>
      </w:tr>
      <w:tr w:rsidR="00340F8E" w:rsidRPr="004A0788" w14:paraId="7BEF48D3" w14:textId="77777777" w:rsidTr="00FF26A1">
        <w:trPr>
          <w:trHeight w:val="356"/>
        </w:trPr>
        <w:tc>
          <w:tcPr>
            <w:tcW w:w="2689" w:type="dxa"/>
            <w:shd w:val="clear" w:color="auto" w:fill="D9D9D9" w:themeFill="background1" w:themeFillShade="D9"/>
            <w:vAlign w:val="center"/>
          </w:tcPr>
          <w:p w14:paraId="48B35776" w14:textId="77777777" w:rsidR="00340F8E" w:rsidRPr="004A0788" w:rsidRDefault="00340F8E" w:rsidP="00ED51D8">
            <w:pPr>
              <w:ind w:left="164"/>
              <w:rPr>
                <w:color w:val="000000" w:themeColor="text1"/>
              </w:rPr>
            </w:pPr>
            <w:r w:rsidRPr="004A0788">
              <w:rPr>
                <w:color w:val="000000" w:themeColor="text1"/>
              </w:rPr>
              <w:t>Woda</w:t>
            </w:r>
          </w:p>
        </w:tc>
        <w:tc>
          <w:tcPr>
            <w:tcW w:w="2847" w:type="dxa"/>
            <w:gridSpan w:val="2"/>
            <w:shd w:val="clear" w:color="auto" w:fill="FFFFFF" w:themeFill="background1"/>
            <w:vAlign w:val="center"/>
          </w:tcPr>
          <w:p w14:paraId="232F28EF" w14:textId="77777777" w:rsidR="00340F8E" w:rsidRPr="004A0788" w:rsidRDefault="00340F8E" w:rsidP="00ED51D8">
            <w:pPr>
              <w:ind w:left="164" w:right="190"/>
              <w:jc w:val="right"/>
              <w:rPr>
                <w:color w:val="000000" w:themeColor="text1"/>
              </w:rPr>
            </w:pPr>
            <w:r w:rsidRPr="004A0788">
              <w:rPr>
                <w:color w:val="000000" w:themeColor="text1"/>
              </w:rPr>
              <w:t>m</w:t>
            </w:r>
            <w:r w:rsidRPr="004A0788">
              <w:rPr>
                <w:color w:val="000000" w:themeColor="text1"/>
                <w:vertAlign w:val="superscript"/>
              </w:rPr>
              <w:t>3</w:t>
            </w:r>
            <w:r w:rsidRPr="004A0788">
              <w:rPr>
                <w:color w:val="000000" w:themeColor="text1"/>
              </w:rPr>
              <w:t>/rok</w:t>
            </w:r>
          </w:p>
        </w:tc>
        <w:tc>
          <w:tcPr>
            <w:tcW w:w="2964" w:type="dxa"/>
            <w:shd w:val="clear" w:color="auto" w:fill="FFFFFF" w:themeFill="background1"/>
            <w:vAlign w:val="center"/>
          </w:tcPr>
          <w:p w14:paraId="6342276C" w14:textId="13CA44FF" w:rsidR="00340F8E" w:rsidRPr="004A0788" w:rsidRDefault="004A0788" w:rsidP="00ED51D8">
            <w:pPr>
              <w:ind w:left="164" w:right="190"/>
              <w:jc w:val="right"/>
              <w:rPr>
                <w:bCs/>
                <w:color w:val="000000" w:themeColor="text1"/>
              </w:rPr>
            </w:pPr>
            <w:r w:rsidRPr="004A0788">
              <w:rPr>
                <w:color w:val="000000"/>
              </w:rPr>
              <w:t>54695,76</w:t>
            </w:r>
          </w:p>
        </w:tc>
      </w:tr>
      <w:tr w:rsidR="00340F8E" w:rsidRPr="004A0788" w14:paraId="7AC0EA4F" w14:textId="77777777" w:rsidTr="00FF26A1">
        <w:trPr>
          <w:trHeight w:val="356"/>
        </w:trPr>
        <w:tc>
          <w:tcPr>
            <w:tcW w:w="2689" w:type="dxa"/>
            <w:shd w:val="clear" w:color="auto" w:fill="D9D9D9" w:themeFill="background1" w:themeFillShade="D9"/>
            <w:vAlign w:val="center"/>
          </w:tcPr>
          <w:p w14:paraId="25C9CAC1" w14:textId="77777777" w:rsidR="00340F8E" w:rsidRPr="004A0788" w:rsidRDefault="00340F8E" w:rsidP="00ED51D8">
            <w:pPr>
              <w:ind w:left="164"/>
              <w:rPr>
                <w:color w:val="000000" w:themeColor="text1"/>
              </w:rPr>
            </w:pPr>
            <w:r w:rsidRPr="004A0788">
              <w:rPr>
                <w:color w:val="000000" w:themeColor="text1"/>
              </w:rPr>
              <w:t>Ścieki</w:t>
            </w:r>
          </w:p>
        </w:tc>
        <w:tc>
          <w:tcPr>
            <w:tcW w:w="2847" w:type="dxa"/>
            <w:gridSpan w:val="2"/>
            <w:shd w:val="clear" w:color="auto" w:fill="FFFFFF" w:themeFill="background1"/>
            <w:vAlign w:val="center"/>
          </w:tcPr>
          <w:p w14:paraId="49740A95" w14:textId="77777777" w:rsidR="00340F8E" w:rsidRPr="004A0788" w:rsidRDefault="00340F8E" w:rsidP="00ED51D8">
            <w:pPr>
              <w:ind w:left="164" w:right="190"/>
              <w:jc w:val="right"/>
              <w:rPr>
                <w:color w:val="000000" w:themeColor="text1"/>
              </w:rPr>
            </w:pPr>
            <w:r w:rsidRPr="004A0788">
              <w:rPr>
                <w:color w:val="000000" w:themeColor="text1"/>
              </w:rPr>
              <w:t>m</w:t>
            </w:r>
            <w:r w:rsidRPr="004A0788">
              <w:rPr>
                <w:color w:val="000000" w:themeColor="text1"/>
                <w:vertAlign w:val="superscript"/>
              </w:rPr>
              <w:t>3</w:t>
            </w:r>
            <w:r w:rsidRPr="004A0788">
              <w:rPr>
                <w:color w:val="000000" w:themeColor="text1"/>
              </w:rPr>
              <w:t>/rok</w:t>
            </w:r>
          </w:p>
        </w:tc>
        <w:tc>
          <w:tcPr>
            <w:tcW w:w="2964" w:type="dxa"/>
            <w:shd w:val="clear" w:color="auto" w:fill="FFFFFF" w:themeFill="background1"/>
            <w:vAlign w:val="center"/>
          </w:tcPr>
          <w:p w14:paraId="03C6C003" w14:textId="710747F5" w:rsidR="00340F8E" w:rsidRPr="004A0788" w:rsidRDefault="004A0788" w:rsidP="00ED51D8">
            <w:pPr>
              <w:ind w:left="164" w:right="190"/>
              <w:jc w:val="right"/>
              <w:rPr>
                <w:color w:val="000000" w:themeColor="text1"/>
              </w:rPr>
            </w:pPr>
            <w:r w:rsidRPr="004A0788">
              <w:rPr>
                <w:color w:val="000000" w:themeColor="text1"/>
              </w:rPr>
              <w:t>1490</w:t>
            </w:r>
          </w:p>
        </w:tc>
      </w:tr>
      <w:tr w:rsidR="00340F8E" w:rsidRPr="004A0788" w14:paraId="729EF286" w14:textId="77777777" w:rsidTr="00FF26A1">
        <w:trPr>
          <w:trHeight w:val="356"/>
        </w:trPr>
        <w:tc>
          <w:tcPr>
            <w:tcW w:w="2689" w:type="dxa"/>
            <w:shd w:val="clear" w:color="auto" w:fill="D9D9D9" w:themeFill="background1" w:themeFillShade="D9"/>
            <w:vAlign w:val="center"/>
          </w:tcPr>
          <w:p w14:paraId="55E9D3E1" w14:textId="77777777" w:rsidR="00340F8E" w:rsidRPr="004A0788" w:rsidRDefault="00340F8E" w:rsidP="00ED51D8">
            <w:pPr>
              <w:ind w:left="164"/>
              <w:rPr>
                <w:color w:val="000000" w:themeColor="text1"/>
              </w:rPr>
            </w:pPr>
            <w:r w:rsidRPr="004A0788">
              <w:rPr>
                <w:color w:val="000000" w:themeColor="text1"/>
              </w:rPr>
              <w:t>Moc przyłączeniowa</w:t>
            </w:r>
          </w:p>
        </w:tc>
        <w:tc>
          <w:tcPr>
            <w:tcW w:w="2847" w:type="dxa"/>
            <w:gridSpan w:val="2"/>
            <w:shd w:val="clear" w:color="auto" w:fill="FFFFFF" w:themeFill="background1"/>
            <w:vAlign w:val="center"/>
          </w:tcPr>
          <w:p w14:paraId="06725042" w14:textId="77777777" w:rsidR="00340F8E" w:rsidRPr="004A0788" w:rsidRDefault="00340F8E" w:rsidP="00ED51D8">
            <w:pPr>
              <w:ind w:left="164" w:right="190"/>
              <w:jc w:val="right"/>
              <w:rPr>
                <w:color w:val="000000" w:themeColor="text1"/>
              </w:rPr>
            </w:pPr>
            <w:r w:rsidRPr="004A0788">
              <w:rPr>
                <w:color w:val="000000" w:themeColor="text1"/>
              </w:rPr>
              <w:t>kW</w:t>
            </w:r>
          </w:p>
        </w:tc>
        <w:tc>
          <w:tcPr>
            <w:tcW w:w="2964" w:type="dxa"/>
            <w:shd w:val="clear" w:color="auto" w:fill="FFFFFF" w:themeFill="background1"/>
            <w:vAlign w:val="center"/>
          </w:tcPr>
          <w:p w14:paraId="6A7DAE91" w14:textId="77777777" w:rsidR="00340F8E" w:rsidRPr="004A0788" w:rsidRDefault="00340F8E" w:rsidP="00ED51D8">
            <w:pPr>
              <w:ind w:left="164" w:right="190"/>
              <w:jc w:val="right"/>
              <w:rPr>
                <w:color w:val="000000" w:themeColor="text1"/>
              </w:rPr>
            </w:pPr>
            <w:r w:rsidRPr="004A0788">
              <w:rPr>
                <w:color w:val="000000" w:themeColor="text1"/>
              </w:rPr>
              <w:t>60</w:t>
            </w:r>
          </w:p>
        </w:tc>
      </w:tr>
      <w:tr w:rsidR="00340F8E" w:rsidRPr="00D94608" w14:paraId="5D73FF81" w14:textId="77777777" w:rsidTr="00FF26A1">
        <w:trPr>
          <w:trHeight w:val="356"/>
        </w:trPr>
        <w:tc>
          <w:tcPr>
            <w:tcW w:w="2689" w:type="dxa"/>
            <w:shd w:val="clear" w:color="auto" w:fill="D9D9D9" w:themeFill="background1" w:themeFillShade="D9"/>
            <w:vAlign w:val="center"/>
          </w:tcPr>
          <w:p w14:paraId="56CAF690" w14:textId="77777777" w:rsidR="00340F8E" w:rsidRPr="004A0788" w:rsidRDefault="00340F8E" w:rsidP="00ED51D8">
            <w:pPr>
              <w:ind w:left="164"/>
            </w:pPr>
            <w:r w:rsidRPr="004A0788">
              <w:t>Energia elektryczna</w:t>
            </w:r>
          </w:p>
        </w:tc>
        <w:tc>
          <w:tcPr>
            <w:tcW w:w="2847" w:type="dxa"/>
            <w:gridSpan w:val="2"/>
            <w:shd w:val="clear" w:color="auto" w:fill="FFFFFF" w:themeFill="background1"/>
            <w:vAlign w:val="center"/>
          </w:tcPr>
          <w:p w14:paraId="4361E421" w14:textId="77777777" w:rsidR="00340F8E" w:rsidRPr="004A0788" w:rsidRDefault="00340F8E" w:rsidP="00ED51D8">
            <w:pPr>
              <w:ind w:left="164" w:right="190"/>
              <w:jc w:val="right"/>
            </w:pPr>
            <w:r w:rsidRPr="004A0788">
              <w:t>MWh/rok</w:t>
            </w:r>
          </w:p>
        </w:tc>
        <w:tc>
          <w:tcPr>
            <w:tcW w:w="2964" w:type="dxa"/>
            <w:shd w:val="clear" w:color="auto" w:fill="FFFFFF" w:themeFill="background1"/>
            <w:vAlign w:val="center"/>
          </w:tcPr>
          <w:p w14:paraId="1D799C75" w14:textId="3F60820F" w:rsidR="00340F8E" w:rsidRPr="004A0788" w:rsidRDefault="00340F8E" w:rsidP="00ED51D8">
            <w:pPr>
              <w:ind w:left="164" w:right="190"/>
              <w:jc w:val="right"/>
              <w:rPr>
                <w:color w:val="000000" w:themeColor="text1"/>
              </w:rPr>
            </w:pPr>
            <w:r w:rsidRPr="004A0788">
              <w:rPr>
                <w:color w:val="000000" w:themeColor="text1"/>
              </w:rPr>
              <w:t>12</w:t>
            </w:r>
            <w:r w:rsidR="004A0788" w:rsidRPr="004A0788">
              <w:rPr>
                <w:color w:val="000000" w:themeColor="text1"/>
              </w:rPr>
              <w:t>0</w:t>
            </w:r>
            <w:r w:rsidRPr="004A0788">
              <w:rPr>
                <w:color w:val="000000" w:themeColor="text1"/>
              </w:rPr>
              <w:t>00</w:t>
            </w:r>
          </w:p>
        </w:tc>
      </w:tr>
    </w:tbl>
    <w:p w14:paraId="461DF13F" w14:textId="77777777" w:rsidR="00340F8E" w:rsidRPr="00DB048D" w:rsidRDefault="00340F8E" w:rsidP="00ED51D8">
      <w:pPr>
        <w:pStyle w:val="Tekstpodstawowywcity22"/>
        <w:tabs>
          <w:tab w:val="left" w:pos="0"/>
        </w:tabs>
        <w:ind w:firstLine="0"/>
        <w:rPr>
          <w:color w:val="000000"/>
          <w:sz w:val="24"/>
        </w:rPr>
      </w:pPr>
    </w:p>
    <w:p w14:paraId="05BCE19F" w14:textId="207A6EC3" w:rsidR="00340F8E" w:rsidRDefault="00340F8E" w:rsidP="000D5E50">
      <w:pPr>
        <w:pStyle w:val="Legenda"/>
      </w:pPr>
      <w:bookmarkStart w:id="24" w:name="_Toc144815369"/>
      <w:r>
        <w:t xml:space="preserve">Tabela </w:t>
      </w:r>
      <w:fldSimple w:instr=" SEQ Tabela \* ARABIC ">
        <w:r w:rsidR="00814107">
          <w:rPr>
            <w:noProof/>
          </w:rPr>
          <w:t>5</w:t>
        </w:r>
      </w:fldSimple>
      <w:r>
        <w:t xml:space="preserve">. </w:t>
      </w:r>
      <w:r w:rsidRPr="004A17C8">
        <w:t>Charakterystyka techniczna agregat</w:t>
      </w:r>
      <w:r>
        <w:t>u</w:t>
      </w:r>
      <w:r w:rsidRPr="004A17C8">
        <w:t>.</w:t>
      </w:r>
      <w:bookmarkEnd w:id="24"/>
    </w:p>
    <w:tbl>
      <w:tblPr>
        <w:tblW w:w="9629" w:type="dxa"/>
        <w:tblCellMar>
          <w:left w:w="0" w:type="dxa"/>
          <w:right w:w="0" w:type="dxa"/>
        </w:tblCellMar>
        <w:tblLook w:val="04A0" w:firstRow="1" w:lastRow="0" w:firstColumn="1" w:lastColumn="0" w:noHBand="0" w:noVBand="1"/>
      </w:tblPr>
      <w:tblGrid>
        <w:gridCol w:w="1408"/>
        <w:gridCol w:w="2271"/>
        <w:gridCol w:w="2123"/>
        <w:gridCol w:w="1843"/>
        <w:gridCol w:w="1984"/>
      </w:tblGrid>
      <w:tr w:rsidR="00026EAA" w:rsidRPr="009F3831" w14:paraId="027C64FE" w14:textId="77777777" w:rsidTr="00026402">
        <w:trPr>
          <w:trHeight w:val="300"/>
        </w:trPr>
        <w:tc>
          <w:tcPr>
            <w:tcW w:w="1408"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386E8F47" w14:textId="77777777" w:rsidR="00026EAA" w:rsidRPr="009F3831" w:rsidRDefault="00026EAA" w:rsidP="00026402">
            <w:pPr>
              <w:pStyle w:val="Tekstpodstawowy24"/>
              <w:spacing w:line="276" w:lineRule="auto"/>
              <w:rPr>
                <w:rFonts w:ascii="Times New Roman" w:hAnsi="Times New Roman" w:cs="Times New Roman"/>
              </w:rPr>
            </w:pPr>
          </w:p>
        </w:tc>
        <w:tc>
          <w:tcPr>
            <w:tcW w:w="2271" w:type="dxa"/>
            <w:tcBorders>
              <w:top w:val="single" w:sz="8" w:space="0" w:color="auto"/>
              <w:left w:val="nil"/>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47B74E8" w14:textId="77777777" w:rsidR="00026EAA" w:rsidRPr="009F3831" w:rsidRDefault="00026EAA" w:rsidP="00026402">
            <w:pPr>
              <w:pStyle w:val="Tekstpodstawowy24"/>
              <w:spacing w:line="276" w:lineRule="auto"/>
              <w:jc w:val="center"/>
              <w:rPr>
                <w:rFonts w:ascii="Times New Roman" w:hAnsi="Times New Roman" w:cs="Times New Roman"/>
              </w:rPr>
            </w:pPr>
            <w:r>
              <w:rPr>
                <w:rFonts w:ascii="Times New Roman" w:hAnsi="Times New Roman" w:cs="Times New Roman"/>
                <w:b/>
                <w:bCs/>
              </w:rPr>
              <w:t>Prąd znamionowy[A</w:t>
            </w:r>
            <w:r w:rsidRPr="009F3831">
              <w:rPr>
                <w:rFonts w:ascii="Times New Roman" w:hAnsi="Times New Roman" w:cs="Times New Roman"/>
                <w:b/>
                <w:bCs/>
              </w:rPr>
              <w:t>]</w:t>
            </w:r>
          </w:p>
        </w:tc>
        <w:tc>
          <w:tcPr>
            <w:tcW w:w="2123" w:type="dxa"/>
            <w:tcBorders>
              <w:top w:val="single" w:sz="8" w:space="0" w:color="auto"/>
              <w:left w:val="nil"/>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F40A128" w14:textId="77777777" w:rsidR="00026EAA" w:rsidRPr="009F3831" w:rsidRDefault="00026EAA" w:rsidP="00026402">
            <w:pPr>
              <w:pStyle w:val="Tekstpodstawowy24"/>
              <w:spacing w:line="276" w:lineRule="auto"/>
              <w:jc w:val="center"/>
              <w:rPr>
                <w:rFonts w:ascii="Times New Roman" w:hAnsi="Times New Roman" w:cs="Times New Roman"/>
              </w:rPr>
            </w:pPr>
            <w:r w:rsidRPr="009F3831">
              <w:rPr>
                <w:rFonts w:ascii="Times New Roman" w:hAnsi="Times New Roman" w:cs="Times New Roman"/>
                <w:b/>
                <w:bCs/>
              </w:rPr>
              <w:t>MWh/rok</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3D7329D6" w14:textId="77777777" w:rsidR="00026EAA" w:rsidRPr="009F3831" w:rsidRDefault="00026EAA" w:rsidP="00026402">
            <w:pPr>
              <w:pStyle w:val="Tekstpodstawowy24"/>
              <w:spacing w:line="276" w:lineRule="auto"/>
              <w:jc w:val="center"/>
              <w:rPr>
                <w:rFonts w:ascii="Times New Roman" w:hAnsi="Times New Roman" w:cs="Times New Roman"/>
              </w:rPr>
            </w:pPr>
            <w:r w:rsidRPr="009F3831">
              <w:rPr>
                <w:rFonts w:ascii="Times New Roman" w:hAnsi="Times New Roman" w:cs="Times New Roman"/>
                <w:b/>
                <w:bCs/>
              </w:rPr>
              <w:t>Moc agregatu [kVA]</w:t>
            </w:r>
          </w:p>
        </w:tc>
        <w:tc>
          <w:tcPr>
            <w:tcW w:w="1984" w:type="dxa"/>
            <w:tcBorders>
              <w:top w:val="single" w:sz="8" w:space="0" w:color="auto"/>
              <w:left w:val="nil"/>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618DA53" w14:textId="77777777" w:rsidR="00026EAA" w:rsidRPr="009F3831" w:rsidRDefault="00026EAA" w:rsidP="00026402">
            <w:pPr>
              <w:pStyle w:val="Tekstpodstawowy24"/>
              <w:spacing w:line="276" w:lineRule="auto"/>
              <w:jc w:val="center"/>
              <w:rPr>
                <w:rFonts w:ascii="Times New Roman" w:hAnsi="Times New Roman" w:cs="Times New Roman"/>
              </w:rPr>
            </w:pPr>
            <w:r w:rsidRPr="009F3831">
              <w:rPr>
                <w:rFonts w:ascii="Times New Roman" w:hAnsi="Times New Roman" w:cs="Times New Roman"/>
                <w:b/>
                <w:bCs/>
              </w:rPr>
              <w:t>Pojemność zbiornika [l]</w:t>
            </w:r>
          </w:p>
        </w:tc>
      </w:tr>
      <w:tr w:rsidR="00026EAA" w:rsidRPr="009F3831" w14:paraId="2DE3FCFA" w14:textId="77777777" w:rsidTr="00026402">
        <w:trPr>
          <w:trHeight w:val="286"/>
        </w:trPr>
        <w:tc>
          <w:tcPr>
            <w:tcW w:w="1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793B18A5" w14:textId="77777777" w:rsidR="00026EAA" w:rsidRPr="009F3831" w:rsidRDefault="00026EAA" w:rsidP="00026402">
            <w:pPr>
              <w:pStyle w:val="Tekstpodstawowy24"/>
              <w:spacing w:line="276" w:lineRule="auto"/>
              <w:rPr>
                <w:rFonts w:ascii="Times New Roman" w:hAnsi="Times New Roman" w:cs="Times New Roman"/>
              </w:rPr>
            </w:pPr>
            <w:r w:rsidRPr="009F3831">
              <w:rPr>
                <w:rFonts w:ascii="Times New Roman" w:hAnsi="Times New Roman" w:cs="Times New Roman"/>
                <w:b/>
                <w:bCs/>
              </w:rPr>
              <w:t>Agregat</w:t>
            </w: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hideMark/>
          </w:tcPr>
          <w:p w14:paraId="6B2D70DF" w14:textId="77777777" w:rsidR="00026EAA" w:rsidRPr="009F3831" w:rsidRDefault="00026EAA" w:rsidP="00026402">
            <w:pPr>
              <w:pStyle w:val="Tekstpodstawowy24"/>
              <w:spacing w:line="276" w:lineRule="auto"/>
              <w:ind w:right="213"/>
              <w:jc w:val="right"/>
              <w:rPr>
                <w:rFonts w:ascii="Times New Roman" w:hAnsi="Times New Roman" w:cs="Times New Roman"/>
              </w:rPr>
            </w:pPr>
            <w:r>
              <w:rPr>
                <w:rFonts w:ascii="Times New Roman" w:hAnsi="Times New Roman" w:cs="Times New Roman"/>
              </w:rPr>
              <w:t>1154</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hideMark/>
          </w:tcPr>
          <w:p w14:paraId="49500064" w14:textId="77777777" w:rsidR="00026EAA" w:rsidRPr="009F3831" w:rsidRDefault="00026EAA" w:rsidP="00026402">
            <w:pPr>
              <w:pStyle w:val="Tekstpodstawowy24"/>
              <w:spacing w:line="276" w:lineRule="auto"/>
              <w:ind w:right="213"/>
              <w:jc w:val="right"/>
              <w:rPr>
                <w:rFonts w:ascii="Times New Roman" w:hAnsi="Times New Roman" w:cs="Times New Roman"/>
              </w:rPr>
            </w:pPr>
            <w:r w:rsidRPr="009F3831">
              <w:rPr>
                <w:rFonts w:ascii="Times New Roman" w:hAnsi="Times New Roman" w:cs="Times New Roman"/>
              </w:rPr>
              <w:t>1050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hideMark/>
          </w:tcPr>
          <w:p w14:paraId="1D2BCD07" w14:textId="77777777" w:rsidR="00026EAA" w:rsidRPr="009F3831" w:rsidRDefault="00026EAA" w:rsidP="00026402">
            <w:pPr>
              <w:pStyle w:val="Tekstpodstawowy24"/>
              <w:spacing w:line="276" w:lineRule="auto"/>
              <w:ind w:right="213"/>
              <w:jc w:val="right"/>
              <w:rPr>
                <w:rFonts w:ascii="Times New Roman" w:hAnsi="Times New Roman" w:cs="Times New Roman"/>
              </w:rPr>
            </w:pPr>
            <w:r w:rsidRPr="009F3831">
              <w:rPr>
                <w:rFonts w:ascii="Times New Roman" w:hAnsi="Times New Roman" w:cs="Times New Roman"/>
              </w:rPr>
              <w:t>699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hideMark/>
          </w:tcPr>
          <w:p w14:paraId="34655112" w14:textId="77777777" w:rsidR="00026EAA" w:rsidRPr="009F3831" w:rsidRDefault="00026EAA" w:rsidP="00026402">
            <w:pPr>
              <w:pStyle w:val="Tekstpodstawowy24"/>
              <w:spacing w:line="276" w:lineRule="auto"/>
              <w:ind w:right="213"/>
              <w:jc w:val="right"/>
              <w:rPr>
                <w:rFonts w:ascii="Times New Roman" w:hAnsi="Times New Roman" w:cs="Times New Roman"/>
              </w:rPr>
            </w:pPr>
            <w:r w:rsidRPr="009F3831">
              <w:rPr>
                <w:rFonts w:ascii="Times New Roman" w:hAnsi="Times New Roman" w:cs="Times New Roman"/>
              </w:rPr>
              <w:t>200</w:t>
            </w:r>
          </w:p>
        </w:tc>
      </w:tr>
    </w:tbl>
    <w:p w14:paraId="7228E0C8" w14:textId="77777777" w:rsidR="00340F8E" w:rsidRDefault="00340F8E" w:rsidP="00ED51D8">
      <w:pPr>
        <w:pStyle w:val="Tekstpodstawowywcity22"/>
        <w:tabs>
          <w:tab w:val="left" w:pos="0"/>
        </w:tabs>
        <w:ind w:firstLine="0"/>
        <w:rPr>
          <w:rFonts w:cs="Times New Roman"/>
          <w:color w:val="000000"/>
          <w:sz w:val="24"/>
        </w:rPr>
      </w:pPr>
    </w:p>
    <w:p w14:paraId="10384CC8" w14:textId="77777777" w:rsidR="00A2307B" w:rsidRPr="00DB048D" w:rsidRDefault="00A2307B" w:rsidP="00ED51D8">
      <w:pPr>
        <w:pStyle w:val="Tekstpodstawowywcity22"/>
        <w:tabs>
          <w:tab w:val="left" w:pos="0"/>
        </w:tabs>
        <w:ind w:firstLine="0"/>
        <w:rPr>
          <w:color w:val="000000"/>
          <w:sz w:val="24"/>
        </w:rPr>
      </w:pPr>
    </w:p>
    <w:p w14:paraId="5AE64283" w14:textId="57DA14C5" w:rsidR="00A2307B" w:rsidRDefault="00A2307B" w:rsidP="00ED51D8">
      <w:pPr>
        <w:pStyle w:val="Tekstpodstawowywcity22"/>
        <w:tabs>
          <w:tab w:val="left" w:pos="0"/>
        </w:tabs>
        <w:ind w:firstLine="0"/>
        <w:outlineLvl w:val="1"/>
        <w:rPr>
          <w:rFonts w:cs="Times New Roman"/>
          <w:color w:val="000000"/>
          <w:sz w:val="24"/>
        </w:rPr>
      </w:pPr>
      <w:bookmarkStart w:id="25" w:name="_Toc144906130"/>
      <w:r>
        <w:rPr>
          <w:rFonts w:cs="Times New Roman"/>
          <w:color w:val="000000"/>
          <w:sz w:val="24"/>
        </w:rPr>
        <w:t>2.3.3. Zapotrzebowanie na media na etapie likwidacji przedsięwzięcia.</w:t>
      </w:r>
      <w:bookmarkEnd w:id="25"/>
    </w:p>
    <w:p w14:paraId="4E927BB9" w14:textId="77777777" w:rsidR="00A2307B" w:rsidRDefault="00A2307B" w:rsidP="00ED51D8">
      <w:pPr>
        <w:pStyle w:val="Tekstpodstawowywcity22"/>
        <w:tabs>
          <w:tab w:val="left" w:pos="0"/>
        </w:tabs>
        <w:ind w:firstLine="0"/>
        <w:rPr>
          <w:rFonts w:cs="Times New Roman"/>
          <w:color w:val="000000"/>
          <w:sz w:val="24"/>
        </w:rPr>
      </w:pPr>
    </w:p>
    <w:p w14:paraId="020A9F3C" w14:textId="55F5F6E7" w:rsidR="00633EF7" w:rsidRDefault="00633EF7" w:rsidP="00ED51D8">
      <w:pPr>
        <w:pStyle w:val="Tekstpodstawowywcity22"/>
        <w:tabs>
          <w:tab w:val="left" w:pos="0"/>
        </w:tabs>
        <w:ind w:firstLine="709"/>
        <w:rPr>
          <w:rFonts w:cs="Times New Roman"/>
          <w:color w:val="000000"/>
          <w:sz w:val="24"/>
        </w:rPr>
      </w:pPr>
      <w:r>
        <w:rPr>
          <w:rFonts w:cs="Times New Roman"/>
          <w:color w:val="000000"/>
          <w:sz w:val="24"/>
        </w:rPr>
        <w:t xml:space="preserve">Etap likwidacji związany będzie z demontażem instalacji do </w:t>
      </w:r>
      <w:r w:rsidR="00026EAA">
        <w:rPr>
          <w:rFonts w:cs="Times New Roman"/>
          <w:color w:val="000000"/>
          <w:sz w:val="24"/>
        </w:rPr>
        <w:t>chowu kur niosek</w:t>
      </w:r>
      <w:r>
        <w:rPr>
          <w:rFonts w:cs="Times New Roman"/>
          <w:color w:val="000000"/>
          <w:sz w:val="24"/>
        </w:rPr>
        <w:t>. W tym celu nie prognozuje się odrębnego zapotrzebowania na media.</w:t>
      </w:r>
    </w:p>
    <w:p w14:paraId="6C8B7937" w14:textId="77777777" w:rsidR="00633EF7" w:rsidRPr="00C03F68" w:rsidRDefault="00633EF7" w:rsidP="00ED51D8"/>
    <w:p w14:paraId="73F19141" w14:textId="77777777" w:rsidR="00F52E0A" w:rsidRDefault="00F52E0A" w:rsidP="00ED51D8">
      <w:pPr>
        <w:pStyle w:val="Akapitzlist"/>
        <w:ind w:left="0"/>
        <w:rPr>
          <w:kern w:val="24"/>
        </w:rPr>
      </w:pPr>
    </w:p>
    <w:p w14:paraId="155E64C0" w14:textId="4065DD80" w:rsidR="00F52E0A" w:rsidRPr="00BA2769" w:rsidRDefault="00F52E0A" w:rsidP="00ED51D8">
      <w:pPr>
        <w:pStyle w:val="Akapitzlist"/>
        <w:numPr>
          <w:ilvl w:val="1"/>
          <w:numId w:val="10"/>
        </w:numPr>
        <w:ind w:left="426" w:hanging="426"/>
        <w:outlineLvl w:val="1"/>
        <w:rPr>
          <w:smallCaps/>
          <w:kern w:val="24"/>
        </w:rPr>
      </w:pPr>
      <w:bookmarkStart w:id="26" w:name="_Toc144906131"/>
      <w:r w:rsidRPr="00BA2769">
        <w:rPr>
          <w:smallCaps/>
          <w:kern w:val="24"/>
        </w:rPr>
        <w:t>Klasyfikacja przedsięwzięcia.</w:t>
      </w:r>
      <w:bookmarkEnd w:id="26"/>
    </w:p>
    <w:p w14:paraId="4BC657F3" w14:textId="77777777" w:rsidR="00FD1D7C" w:rsidRDefault="00FD1D7C" w:rsidP="006D5C89">
      <w:pPr>
        <w:ind w:firstLine="709"/>
        <w:jc w:val="both"/>
      </w:pPr>
      <w:r w:rsidRPr="00F24AA3">
        <w:t>Planowaną inwestycję, zgodnie z Rozporządzeniem Rady Ministrów w sprawie rodzajów przedsięwzięć mogących znacząco oddziaływać na środowisko z dnia 10 września  2019 r. zaklasyfikować należy do przedsięwzięć wyszczególnionych w</w:t>
      </w:r>
      <w:r>
        <w:t xml:space="preserve"> § 2 ust. 1 pkt 51 lit. b, tj.  chów lub hodowla zwierząt innych niż wymienione w lit. a w liczbie nie mniejszej niż 210 DJP – przy czym za liczbę DJP przyjmuje się maksymalną możliwą obsadę zwierząt. Dla planowanej instalacji, przy założeniu, że powierzchnia użytkowa każdego dwupoziomowego kurnika wyniesie 5460 m</w:t>
      </w:r>
      <w:r>
        <w:rPr>
          <w:vertAlign w:val="superscript"/>
        </w:rPr>
        <w:t>2</w:t>
      </w:r>
      <w:r>
        <w:t>, maksymalna obsada kur niosek wyniesie 49140 szt. dla każdego kurnika, czyli dla 6 kurników 294840 szt, w przeliczeniu na DJP = 294840 szt. * 0,004 = 1179,36 DJP.</w:t>
      </w:r>
    </w:p>
    <w:p w14:paraId="1328EDA8" w14:textId="77777777" w:rsidR="00FD1D7C" w:rsidRDefault="00FD1D7C" w:rsidP="006D5C89">
      <w:pPr>
        <w:widowControl w:val="0"/>
        <w:numPr>
          <w:ilvl w:val="0"/>
          <w:numId w:val="89"/>
        </w:numPr>
        <w:suppressAutoHyphens/>
        <w:snapToGrid w:val="0"/>
        <w:ind w:firstLine="709"/>
        <w:jc w:val="both"/>
      </w:pPr>
      <w:r w:rsidRPr="00AD5864">
        <w:t>Dodatkowo ww. przedsięwzięcie zakwalifikowano do</w:t>
      </w:r>
      <w:r>
        <w:t xml:space="preserve"> § </w:t>
      </w:r>
      <w:r w:rsidRPr="00AD5864">
        <w:rPr>
          <w:iCs/>
        </w:rPr>
        <w:t xml:space="preserve">3 ust. 1 pkt 37 lit. d, tj. instalacje do naziemnego magazynowania gazów łatwopalnych oraz </w:t>
      </w:r>
      <w:r w:rsidRPr="00AD5864">
        <w:rPr>
          <w:iCs/>
          <w:lang w:val="x-none"/>
        </w:rPr>
        <w:t>§</w:t>
      </w:r>
      <w:r w:rsidRPr="00AD5864">
        <w:rPr>
          <w:iCs/>
        </w:rPr>
        <w:t xml:space="preserve">3 ust. 1 pkt 54 lit. b, tj. zabudowa przemysłowa w tym zabudowa z systemami fotowoltaicznymi, lub magazynowa, wraz z towarzyszącą jej infrastrukturą, o powierzchni zabudowy nie mniejszej niż 1 ha na obszarach innych niż wymienione w lit. a (o powierzchni zabudowy nie mniejszej niż </w:t>
      </w:r>
      <w:r>
        <w:t xml:space="preserve">0,5 ha na obszarach objętych formami ochrony przyrody, o których mowa w art. 6 ust. 1 pkt 1–5, 8 i 9 </w:t>
      </w:r>
      <w:r>
        <w:lastRenderedPageBreak/>
        <w:t>ustawy z dnia 16 kwietnia 2004 r. o ochronie przyrody, lub w otulinach form ochrony przyrody, o których mowa w art. 6 ust. 1 pkt 1–3 tej ustawy).</w:t>
      </w:r>
    </w:p>
    <w:p w14:paraId="549CACFF" w14:textId="77777777" w:rsidR="00022104" w:rsidRPr="0031133B" w:rsidRDefault="00022104" w:rsidP="00ED51D8"/>
    <w:p w14:paraId="2655D387" w14:textId="77777777" w:rsidR="00A43AE4" w:rsidRPr="00693D66" w:rsidRDefault="00A43AE4" w:rsidP="00ED51D8">
      <w:pPr>
        <w:pStyle w:val="Akapitzlist"/>
        <w:numPr>
          <w:ilvl w:val="0"/>
          <w:numId w:val="29"/>
        </w:numPr>
        <w:tabs>
          <w:tab w:val="clear" w:pos="720"/>
        </w:tabs>
        <w:ind w:left="284" w:hanging="284"/>
        <w:outlineLvl w:val="0"/>
        <w:rPr>
          <w:smallCaps/>
          <w:kern w:val="24"/>
        </w:rPr>
      </w:pPr>
      <w:bookmarkStart w:id="27" w:name="_Toc144906132"/>
      <w:r w:rsidRPr="00635B80">
        <w:rPr>
          <w:b/>
          <w:smallCaps/>
          <w:kern w:val="24"/>
        </w:rPr>
        <w:t>Opis środowiska przyrodniczego w obszarze oddziaływania przedsięwzięcia</w:t>
      </w:r>
      <w:r>
        <w:rPr>
          <w:smallCaps/>
          <w:kern w:val="24"/>
        </w:rPr>
        <w:t>.</w:t>
      </w:r>
      <w:bookmarkEnd w:id="27"/>
    </w:p>
    <w:p w14:paraId="45A0B5AA" w14:textId="77777777" w:rsidR="00A43AE4" w:rsidRPr="0041732B" w:rsidRDefault="00A43AE4" w:rsidP="00ED51D8">
      <w:pPr>
        <w:pStyle w:val="Nagwek2"/>
        <w:ind w:left="567" w:hanging="567"/>
        <w:rPr>
          <w:rFonts w:ascii="Times New Roman" w:hAnsi="Times New Roman"/>
          <w:b w:val="0"/>
          <w:bCs w:val="0"/>
          <w:i w:val="0"/>
          <w:iCs w:val="0"/>
          <w:sz w:val="24"/>
          <w:szCs w:val="24"/>
        </w:rPr>
      </w:pPr>
      <w:bookmarkStart w:id="28" w:name="_Toc144906133"/>
      <w:r w:rsidRPr="0041732B">
        <w:rPr>
          <w:rFonts w:ascii="Times New Roman" w:hAnsi="Times New Roman"/>
          <w:b w:val="0"/>
          <w:i w:val="0"/>
          <w:sz w:val="24"/>
          <w:szCs w:val="24"/>
        </w:rPr>
        <w:t>3.</w:t>
      </w:r>
      <w:r>
        <w:rPr>
          <w:rFonts w:ascii="Times New Roman" w:hAnsi="Times New Roman"/>
          <w:b w:val="0"/>
          <w:i w:val="0"/>
          <w:sz w:val="24"/>
          <w:szCs w:val="24"/>
        </w:rPr>
        <w:t>1.</w:t>
      </w:r>
      <w:r w:rsidRPr="0041732B">
        <w:rPr>
          <w:rFonts w:ascii="Times New Roman" w:hAnsi="Times New Roman"/>
          <w:b w:val="0"/>
          <w:i w:val="0"/>
          <w:sz w:val="24"/>
          <w:szCs w:val="24"/>
        </w:rPr>
        <w:tab/>
      </w:r>
      <w:r>
        <w:rPr>
          <w:rFonts w:ascii="Times New Roman" w:hAnsi="Times New Roman"/>
          <w:b w:val="0"/>
          <w:i w:val="0"/>
          <w:smallCaps/>
          <w:sz w:val="24"/>
          <w:szCs w:val="24"/>
        </w:rPr>
        <w:t>Lokalizacja</w:t>
      </w:r>
      <w:r w:rsidRPr="00E315A1">
        <w:rPr>
          <w:rFonts w:ascii="Times New Roman" w:hAnsi="Times New Roman"/>
          <w:b w:val="0"/>
          <w:i w:val="0"/>
          <w:smallCaps/>
          <w:sz w:val="24"/>
          <w:szCs w:val="24"/>
        </w:rPr>
        <w:t xml:space="preserve"> przedsięwzięcia</w:t>
      </w:r>
      <w:r>
        <w:rPr>
          <w:rFonts w:ascii="Times New Roman" w:hAnsi="Times New Roman"/>
          <w:b w:val="0"/>
          <w:i w:val="0"/>
          <w:smallCaps/>
          <w:sz w:val="24"/>
          <w:szCs w:val="24"/>
        </w:rPr>
        <w:t>.</w:t>
      </w:r>
      <w:bookmarkEnd w:id="28"/>
    </w:p>
    <w:p w14:paraId="507DDF40" w14:textId="77777777" w:rsidR="00022104" w:rsidRPr="00C2267A" w:rsidRDefault="00022104" w:rsidP="006D5C89">
      <w:pPr>
        <w:autoSpaceDE w:val="0"/>
        <w:autoSpaceDN w:val="0"/>
        <w:adjustRightInd w:val="0"/>
        <w:jc w:val="both"/>
      </w:pPr>
      <w:bookmarkStart w:id="29" w:name="_Toc431474461"/>
      <w:bookmarkStart w:id="30" w:name="_Toc470768760"/>
      <w:bookmarkStart w:id="31" w:name="_Toc489254941"/>
      <w:r w:rsidRPr="00535DDB">
        <w:t xml:space="preserve">W odniesieniu do art. 63 ust. 1 pkt 2 ustawy z dnia 3 października 2008 r. </w:t>
      </w:r>
      <w:r w:rsidRPr="00535DDB">
        <w:br/>
      </w:r>
      <w:r w:rsidRPr="00C2267A">
        <w:t xml:space="preserve">o udostępnianiu informacji o środowisku i jego ochronie, udziale społeczeństwa </w:t>
      </w:r>
      <w:r>
        <w:br/>
      </w:r>
      <w:r w:rsidRPr="00C2267A">
        <w:t>w ochronie środowiska oraz o ocenach oddziaływania na środowisko, planowana inwestycja:</w:t>
      </w:r>
    </w:p>
    <w:p w14:paraId="07EA76CA" w14:textId="77777777" w:rsidR="00022104" w:rsidRPr="00C2267A" w:rsidRDefault="00022104" w:rsidP="006D5C89">
      <w:pPr>
        <w:pStyle w:val="Akapitzlist"/>
        <w:numPr>
          <w:ilvl w:val="0"/>
          <w:numId w:val="13"/>
        </w:numPr>
        <w:ind w:left="284" w:hanging="284"/>
        <w:jc w:val="both"/>
      </w:pPr>
      <w:r w:rsidRPr="00C2267A">
        <w:t>zlokalizowana jest w znacznej odległości od wybrzeża</w:t>
      </w:r>
      <w:r>
        <w:t xml:space="preserve"> – ok. 200 km</w:t>
      </w:r>
      <w:r w:rsidRPr="00C2267A">
        <w:t>;</w:t>
      </w:r>
    </w:p>
    <w:p w14:paraId="48DBE35F" w14:textId="55B937BB" w:rsidR="00022104" w:rsidRDefault="00022104" w:rsidP="006D5C89">
      <w:pPr>
        <w:pStyle w:val="Akapitzlist"/>
        <w:numPr>
          <w:ilvl w:val="0"/>
          <w:numId w:val="12"/>
        </w:numPr>
        <w:ind w:left="284" w:hanging="284"/>
        <w:jc w:val="both"/>
      </w:pPr>
      <w:r>
        <w:t>w bezpośrednim sąsiedztwie terenu zainwestowanego oraz w zasięgu jego oddziaływania występują o</w:t>
      </w:r>
      <w:r w:rsidRPr="00C2267A">
        <w:t>bszar</w:t>
      </w:r>
      <w:r>
        <w:t>y</w:t>
      </w:r>
      <w:r w:rsidRPr="00C2267A">
        <w:t xml:space="preserve"> leśn</w:t>
      </w:r>
      <w:r>
        <w:t xml:space="preserve">e stanowiące własność Skarbu Państwa w zarządzie Nadleśnictwa </w:t>
      </w:r>
      <w:r w:rsidR="00A436F1">
        <w:t>Wymiarki</w:t>
      </w:r>
      <w:r>
        <w:t>;</w:t>
      </w:r>
    </w:p>
    <w:p w14:paraId="6223BF59" w14:textId="77777777" w:rsidR="00022104" w:rsidRDefault="00022104" w:rsidP="006D5C89">
      <w:pPr>
        <w:pStyle w:val="Akapitzlist"/>
        <w:numPr>
          <w:ilvl w:val="0"/>
          <w:numId w:val="12"/>
        </w:numPr>
        <w:ind w:left="284" w:hanging="284"/>
        <w:jc w:val="both"/>
      </w:pPr>
      <w:r w:rsidRPr="00EF47A8">
        <w:t>w otoczeniu inwestycji brak</w:t>
      </w:r>
      <w:r>
        <w:t xml:space="preserve"> jest</w:t>
      </w:r>
      <w:r w:rsidRPr="00EF47A8">
        <w:t xml:space="preserve"> uzdrowisk i obszarów ochrony uzdrowiskowej;</w:t>
      </w:r>
    </w:p>
    <w:p w14:paraId="10709FC3" w14:textId="1B767CF5" w:rsidR="00022104" w:rsidRDefault="00022104" w:rsidP="006D5C89">
      <w:pPr>
        <w:pStyle w:val="Akapitzlist"/>
        <w:numPr>
          <w:ilvl w:val="0"/>
          <w:numId w:val="12"/>
        </w:numPr>
        <w:ind w:left="284" w:hanging="284"/>
        <w:jc w:val="both"/>
      </w:pPr>
      <w:r>
        <w:t xml:space="preserve">w otoczeniu inwestycji brak jest </w:t>
      </w:r>
      <w:r w:rsidRPr="00EF47A8">
        <w:t>obszar</w:t>
      </w:r>
      <w:r>
        <w:t>ów</w:t>
      </w:r>
      <w:r w:rsidRPr="00EF47A8">
        <w:t xml:space="preserve"> wodno</w:t>
      </w:r>
      <w:r>
        <w:t xml:space="preserve"> – </w:t>
      </w:r>
      <w:r w:rsidRPr="00EF47A8">
        <w:t>błotn</w:t>
      </w:r>
      <w:r>
        <w:t xml:space="preserve">ych, najbliżej położone obszary RAMSAR zlokalizowane są ok. </w:t>
      </w:r>
      <w:r w:rsidR="00B8322E">
        <w:t>50 km w kierunku wschodnim</w:t>
      </w:r>
      <w:r>
        <w:t xml:space="preserve"> od granicy terenu objętego przedsięwzięciem. </w:t>
      </w:r>
    </w:p>
    <w:p w14:paraId="56DEEF03" w14:textId="27535F95" w:rsidR="00B8322E" w:rsidRDefault="00B8322E" w:rsidP="006D5C89">
      <w:pPr>
        <w:pStyle w:val="Akapitzlist"/>
        <w:numPr>
          <w:ilvl w:val="0"/>
          <w:numId w:val="12"/>
        </w:numPr>
        <w:ind w:left="284" w:hanging="284"/>
        <w:jc w:val="both"/>
      </w:pPr>
      <w:r>
        <w:t xml:space="preserve">najbliżej zlokalizowanym ciekiem wodnym jest rów biegnący wzdłuż północnej granicy terenu zainwestowanego, ciek wodny Przełęk oddalony ok. 0,5 km w kierunku południowym od granicy obszaru zainwestowanego oraz ciek wodny Otwiernica zlokalizowany ok. 0,7 km w kierunku północno-wschodnim od granicy terenu objętego zainwestowaniem; </w:t>
      </w:r>
    </w:p>
    <w:p w14:paraId="4BADBAEE" w14:textId="2FBA3AFB" w:rsidR="00022104" w:rsidRDefault="00022104" w:rsidP="006D5C89">
      <w:pPr>
        <w:pStyle w:val="Akapitzlist"/>
        <w:numPr>
          <w:ilvl w:val="0"/>
          <w:numId w:val="12"/>
        </w:numPr>
        <w:ind w:left="284" w:hanging="284"/>
        <w:jc w:val="both"/>
      </w:pPr>
      <w:r w:rsidRPr="00EF47A8">
        <w:t xml:space="preserve">w zasięgu oddziaływania inwestycji oraz jej najbliższej okolicy </w:t>
      </w:r>
      <w:r>
        <w:t xml:space="preserve">nie </w:t>
      </w:r>
      <w:r w:rsidRPr="00EF47A8">
        <w:t>występuj</w:t>
      </w:r>
      <w:r>
        <w:t xml:space="preserve">ą zbiorniki wodne. Najbliżej zlokalizowany zbiornik wodny zlokalizowany jest ok. </w:t>
      </w:r>
      <w:r w:rsidR="00B8322E">
        <w:t>2,35</w:t>
      </w:r>
      <w:r>
        <w:t xml:space="preserve"> km od granicy obszaru zainwestowanego</w:t>
      </w:r>
      <w:r w:rsidR="00B8322E">
        <w:t xml:space="preserve"> w kierunku północno-wschodnim na cieku wodnym Otwiernica; oraz zbiorniki wodne oddalone ok. 4,70 km w kierunku południowo-wschodnim (odbiornik wody Przełęku i Otwiernicy)</w:t>
      </w:r>
      <w:r>
        <w:t>;</w:t>
      </w:r>
      <w:r w:rsidRPr="00EF47A8">
        <w:t xml:space="preserve"> </w:t>
      </w:r>
    </w:p>
    <w:p w14:paraId="62E9140D" w14:textId="19241606" w:rsidR="00022104" w:rsidRDefault="00022104" w:rsidP="006D5C89">
      <w:pPr>
        <w:pStyle w:val="Akapitzlist"/>
        <w:numPr>
          <w:ilvl w:val="0"/>
          <w:numId w:val="12"/>
        </w:numPr>
        <w:ind w:left="284" w:hanging="284"/>
        <w:jc w:val="both"/>
      </w:pPr>
      <w:r>
        <w:t xml:space="preserve">przedsięwzięcie realizowane będzie w </w:t>
      </w:r>
      <w:r w:rsidR="002254C0">
        <w:t>nie</w:t>
      </w:r>
      <w:r>
        <w:t xml:space="preserve">znacznej odległości od terenów chronionych akustycznie, najbliżej zlokalizowaną działką stanowiącą zabudowę zagrodową, jest działka nr </w:t>
      </w:r>
      <w:r w:rsidR="002254C0">
        <w:t>71/6</w:t>
      </w:r>
      <w:r>
        <w:t xml:space="preserve"> oddalona o 1</w:t>
      </w:r>
      <w:r w:rsidR="002254C0">
        <w:t>05</w:t>
      </w:r>
      <w:r>
        <w:t xml:space="preserve"> m w kierunku </w:t>
      </w:r>
      <w:r w:rsidR="002254C0">
        <w:t>północnym</w:t>
      </w:r>
      <w:r>
        <w:t xml:space="preserve"> od granicy terenu </w:t>
      </w:r>
      <w:r w:rsidR="002254C0">
        <w:t xml:space="preserve">projektowanego </w:t>
      </w:r>
      <w:r>
        <w:t>zakładu;</w:t>
      </w:r>
    </w:p>
    <w:p w14:paraId="22B31D87" w14:textId="4AAD67A1" w:rsidR="00022104" w:rsidRDefault="00022104" w:rsidP="006D5C89">
      <w:pPr>
        <w:pStyle w:val="Akapitzlist"/>
        <w:numPr>
          <w:ilvl w:val="0"/>
          <w:numId w:val="12"/>
        </w:numPr>
        <w:ind w:left="284" w:hanging="284"/>
        <w:jc w:val="both"/>
      </w:pPr>
      <w:r w:rsidRPr="00EF47A8">
        <w:t xml:space="preserve">planowane przedsięwzięcie realizowane będzie na terenie </w:t>
      </w:r>
      <w:r>
        <w:t xml:space="preserve">wsi </w:t>
      </w:r>
      <w:r w:rsidR="002254C0">
        <w:t>Lubartów</w:t>
      </w:r>
      <w:r>
        <w:t xml:space="preserve">, liczba ludności ok. </w:t>
      </w:r>
      <w:r w:rsidR="002254C0">
        <w:t>40</w:t>
      </w:r>
      <w:r>
        <w:t xml:space="preserve"> osób.</w:t>
      </w:r>
    </w:p>
    <w:p w14:paraId="4D7ACC09" w14:textId="77777777" w:rsidR="000D3621" w:rsidRDefault="000D3621" w:rsidP="006D5C89">
      <w:pPr>
        <w:jc w:val="both"/>
      </w:pPr>
    </w:p>
    <w:p w14:paraId="51DD08C8" w14:textId="45858186" w:rsidR="00610E6E" w:rsidRDefault="000D3621" w:rsidP="006D5C89">
      <w:pPr>
        <w:pStyle w:val="Nagwek3"/>
        <w:spacing w:before="0" w:after="0"/>
        <w:ind w:left="709" w:hanging="709"/>
        <w:jc w:val="both"/>
        <w:rPr>
          <w:rFonts w:ascii="Times New Roman" w:hAnsi="Times New Roman"/>
          <w:b w:val="0"/>
          <w:bCs w:val="0"/>
          <w:sz w:val="24"/>
          <w:szCs w:val="24"/>
        </w:rPr>
      </w:pPr>
      <w:bookmarkStart w:id="32" w:name="_Toc144906134"/>
      <w:r w:rsidRPr="00610E6E">
        <w:rPr>
          <w:rFonts w:ascii="Times New Roman" w:hAnsi="Times New Roman"/>
          <w:b w:val="0"/>
          <w:bCs w:val="0"/>
          <w:sz w:val="24"/>
          <w:szCs w:val="24"/>
        </w:rPr>
        <w:t xml:space="preserve">3.1.1. </w:t>
      </w:r>
      <w:r w:rsidR="00610E6E" w:rsidRPr="00610E6E">
        <w:rPr>
          <w:rFonts w:ascii="Times New Roman" w:hAnsi="Times New Roman"/>
          <w:b w:val="0"/>
          <w:bCs w:val="0"/>
          <w:sz w:val="24"/>
          <w:szCs w:val="24"/>
        </w:rPr>
        <w:t>Inwentarz i stan elementów przyrodniczych, biotycznych i abiotycznych, objętych zakresem przewidywanego oddziaływania planowanego przedsięwzięcia, w tym elementów objętych ochroną na podstawie ustawy o ochronie przyrody.</w:t>
      </w:r>
      <w:bookmarkEnd w:id="32"/>
      <w:r w:rsidR="00610E6E" w:rsidRPr="00610E6E">
        <w:rPr>
          <w:rFonts w:ascii="Times New Roman" w:hAnsi="Times New Roman"/>
          <w:b w:val="0"/>
          <w:bCs w:val="0"/>
          <w:sz w:val="24"/>
          <w:szCs w:val="24"/>
        </w:rPr>
        <w:t xml:space="preserve"> </w:t>
      </w:r>
    </w:p>
    <w:p w14:paraId="04D74C75" w14:textId="77777777" w:rsidR="005A4009" w:rsidRDefault="005A4009" w:rsidP="006D5C89">
      <w:pPr>
        <w:jc w:val="both"/>
      </w:pPr>
    </w:p>
    <w:p w14:paraId="5899E446" w14:textId="123B08EC" w:rsidR="00022104" w:rsidRPr="00022104" w:rsidRDefault="00022104" w:rsidP="006D5C89">
      <w:pPr>
        <w:ind w:firstLine="709"/>
        <w:jc w:val="both"/>
      </w:pPr>
      <w:r w:rsidRPr="00022104">
        <w:t>Inwentaryzację przyrodniczą przeprowadzono metodą marszrutową. Obserwacje prowadzono w miesiącu kwietniu 202</w:t>
      </w:r>
      <w:r w:rsidR="002254C0">
        <w:t>3</w:t>
      </w:r>
      <w:r w:rsidRPr="00022104">
        <w:t xml:space="preserve"> roku (1</w:t>
      </w:r>
      <w:r w:rsidR="002254C0">
        <w:t>0</w:t>
      </w:r>
      <w:r w:rsidRPr="00022104">
        <w:t>, 1</w:t>
      </w:r>
      <w:r w:rsidR="002254C0">
        <w:t>1</w:t>
      </w:r>
      <w:r w:rsidRPr="00022104">
        <w:t xml:space="preserve"> kwietnia</w:t>
      </w:r>
      <w:r>
        <w:t>)</w:t>
      </w:r>
      <w:r w:rsidR="002254C0">
        <w:t>,</w:t>
      </w:r>
      <w:r>
        <w:t xml:space="preserve"> maju (</w:t>
      </w:r>
      <w:r w:rsidR="002254C0">
        <w:t>11</w:t>
      </w:r>
      <w:r>
        <w:t xml:space="preserve"> i 1</w:t>
      </w:r>
      <w:r w:rsidR="002254C0">
        <w:t>4</w:t>
      </w:r>
      <w:r>
        <w:t xml:space="preserve"> maja), czerwcu </w:t>
      </w:r>
      <w:r w:rsidR="002254C0">
        <w:t>2</w:t>
      </w:r>
      <w:r>
        <w:t xml:space="preserve"> i </w:t>
      </w:r>
      <w:r w:rsidR="002254C0">
        <w:t>12</w:t>
      </w:r>
      <w:r>
        <w:t xml:space="preserve"> czerwca) oraz w lipcu (</w:t>
      </w:r>
      <w:r w:rsidR="002254C0">
        <w:t>4</w:t>
      </w:r>
      <w:r>
        <w:t xml:space="preserve"> i </w:t>
      </w:r>
      <w:r w:rsidR="002254C0">
        <w:t>21</w:t>
      </w:r>
      <w:r>
        <w:t xml:space="preserve"> lipca). Obserwacje objęły okres migracji płazów, rozrodu ptaków i drobnych ssaków oraz aktywności nietoperzy ponadto pełny okres wegetacyjny roślin. </w:t>
      </w:r>
      <w:r w:rsidRPr="00022104">
        <w:t xml:space="preserve">   </w:t>
      </w:r>
    </w:p>
    <w:p w14:paraId="11626DA9" w14:textId="1FBE0A32" w:rsidR="00022104" w:rsidRDefault="00022104" w:rsidP="006D5C89">
      <w:pPr>
        <w:jc w:val="both"/>
        <w:rPr>
          <w:u w:val="single"/>
        </w:rPr>
      </w:pPr>
      <w:r>
        <w:rPr>
          <w:u w:val="single"/>
        </w:rPr>
        <w:t>Flora</w:t>
      </w:r>
    </w:p>
    <w:p w14:paraId="50E044F0" w14:textId="7E7395E9" w:rsidR="00022104" w:rsidRPr="002F2B75" w:rsidRDefault="00022104" w:rsidP="006D5C89">
      <w:pPr>
        <w:ind w:firstLine="709"/>
        <w:jc w:val="both"/>
        <w:rPr>
          <w:iCs/>
        </w:rPr>
      </w:pPr>
      <w:r w:rsidRPr="00B44875">
        <w:t xml:space="preserve">Teren </w:t>
      </w:r>
      <w:r>
        <w:t xml:space="preserve">zainwestowany </w:t>
      </w:r>
      <w:r w:rsidR="00AB319B">
        <w:t xml:space="preserve">to obszar przekształcony przez działalność człowieka. Na terenie zainwestowanym składowana jest ziemia pochodząca z wykopów realizowanych pod budowę fermy Norek posadowionej w kierunku północnym od obszaru zainwestowanego, sąsiadującej bezpośrednio z działką zainwestowaną. Obszar </w:t>
      </w:r>
      <w:r w:rsidRPr="00B44875">
        <w:t>porośnięty</w:t>
      </w:r>
      <w:r w:rsidR="00AB319B">
        <w:t xml:space="preserve"> kilkuletnim nalotem sosny zwyczajnej i brzozy brodawkowatej</w:t>
      </w:r>
      <w:r w:rsidR="00B7200E">
        <w:t xml:space="preserve"> oraz</w:t>
      </w:r>
      <w:r w:rsidRPr="00B44875">
        <w:t xml:space="preserve"> roślinnością o charakterze ruderalnym</w:t>
      </w:r>
      <w:r w:rsidR="00B7200E">
        <w:t>. W</w:t>
      </w:r>
      <w:r w:rsidRPr="00B44875">
        <w:t xml:space="preserve"> strukturze roślinności dominują gatunki wieloletnie</w:t>
      </w:r>
      <w:r w:rsidR="00B7200E">
        <w:t>.</w:t>
      </w:r>
      <w:r w:rsidRPr="00B44875">
        <w:t xml:space="preserve"> Udział traw w runi jest nieznaczny. Skład gatunkowy dominujących gatunków roślin przedstawia się następująco: </w:t>
      </w:r>
      <w:r w:rsidR="00FF7916">
        <w:t xml:space="preserve">koniczyna różnoogonkowa </w:t>
      </w:r>
      <w:r w:rsidR="00FF7916" w:rsidRPr="00FF7916">
        <w:t>(</w:t>
      </w:r>
      <w:r w:rsidR="00FF7916" w:rsidRPr="00FF7916">
        <w:rPr>
          <w:i/>
          <w:iCs/>
        </w:rPr>
        <w:t>Trifolium campestre</w:t>
      </w:r>
      <w:r w:rsidR="00FF7916" w:rsidRPr="00FF7916">
        <w:t>),</w:t>
      </w:r>
      <w:r w:rsidR="00FF7916">
        <w:t xml:space="preserve"> </w:t>
      </w:r>
      <w:r w:rsidR="00FF7916" w:rsidRPr="00B44875">
        <w:t>wrotycz pospolity (</w:t>
      </w:r>
      <w:r w:rsidR="00FF7916" w:rsidRPr="002F2B75">
        <w:rPr>
          <w:i/>
        </w:rPr>
        <w:t>Tanacetum vulgare</w:t>
      </w:r>
      <w:r w:rsidR="00FF7916" w:rsidRPr="00B44875">
        <w:t>)</w:t>
      </w:r>
      <w:r w:rsidR="00FF7916">
        <w:t xml:space="preserve">, </w:t>
      </w:r>
      <w:r w:rsidRPr="00B44875">
        <w:t>stokłosa bezostna (</w:t>
      </w:r>
      <w:r w:rsidRPr="002F2B75">
        <w:rPr>
          <w:i/>
        </w:rPr>
        <w:t xml:space="preserve">Bromus </w:t>
      </w:r>
      <w:r w:rsidRPr="002F2B75">
        <w:rPr>
          <w:i/>
        </w:rPr>
        <w:lastRenderedPageBreak/>
        <w:t>inermis</w:t>
      </w:r>
      <w:r w:rsidRPr="00B44875">
        <w:t>), bylica pospolita (</w:t>
      </w:r>
      <w:r w:rsidRPr="002F2B75">
        <w:rPr>
          <w:i/>
        </w:rPr>
        <w:t>Artemisia vulgaris</w:t>
      </w:r>
      <w:r w:rsidRPr="00B44875">
        <w:t>), bylica piołun (</w:t>
      </w:r>
      <w:r w:rsidRPr="002F2B75">
        <w:rPr>
          <w:i/>
        </w:rPr>
        <w:t>Artemisia absinthium</w:t>
      </w:r>
      <w:r w:rsidRPr="00B44875">
        <w:t>), rumianek bezpromieniowy (</w:t>
      </w:r>
      <w:r w:rsidRPr="002F2B75">
        <w:rPr>
          <w:i/>
        </w:rPr>
        <w:t>Matricaria discoidea</w:t>
      </w:r>
      <w:r w:rsidRPr="00B44875">
        <w:t>), rumianek pospolity (</w:t>
      </w:r>
      <w:r w:rsidRPr="002F2B75">
        <w:rPr>
          <w:i/>
        </w:rPr>
        <w:t>Matricaria chamomilla</w:t>
      </w:r>
      <w:r w:rsidRPr="00B44875">
        <w:t>), mniszek lekarski (</w:t>
      </w:r>
      <w:r w:rsidRPr="002F2B75">
        <w:rPr>
          <w:i/>
        </w:rPr>
        <w:t>Taraxacum officinale</w:t>
      </w:r>
      <w:r w:rsidRPr="00B44875">
        <w:t xml:space="preserve">), </w:t>
      </w:r>
      <w:r w:rsidR="00FF7916" w:rsidRPr="00B44875">
        <w:t>babka zwyczajna (</w:t>
      </w:r>
      <w:r w:rsidR="00FF7916" w:rsidRPr="002F2B75">
        <w:rPr>
          <w:i/>
        </w:rPr>
        <w:t>Plantago major</w:t>
      </w:r>
      <w:r w:rsidR="00FF7916" w:rsidRPr="00B44875">
        <w:t>), babka lancetowata (</w:t>
      </w:r>
      <w:r w:rsidR="00FF7916" w:rsidRPr="002F2B75">
        <w:rPr>
          <w:i/>
        </w:rPr>
        <w:t>Plantago lanceolata</w:t>
      </w:r>
      <w:r w:rsidR="00FF7916" w:rsidRPr="00B44875">
        <w:t>), krwawnik pospolity (</w:t>
      </w:r>
      <w:r w:rsidR="00FF7916" w:rsidRPr="002F2B75">
        <w:rPr>
          <w:i/>
        </w:rPr>
        <w:t>Achillea millefolium</w:t>
      </w:r>
      <w:r w:rsidR="00FF7916" w:rsidRPr="00B44875">
        <w:t>),</w:t>
      </w:r>
      <w:r w:rsidR="00FF7916">
        <w:t xml:space="preserve"> </w:t>
      </w:r>
      <w:r w:rsidRPr="00B44875">
        <w:t>maruna bezwonna (</w:t>
      </w:r>
      <w:r w:rsidRPr="002F2B75">
        <w:rPr>
          <w:i/>
        </w:rPr>
        <w:t>Matricaria perforata</w:t>
      </w:r>
      <w:r w:rsidRPr="00B44875">
        <w:t>), mlecz zwyczajny (</w:t>
      </w:r>
      <w:r w:rsidRPr="002F2B75">
        <w:rPr>
          <w:i/>
        </w:rPr>
        <w:t>Sonchus oleraceus</w:t>
      </w:r>
      <w:r w:rsidRPr="00B44875">
        <w:t>), mlecz polny (</w:t>
      </w:r>
      <w:r w:rsidRPr="002F2B75">
        <w:rPr>
          <w:i/>
        </w:rPr>
        <w:t>Sonchus arvensis</w:t>
      </w:r>
      <w:r w:rsidRPr="00B44875">
        <w:t>), starzec zwyczajny (</w:t>
      </w:r>
      <w:r w:rsidRPr="002F2B75">
        <w:rPr>
          <w:i/>
        </w:rPr>
        <w:t>Senecio vulgaris</w:t>
      </w:r>
      <w:r w:rsidRPr="00B44875">
        <w:t>), koniczyna polna (</w:t>
      </w:r>
      <w:r w:rsidRPr="002F2B75">
        <w:rPr>
          <w:i/>
        </w:rPr>
        <w:t>Trifolium arvense</w:t>
      </w:r>
      <w:r w:rsidRPr="00B44875">
        <w:t>), szczaw zwyczajny (</w:t>
      </w:r>
      <w:r w:rsidRPr="002F2B75">
        <w:rPr>
          <w:i/>
        </w:rPr>
        <w:t>Rumex acetosa</w:t>
      </w:r>
      <w:r w:rsidRPr="00B44875">
        <w:t xml:space="preserve">), </w:t>
      </w:r>
      <w:r w:rsidR="00FF7916">
        <w:t>skrzyp polny (</w:t>
      </w:r>
      <w:r w:rsidR="00FF7916" w:rsidRPr="00FF7916">
        <w:rPr>
          <w:i/>
          <w:iCs/>
        </w:rPr>
        <w:t>Equisetum arvense</w:t>
      </w:r>
      <w:r w:rsidR="00FF7916">
        <w:t>),</w:t>
      </w:r>
      <w:r w:rsidR="00FF7916" w:rsidRPr="00FF7916">
        <w:t xml:space="preserve"> </w:t>
      </w:r>
      <w:r w:rsidRPr="00FF7916">
        <w:t>s</w:t>
      </w:r>
      <w:r w:rsidRPr="00B44875">
        <w:t>zczaw kędzierzawy (</w:t>
      </w:r>
      <w:r w:rsidRPr="002F2B75">
        <w:rPr>
          <w:i/>
          <w:iCs/>
        </w:rPr>
        <w:t>Rumex crispus</w:t>
      </w:r>
      <w:r w:rsidRPr="002F2B75">
        <w:rPr>
          <w:iCs/>
        </w:rPr>
        <w:t>), podagrycznik pospolity (</w:t>
      </w:r>
      <w:r w:rsidRPr="002F2B75">
        <w:rPr>
          <w:i/>
          <w:iCs/>
        </w:rPr>
        <w:t>Aegopodium podagraria</w:t>
      </w:r>
      <w:r w:rsidRPr="002F2B75">
        <w:rPr>
          <w:iCs/>
        </w:rPr>
        <w:t>), pyleniec pospolity (</w:t>
      </w:r>
      <w:r w:rsidRPr="002F2B75">
        <w:rPr>
          <w:i/>
          <w:iCs/>
        </w:rPr>
        <w:t xml:space="preserve">Berteroa </w:t>
      </w:r>
      <w:proofErr w:type="spellStart"/>
      <w:r w:rsidRPr="002F2B75">
        <w:rPr>
          <w:i/>
          <w:iCs/>
        </w:rPr>
        <w:t>incana</w:t>
      </w:r>
      <w:proofErr w:type="spellEnd"/>
      <w:r w:rsidRPr="002F2B75">
        <w:rPr>
          <w:iCs/>
        </w:rPr>
        <w:t>), ostrożeń polny (</w:t>
      </w:r>
      <w:r w:rsidRPr="002F2B75">
        <w:rPr>
          <w:i/>
          <w:iCs/>
        </w:rPr>
        <w:t>Cirsium arvense</w:t>
      </w:r>
      <w:r w:rsidRPr="002F2B75">
        <w:rPr>
          <w:iCs/>
        </w:rPr>
        <w:t>), wyka ptasia (</w:t>
      </w:r>
      <w:r w:rsidRPr="002F2B75">
        <w:rPr>
          <w:i/>
          <w:iCs/>
        </w:rPr>
        <w:t>Vicia cracca</w:t>
      </w:r>
      <w:r w:rsidRPr="002F2B75">
        <w:rPr>
          <w:iCs/>
        </w:rPr>
        <w:t>), starzec zwyczajny (</w:t>
      </w:r>
      <w:r w:rsidRPr="002F2B75">
        <w:rPr>
          <w:i/>
          <w:iCs/>
        </w:rPr>
        <w:t>Senecio vulgaris</w:t>
      </w:r>
      <w:r w:rsidRPr="002F2B75">
        <w:rPr>
          <w:iCs/>
        </w:rPr>
        <w:t>), bodziszek cuchnący (</w:t>
      </w:r>
      <w:r w:rsidRPr="002F2B75">
        <w:rPr>
          <w:i/>
          <w:iCs/>
        </w:rPr>
        <w:t>Geranium robertianum</w:t>
      </w:r>
      <w:r w:rsidRPr="002F2B75">
        <w:rPr>
          <w:iCs/>
        </w:rPr>
        <w:t>), dziurawiec zwyczajny (</w:t>
      </w:r>
      <w:r w:rsidRPr="002F2B75">
        <w:rPr>
          <w:i/>
          <w:iCs/>
        </w:rPr>
        <w:t>Hypericum perforatum</w:t>
      </w:r>
      <w:r w:rsidRPr="002F2B75">
        <w:rPr>
          <w:iCs/>
        </w:rPr>
        <w:t>), karmnik rozesłany (</w:t>
      </w:r>
      <w:r w:rsidRPr="002F2B75">
        <w:rPr>
          <w:i/>
          <w:iCs/>
        </w:rPr>
        <w:t>Sagina procumbens</w:t>
      </w:r>
      <w:r w:rsidRPr="002F2B75">
        <w:rPr>
          <w:iCs/>
        </w:rPr>
        <w:t>), komosa biała (</w:t>
      </w:r>
      <w:r w:rsidRPr="002F2B75">
        <w:rPr>
          <w:i/>
          <w:iCs/>
        </w:rPr>
        <w:t>Chenopodium album</w:t>
      </w:r>
      <w:r w:rsidRPr="002F2B75">
        <w:rPr>
          <w:iCs/>
        </w:rPr>
        <w:t>), lniczka mała (Chaenorrhinum minus), łoboda szara (</w:t>
      </w:r>
      <w:r w:rsidRPr="002F2B75">
        <w:rPr>
          <w:i/>
          <w:iCs/>
        </w:rPr>
        <w:t>Atriplex tatarica</w:t>
      </w:r>
      <w:r w:rsidRPr="002F2B75">
        <w:rPr>
          <w:iCs/>
        </w:rPr>
        <w:t>)</w:t>
      </w:r>
      <w:r>
        <w:rPr>
          <w:iCs/>
        </w:rPr>
        <w:t>,</w:t>
      </w:r>
      <w:r w:rsidR="00FF7916">
        <w:rPr>
          <w:iCs/>
        </w:rPr>
        <w:t xml:space="preserve"> trzcinnik piaskowy (</w:t>
      </w:r>
      <w:r w:rsidR="00FF7916">
        <w:rPr>
          <w:i/>
        </w:rPr>
        <w:t>Calamagrostis gigantea</w:t>
      </w:r>
      <w:r w:rsidR="00FF7916">
        <w:rPr>
          <w:iCs/>
        </w:rPr>
        <w:t>), żarnowiec miotlasty (</w:t>
      </w:r>
      <w:r w:rsidR="00FF7916" w:rsidRPr="00FF7916">
        <w:rPr>
          <w:i/>
          <w:iCs/>
        </w:rPr>
        <w:t>Cytisus scoparius</w:t>
      </w:r>
      <w:r w:rsidR="00FF7916" w:rsidRPr="00FF7916">
        <w:t>)</w:t>
      </w:r>
      <w:r w:rsidRPr="00FF7916">
        <w:t>.</w:t>
      </w:r>
      <w:r w:rsidRPr="002F2B75">
        <w:rPr>
          <w:iCs/>
        </w:rPr>
        <w:t xml:space="preserve"> Oprócz w/w </w:t>
      </w:r>
      <w:proofErr w:type="spellStart"/>
      <w:r w:rsidRPr="002F2B75">
        <w:rPr>
          <w:iCs/>
        </w:rPr>
        <w:t>w</w:t>
      </w:r>
      <w:proofErr w:type="spellEnd"/>
      <w:r w:rsidRPr="002F2B75">
        <w:rPr>
          <w:iCs/>
        </w:rPr>
        <w:t xml:space="preserve"> większości roślin dwuliściennych teren porośnięty jest trawami, wśród których dominującymi gatunkami są: wiechlina łąkowa, kupkówka pospolita, rajgras wyniosły, kostrzewa czerwona, kostrzewa łąkowa, mietlica pospolita i rozłogowa, perz właściwy. Na obszarze zainwestowanym nie stwierdzono obecności</w:t>
      </w:r>
      <w:r>
        <w:rPr>
          <w:iCs/>
        </w:rPr>
        <w:t xml:space="preserve"> dzikorosnących </w:t>
      </w:r>
      <w:r w:rsidRPr="002F2B75">
        <w:rPr>
          <w:iCs/>
        </w:rPr>
        <w:t xml:space="preserve"> roślin gatunków chronionych ani grzybów z gatunków lichenizujących.</w:t>
      </w:r>
    </w:p>
    <w:p w14:paraId="46C18075" w14:textId="1423038F" w:rsidR="00022104" w:rsidRPr="002F2B75" w:rsidRDefault="00022104" w:rsidP="008E4950">
      <w:pPr>
        <w:ind w:firstLine="709"/>
        <w:jc w:val="both"/>
        <w:rPr>
          <w:iCs/>
        </w:rPr>
      </w:pPr>
      <w:r w:rsidRPr="002F2B75">
        <w:rPr>
          <w:iCs/>
        </w:rPr>
        <w:t xml:space="preserve">W obrębie terenu zainwestowanego istnieje konieczność usunięcia </w:t>
      </w:r>
      <w:r>
        <w:rPr>
          <w:iCs/>
        </w:rPr>
        <w:t xml:space="preserve">nalotu </w:t>
      </w:r>
      <w:r w:rsidR="00FF7916">
        <w:rPr>
          <w:iCs/>
        </w:rPr>
        <w:t>sosny zwyczajnej i brzozy brodawkowatej</w:t>
      </w:r>
      <w:r w:rsidRPr="002F2B75">
        <w:rPr>
          <w:iCs/>
        </w:rPr>
        <w:t>.</w:t>
      </w:r>
    </w:p>
    <w:p w14:paraId="0869D71B" w14:textId="48D93894" w:rsidR="00022104" w:rsidRPr="002F2B75" w:rsidRDefault="00022104" w:rsidP="008E4950">
      <w:pPr>
        <w:ind w:firstLine="709"/>
        <w:jc w:val="both"/>
        <w:rPr>
          <w:iCs/>
        </w:rPr>
      </w:pPr>
      <w:r>
        <w:rPr>
          <w:iCs/>
        </w:rPr>
        <w:t>W</w:t>
      </w:r>
      <w:r w:rsidRPr="002F2B75">
        <w:rPr>
          <w:iCs/>
        </w:rPr>
        <w:t xml:space="preserve"> </w:t>
      </w:r>
      <w:r w:rsidR="00FF7916">
        <w:rPr>
          <w:iCs/>
        </w:rPr>
        <w:t>koronach drzew jak i również w krzewach</w:t>
      </w:r>
      <w:r w:rsidRPr="002F2B75">
        <w:rPr>
          <w:iCs/>
        </w:rPr>
        <w:t xml:space="preserve"> </w:t>
      </w:r>
      <w:r>
        <w:rPr>
          <w:iCs/>
        </w:rPr>
        <w:t xml:space="preserve">drzew nie zlokalizowano gniazd ptasich. </w:t>
      </w:r>
      <w:r w:rsidR="00FF7916">
        <w:rPr>
          <w:iCs/>
        </w:rPr>
        <w:t xml:space="preserve"> Przegląd obszaru metodą marszrutową nie wykazał występowania gniazd lęgowych na ziemi. </w:t>
      </w:r>
      <w:r>
        <w:rPr>
          <w:iCs/>
        </w:rPr>
        <w:t xml:space="preserve">Z uwagi na możliwość założenia gniazd w kolejnym sezonie rozrodczym </w:t>
      </w:r>
      <w:r w:rsidRPr="002F2B75">
        <w:rPr>
          <w:iCs/>
        </w:rPr>
        <w:t xml:space="preserve">przed przystąpieniem do wycinki drzew i krzewów należy przeprowadzić przegląd ornitologiczny pod kątem występowania gniazd ptasich. Zaleca się prowadzenie wycinki drzew i krzewów w sezonie pozalęgowym. </w:t>
      </w:r>
    </w:p>
    <w:p w14:paraId="5F6DEF0A" w14:textId="481406A0" w:rsidR="00022104" w:rsidRDefault="00022104" w:rsidP="008E4950">
      <w:pPr>
        <w:ind w:firstLine="709"/>
        <w:jc w:val="both"/>
      </w:pPr>
      <w:r w:rsidRPr="00470E9B">
        <w:t>Planowane przedsięwzięcie nie wpłynie negatywnie na środowisko przyrodnicze, nie będzie</w:t>
      </w:r>
      <w:r>
        <w:t xml:space="preserve"> </w:t>
      </w:r>
      <w:r w:rsidRPr="00470E9B">
        <w:t>wiązało się z utratą bioróżnorodności w terenie.</w:t>
      </w:r>
      <w:r>
        <w:t xml:space="preserve"> W celu utrzymania siedlisk owadów, w szczególności zapylających proponuje się </w:t>
      </w:r>
      <w:r w:rsidR="00FF7916">
        <w:t>obsadzenie projektowanego wału ziemnego drzewami i krzewami miododajnymi</w:t>
      </w:r>
      <w:r>
        <w:t>.</w:t>
      </w:r>
    </w:p>
    <w:p w14:paraId="5AA040BC" w14:textId="77777777" w:rsidR="00022104" w:rsidRPr="00022104" w:rsidRDefault="00022104" w:rsidP="00ED51D8"/>
    <w:p w14:paraId="4134FB5A" w14:textId="266BD1F5" w:rsidR="007638F9" w:rsidRPr="00826735" w:rsidRDefault="007638F9" w:rsidP="008E4950">
      <w:pPr>
        <w:jc w:val="both"/>
        <w:rPr>
          <w:u w:val="single"/>
        </w:rPr>
      </w:pPr>
      <w:r w:rsidRPr="00826735">
        <w:rPr>
          <w:u w:val="single"/>
        </w:rPr>
        <w:t xml:space="preserve">Fauna </w:t>
      </w:r>
    </w:p>
    <w:p w14:paraId="289B8E4D" w14:textId="77777777" w:rsidR="007638F9" w:rsidRPr="00826735" w:rsidRDefault="007638F9" w:rsidP="008E4950">
      <w:pPr>
        <w:jc w:val="both"/>
      </w:pPr>
      <w:r w:rsidRPr="00826735">
        <w:t>Bezkręgowce (</w:t>
      </w:r>
      <w:r w:rsidRPr="00826735">
        <w:rPr>
          <w:i/>
          <w:iCs/>
        </w:rPr>
        <w:t>Ivertebrata</w:t>
      </w:r>
      <w:r w:rsidRPr="00826735">
        <w:t xml:space="preserve">): </w:t>
      </w:r>
    </w:p>
    <w:p w14:paraId="72AEFB4F" w14:textId="77777777" w:rsidR="007638F9" w:rsidRPr="00826735" w:rsidRDefault="007638F9" w:rsidP="008E4950">
      <w:pPr>
        <w:jc w:val="both"/>
      </w:pPr>
      <w:r w:rsidRPr="00826735">
        <w:t xml:space="preserve">Do obserwowanych na terenie inwestycyjnym należą: </w:t>
      </w:r>
    </w:p>
    <w:p w14:paraId="3DEBEFA6" w14:textId="77777777" w:rsidR="007638F9" w:rsidRPr="00826735" w:rsidRDefault="007638F9" w:rsidP="008E4950">
      <w:pPr>
        <w:numPr>
          <w:ilvl w:val="0"/>
          <w:numId w:val="27"/>
        </w:numPr>
        <w:ind w:left="426" w:hanging="426"/>
        <w:jc w:val="both"/>
      </w:pPr>
      <w:r w:rsidRPr="00826735">
        <w:t xml:space="preserve">biedronka siedmiokropka </w:t>
      </w:r>
      <w:r w:rsidRPr="00826735">
        <w:rPr>
          <w:i/>
          <w:iCs/>
        </w:rPr>
        <w:t xml:space="preserve">(Coccinella septempunctata), </w:t>
      </w:r>
    </w:p>
    <w:p w14:paraId="1F558727" w14:textId="77777777" w:rsidR="007638F9" w:rsidRPr="001971CC" w:rsidRDefault="007638F9" w:rsidP="008E4950">
      <w:pPr>
        <w:numPr>
          <w:ilvl w:val="0"/>
          <w:numId w:val="27"/>
        </w:numPr>
        <w:ind w:left="426" w:hanging="426"/>
        <w:jc w:val="both"/>
      </w:pPr>
      <w:r w:rsidRPr="00826735">
        <w:t xml:space="preserve">bzyg prążkowany </w:t>
      </w:r>
      <w:r w:rsidRPr="00826735">
        <w:rPr>
          <w:i/>
          <w:iCs/>
        </w:rPr>
        <w:t xml:space="preserve">(Episyrphus balteatus), </w:t>
      </w:r>
    </w:p>
    <w:p w14:paraId="1798D481" w14:textId="77777777" w:rsidR="007638F9" w:rsidRPr="00826735" w:rsidRDefault="007638F9" w:rsidP="008E4950">
      <w:pPr>
        <w:numPr>
          <w:ilvl w:val="0"/>
          <w:numId w:val="27"/>
        </w:numPr>
        <w:ind w:left="426" w:hanging="426"/>
        <w:jc w:val="both"/>
      </w:pPr>
      <w:r w:rsidRPr="00826735">
        <w:t xml:space="preserve">gnojka trutniowata </w:t>
      </w:r>
      <w:r w:rsidRPr="00826735">
        <w:rPr>
          <w:i/>
          <w:iCs/>
        </w:rPr>
        <w:t>(Eristalis tenax),</w:t>
      </w:r>
    </w:p>
    <w:p w14:paraId="5D1D2297" w14:textId="77777777" w:rsidR="007638F9" w:rsidRPr="00826735" w:rsidRDefault="007638F9" w:rsidP="008E4950">
      <w:pPr>
        <w:numPr>
          <w:ilvl w:val="0"/>
          <w:numId w:val="27"/>
        </w:numPr>
        <w:ind w:left="426" w:hanging="426"/>
        <w:jc w:val="both"/>
      </w:pPr>
      <w:r w:rsidRPr="00826735">
        <w:t>osa pospolita (</w:t>
      </w:r>
      <w:r w:rsidRPr="00826735">
        <w:rPr>
          <w:i/>
          <w:iCs/>
        </w:rPr>
        <w:t>Vespula vulgaris</w:t>
      </w:r>
      <w:r w:rsidRPr="00826735">
        <w:t>),</w:t>
      </w:r>
    </w:p>
    <w:p w14:paraId="41C4F0DE" w14:textId="77777777" w:rsidR="007638F9" w:rsidRPr="00826735" w:rsidRDefault="007638F9" w:rsidP="008E4950">
      <w:pPr>
        <w:numPr>
          <w:ilvl w:val="0"/>
          <w:numId w:val="27"/>
        </w:numPr>
        <w:ind w:left="426" w:hanging="426"/>
        <w:jc w:val="both"/>
      </w:pPr>
      <w:r w:rsidRPr="00826735">
        <w:t>pszczoła miodna (</w:t>
      </w:r>
      <w:r w:rsidRPr="00826735">
        <w:rPr>
          <w:i/>
          <w:iCs/>
        </w:rPr>
        <w:t>Apis mellifera</w:t>
      </w:r>
      <w:r w:rsidRPr="00826735">
        <w:t>),</w:t>
      </w:r>
    </w:p>
    <w:p w14:paraId="6CA07D85" w14:textId="77777777" w:rsidR="007638F9" w:rsidRPr="00826735" w:rsidRDefault="007638F9" w:rsidP="008E4950">
      <w:pPr>
        <w:numPr>
          <w:ilvl w:val="0"/>
          <w:numId w:val="27"/>
        </w:numPr>
        <w:ind w:left="426" w:hanging="426"/>
        <w:jc w:val="both"/>
      </w:pPr>
      <w:r w:rsidRPr="00826735">
        <w:t>trzmiel łąkowy (</w:t>
      </w:r>
      <w:r w:rsidRPr="00826735">
        <w:rPr>
          <w:i/>
          <w:iCs/>
        </w:rPr>
        <w:t>Bombus pratorum</w:t>
      </w:r>
      <w:r w:rsidRPr="00826735">
        <w:t>),</w:t>
      </w:r>
    </w:p>
    <w:p w14:paraId="5F15E4C2" w14:textId="77777777" w:rsidR="007638F9" w:rsidRPr="00826735" w:rsidRDefault="007638F9" w:rsidP="008E4950">
      <w:pPr>
        <w:numPr>
          <w:ilvl w:val="0"/>
          <w:numId w:val="27"/>
        </w:numPr>
        <w:ind w:left="426" w:hanging="426"/>
        <w:jc w:val="both"/>
      </w:pPr>
      <w:r w:rsidRPr="00826735">
        <w:t xml:space="preserve">knapiatek brązowy </w:t>
      </w:r>
      <w:r w:rsidRPr="00826735">
        <w:rPr>
          <w:i/>
          <w:iCs/>
        </w:rPr>
        <w:t>(Agrocea brunnea)</w:t>
      </w:r>
      <w:r w:rsidRPr="00826735">
        <w:t>,</w:t>
      </w:r>
    </w:p>
    <w:p w14:paraId="65F5DA9D" w14:textId="77777777" w:rsidR="007638F9" w:rsidRPr="00826735" w:rsidRDefault="007638F9" w:rsidP="008E4950">
      <w:pPr>
        <w:numPr>
          <w:ilvl w:val="0"/>
          <w:numId w:val="27"/>
        </w:numPr>
        <w:ind w:left="426" w:hanging="426"/>
        <w:jc w:val="both"/>
      </w:pPr>
      <w:r w:rsidRPr="00826735">
        <w:t xml:space="preserve">konik brunatny </w:t>
      </w:r>
      <w:r w:rsidRPr="00826735">
        <w:rPr>
          <w:i/>
          <w:iCs/>
        </w:rPr>
        <w:t>(Chorthippus brunneus)</w:t>
      </w:r>
      <w:r w:rsidRPr="00826735">
        <w:t>,</w:t>
      </w:r>
    </w:p>
    <w:p w14:paraId="23D0A7B5" w14:textId="77777777" w:rsidR="007638F9" w:rsidRPr="00826735" w:rsidRDefault="007638F9" w:rsidP="008E4950">
      <w:pPr>
        <w:numPr>
          <w:ilvl w:val="0"/>
          <w:numId w:val="27"/>
        </w:numPr>
        <w:ind w:left="426" w:hanging="426"/>
        <w:jc w:val="both"/>
      </w:pPr>
      <w:r w:rsidRPr="00826735">
        <w:t xml:space="preserve">konik pospolity </w:t>
      </w:r>
      <w:r w:rsidRPr="00826735">
        <w:rPr>
          <w:i/>
          <w:iCs/>
        </w:rPr>
        <w:t>(Chorthippus biguttulus),</w:t>
      </w:r>
    </w:p>
    <w:p w14:paraId="16BE8919" w14:textId="77777777" w:rsidR="007638F9" w:rsidRPr="00826735" w:rsidRDefault="007638F9" w:rsidP="008E4950">
      <w:pPr>
        <w:numPr>
          <w:ilvl w:val="0"/>
          <w:numId w:val="27"/>
        </w:numPr>
        <w:ind w:left="426" w:hanging="426"/>
        <w:jc w:val="both"/>
      </w:pPr>
      <w:r w:rsidRPr="00826735">
        <w:t xml:space="preserve">kosarz pospolity </w:t>
      </w:r>
      <w:r w:rsidRPr="00826735">
        <w:rPr>
          <w:i/>
          <w:iCs/>
        </w:rPr>
        <w:t>(Phalangium opilio)</w:t>
      </w:r>
      <w:r w:rsidRPr="00826735">
        <w:t>,</w:t>
      </w:r>
    </w:p>
    <w:p w14:paraId="269E3C5B" w14:textId="77777777" w:rsidR="007638F9" w:rsidRPr="00826735" w:rsidRDefault="007638F9" w:rsidP="008E4950">
      <w:pPr>
        <w:numPr>
          <w:ilvl w:val="0"/>
          <w:numId w:val="27"/>
        </w:numPr>
        <w:ind w:left="426" w:hanging="426"/>
        <w:jc w:val="both"/>
      </w:pPr>
      <w:r w:rsidRPr="00826735">
        <w:t xml:space="preserve">krzyżak łąkowy </w:t>
      </w:r>
      <w:r w:rsidRPr="00826735">
        <w:rPr>
          <w:i/>
          <w:iCs/>
        </w:rPr>
        <w:t>(Araneus quadratus)</w:t>
      </w:r>
      <w:r w:rsidRPr="00826735">
        <w:t>,</w:t>
      </w:r>
    </w:p>
    <w:p w14:paraId="049D1660" w14:textId="46721011" w:rsidR="007638F9" w:rsidRDefault="007638F9" w:rsidP="008E4950">
      <w:pPr>
        <w:jc w:val="both"/>
      </w:pPr>
      <w:r w:rsidRPr="00826735">
        <w:t xml:space="preserve">Wśród wymienionych gatunków część objęta jest częściową ochroną </w:t>
      </w:r>
      <w:r>
        <w:t>gatunkową</w:t>
      </w:r>
      <w:r w:rsidRPr="00826735">
        <w:t xml:space="preserve"> (trzmiel łąkowy)</w:t>
      </w:r>
      <w:r>
        <w:t>.</w:t>
      </w:r>
      <w:r w:rsidRPr="00826735">
        <w:t xml:space="preserve"> </w:t>
      </w:r>
    </w:p>
    <w:p w14:paraId="7341F9A1" w14:textId="77777777" w:rsidR="00146610" w:rsidRPr="00F0698C" w:rsidRDefault="00146610" w:rsidP="008E4950">
      <w:pPr>
        <w:jc w:val="both"/>
        <w:rPr>
          <w:b/>
          <w:bCs/>
        </w:rPr>
      </w:pPr>
      <w:r w:rsidRPr="00F0698C">
        <w:rPr>
          <w:b/>
          <w:bCs/>
        </w:rPr>
        <w:t>Motyle dzienne.</w:t>
      </w:r>
    </w:p>
    <w:p w14:paraId="45127A57" w14:textId="77777777" w:rsidR="00146610" w:rsidRPr="00F0698C" w:rsidRDefault="00146610" w:rsidP="008E4950">
      <w:pPr>
        <w:jc w:val="both"/>
      </w:pPr>
      <w:r w:rsidRPr="00F0698C">
        <w:t>Na omawianym terenie stwierdzono następujące gatunki:</w:t>
      </w:r>
    </w:p>
    <w:p w14:paraId="70EC4853" w14:textId="77777777" w:rsidR="00146610" w:rsidRPr="00F0698C" w:rsidRDefault="00146610" w:rsidP="008E4950">
      <w:pPr>
        <w:pStyle w:val="Akapitzlist"/>
        <w:numPr>
          <w:ilvl w:val="0"/>
          <w:numId w:val="56"/>
        </w:numPr>
        <w:ind w:left="284" w:hanging="284"/>
        <w:jc w:val="both"/>
      </w:pPr>
      <w:r w:rsidRPr="00F0698C">
        <w:t>rusałka ceik (</w:t>
      </w:r>
      <w:r w:rsidRPr="00063483">
        <w:rPr>
          <w:i/>
          <w:iCs/>
        </w:rPr>
        <w:t>Polygonia c-album L.)</w:t>
      </w:r>
      <w:r w:rsidRPr="00F0698C">
        <w:t xml:space="preserve"> – rodzina rusałkowate, gatunek pospolity,</w:t>
      </w:r>
    </w:p>
    <w:p w14:paraId="339F877F" w14:textId="77777777" w:rsidR="00146610" w:rsidRPr="00F0698C" w:rsidRDefault="00146610" w:rsidP="008E4950">
      <w:pPr>
        <w:pStyle w:val="Akapitzlist"/>
        <w:numPr>
          <w:ilvl w:val="0"/>
          <w:numId w:val="56"/>
        </w:numPr>
        <w:ind w:left="284" w:hanging="284"/>
        <w:jc w:val="both"/>
      </w:pPr>
      <w:r w:rsidRPr="00F0698C">
        <w:lastRenderedPageBreak/>
        <w:t>rusałka pawik (</w:t>
      </w:r>
      <w:r w:rsidRPr="00063483">
        <w:rPr>
          <w:i/>
          <w:iCs/>
        </w:rPr>
        <w:t>Aglais io</w:t>
      </w:r>
      <w:r w:rsidRPr="00F0698C">
        <w:t>) - rodzina rusałkowate, gatunek pospolity,</w:t>
      </w:r>
    </w:p>
    <w:p w14:paraId="0A1DE9FB" w14:textId="67F3C79D" w:rsidR="00146610" w:rsidRDefault="00146610" w:rsidP="008E4950">
      <w:pPr>
        <w:pStyle w:val="Akapitzlist"/>
        <w:numPr>
          <w:ilvl w:val="0"/>
          <w:numId w:val="56"/>
        </w:numPr>
        <w:ind w:left="284" w:hanging="284"/>
        <w:jc w:val="both"/>
      </w:pPr>
      <w:r w:rsidRPr="00F0698C">
        <w:t>rusałka kratkowiec (</w:t>
      </w:r>
      <w:r w:rsidRPr="00063483">
        <w:rPr>
          <w:i/>
          <w:iCs/>
        </w:rPr>
        <w:t>Araschnia levana</w:t>
      </w:r>
      <w:r w:rsidRPr="00F0698C">
        <w:t>) – jeden z najmniejszych przedstawicieli rodziny rusałkowat</w:t>
      </w:r>
      <w:r w:rsidR="003E0672">
        <w:t>ych</w:t>
      </w:r>
      <w:r w:rsidRPr="00F0698C">
        <w:t xml:space="preserve">, </w:t>
      </w:r>
    </w:p>
    <w:p w14:paraId="6F47FE6C" w14:textId="6CE7D008" w:rsidR="003E0672" w:rsidRPr="00F0698C" w:rsidRDefault="003E0672" w:rsidP="008E4950">
      <w:pPr>
        <w:pStyle w:val="Akapitzlist"/>
        <w:numPr>
          <w:ilvl w:val="0"/>
          <w:numId w:val="56"/>
        </w:numPr>
        <w:ind w:left="284" w:hanging="284"/>
        <w:jc w:val="both"/>
      </w:pPr>
      <w:r>
        <w:t xml:space="preserve">rusałka żałobnik </w:t>
      </w:r>
      <w:r w:rsidRPr="003E0672">
        <w:t>(</w:t>
      </w:r>
      <w:r w:rsidRPr="003E0672">
        <w:rPr>
          <w:i/>
          <w:iCs/>
        </w:rPr>
        <w:t>Nymphalis Antiopa</w:t>
      </w:r>
      <w:r w:rsidRPr="003E0672">
        <w:t>)</w:t>
      </w:r>
      <w:r>
        <w:t xml:space="preserve"> – rodzina rusałkowate, gatunek pospolity,</w:t>
      </w:r>
    </w:p>
    <w:p w14:paraId="38A609AA" w14:textId="77777777" w:rsidR="00146610" w:rsidRDefault="00146610" w:rsidP="008E4950">
      <w:pPr>
        <w:pStyle w:val="Akapitzlist"/>
        <w:numPr>
          <w:ilvl w:val="0"/>
          <w:numId w:val="56"/>
        </w:numPr>
        <w:ind w:left="284" w:hanging="284"/>
        <w:jc w:val="both"/>
      </w:pPr>
      <w:r w:rsidRPr="00F0698C">
        <w:t>latolistek cytrynek, (</w:t>
      </w:r>
      <w:r w:rsidRPr="00063483">
        <w:rPr>
          <w:i/>
          <w:iCs/>
        </w:rPr>
        <w:t>Gonepteryx rhamni</w:t>
      </w:r>
      <w:r w:rsidRPr="00F0698C">
        <w:t>) – rodzina bielinkowate, w Polsce pospolity,</w:t>
      </w:r>
    </w:p>
    <w:p w14:paraId="663DA57E" w14:textId="3DC446F1" w:rsidR="00B26668" w:rsidRPr="00B26668" w:rsidRDefault="00B26668" w:rsidP="008E4950">
      <w:pPr>
        <w:pStyle w:val="Akapitzlist"/>
        <w:numPr>
          <w:ilvl w:val="0"/>
          <w:numId w:val="56"/>
        </w:numPr>
        <w:ind w:left="284" w:hanging="284"/>
        <w:jc w:val="both"/>
      </w:pPr>
      <w:r>
        <w:t>strzępotek ruczajnik (</w:t>
      </w:r>
      <w:r w:rsidRPr="00B26668">
        <w:rPr>
          <w:i/>
          <w:iCs/>
        </w:rPr>
        <w:t>Coenonympha pamphilus</w:t>
      </w:r>
      <w:r>
        <w:t>)</w:t>
      </w:r>
      <w:r w:rsidR="00923EF1">
        <w:t xml:space="preserve"> – rodzina</w:t>
      </w:r>
      <w:r w:rsidR="00120304">
        <w:t xml:space="preserve"> rusałkowate,</w:t>
      </w:r>
      <w:r w:rsidR="00923EF1">
        <w:t xml:space="preserve"> motyl pospolity w Polsce,</w:t>
      </w:r>
    </w:p>
    <w:p w14:paraId="54CDA389" w14:textId="77777777" w:rsidR="00146610" w:rsidRPr="00F0698C" w:rsidRDefault="00146610" w:rsidP="008E4950">
      <w:pPr>
        <w:pStyle w:val="Akapitzlist"/>
        <w:numPr>
          <w:ilvl w:val="0"/>
          <w:numId w:val="56"/>
        </w:numPr>
        <w:ind w:left="284" w:hanging="284"/>
        <w:jc w:val="both"/>
      </w:pPr>
      <w:r w:rsidRPr="00F0698C">
        <w:t>bielinek kapustnik (</w:t>
      </w:r>
      <w:r w:rsidRPr="00063483">
        <w:rPr>
          <w:i/>
          <w:iCs/>
        </w:rPr>
        <w:t>Pieris brassicae</w:t>
      </w:r>
      <w:r w:rsidRPr="00F0698C">
        <w:t>) - rodzina bielinkowate, w Polsce pospolity,</w:t>
      </w:r>
    </w:p>
    <w:p w14:paraId="5FC3BD4C" w14:textId="77777777" w:rsidR="00146610" w:rsidRPr="00826735" w:rsidRDefault="00146610" w:rsidP="008E4950">
      <w:pPr>
        <w:jc w:val="both"/>
      </w:pPr>
    </w:p>
    <w:p w14:paraId="19700B10" w14:textId="77777777" w:rsidR="007638F9" w:rsidRPr="00FF40DE" w:rsidRDefault="007638F9" w:rsidP="008E4950">
      <w:pPr>
        <w:jc w:val="both"/>
        <w:rPr>
          <w:u w:val="single"/>
        </w:rPr>
      </w:pPr>
      <w:r w:rsidRPr="00FF40DE">
        <w:rPr>
          <w:u w:val="single"/>
        </w:rPr>
        <w:t>Kręgowce (</w:t>
      </w:r>
      <w:r w:rsidRPr="00FF40DE">
        <w:rPr>
          <w:i/>
          <w:iCs/>
          <w:u w:val="single"/>
        </w:rPr>
        <w:t>Vertebrata</w:t>
      </w:r>
      <w:r w:rsidRPr="00FF40DE">
        <w:rPr>
          <w:u w:val="single"/>
        </w:rPr>
        <w:t xml:space="preserve">) </w:t>
      </w:r>
    </w:p>
    <w:p w14:paraId="7A652266" w14:textId="77777777" w:rsidR="007638F9" w:rsidRPr="00FF40DE" w:rsidRDefault="007638F9" w:rsidP="00900715">
      <w:pPr>
        <w:jc w:val="both"/>
      </w:pPr>
      <w:r w:rsidRPr="00FF40DE">
        <w:t xml:space="preserve">Herpetofauna </w:t>
      </w:r>
    </w:p>
    <w:p w14:paraId="6B36F982" w14:textId="77777777" w:rsidR="00C91550" w:rsidRPr="00FF40DE" w:rsidRDefault="00C91550" w:rsidP="00900715">
      <w:pPr>
        <w:jc w:val="both"/>
        <w:rPr>
          <w:b/>
          <w:bCs/>
        </w:rPr>
      </w:pPr>
      <w:r w:rsidRPr="00FF40DE">
        <w:rPr>
          <w:b/>
          <w:bCs/>
        </w:rPr>
        <w:t>Płazy i gady</w:t>
      </w:r>
    </w:p>
    <w:p w14:paraId="370EE74A" w14:textId="4106EB36" w:rsidR="00C91550" w:rsidRPr="00F0698C" w:rsidRDefault="00C91550" w:rsidP="00900715">
      <w:pPr>
        <w:jc w:val="both"/>
      </w:pPr>
      <w:r w:rsidRPr="00FF40DE">
        <w:t>Występowanie płazów na omawianym terenie jest ściśle związane z występującą wodą</w:t>
      </w:r>
      <w:r w:rsidR="00FF40DE">
        <w:t xml:space="preserve"> w cieku wodnym. Rów okresowo jest pusty, więc występowanie płazów i gadów związanych z środowiskiem wodnym ograniczone jest do okresu, w którym w rowie znajduje się woda.</w:t>
      </w:r>
      <w:r w:rsidRPr="00F0698C">
        <w:t xml:space="preserve"> </w:t>
      </w:r>
    </w:p>
    <w:p w14:paraId="51CBCD7C" w14:textId="2A88FAC3" w:rsidR="00C91550" w:rsidRPr="00F0698C" w:rsidRDefault="00C91550" w:rsidP="00900715">
      <w:pPr>
        <w:jc w:val="both"/>
      </w:pPr>
      <w:r w:rsidRPr="00F0698C">
        <w:t>Podczas przeprowadzonej wizji terenowej zaobserwowano występowanie</w:t>
      </w:r>
      <w:r>
        <w:t xml:space="preserve"> poniżej wyszczególnionych</w:t>
      </w:r>
      <w:r w:rsidRPr="00F0698C">
        <w:t xml:space="preserve"> gatunków gadów:</w:t>
      </w:r>
    </w:p>
    <w:p w14:paraId="43E00EE7" w14:textId="182B36E7" w:rsidR="00C91550" w:rsidRPr="00F0698C" w:rsidRDefault="00C91550" w:rsidP="00900715">
      <w:pPr>
        <w:pStyle w:val="Akapitzlist"/>
        <w:numPr>
          <w:ilvl w:val="0"/>
          <w:numId w:val="53"/>
        </w:numPr>
        <w:ind w:left="284" w:hanging="284"/>
        <w:jc w:val="both"/>
      </w:pPr>
      <w:r w:rsidRPr="00F0698C">
        <w:t>jaszczurka zwinka (</w:t>
      </w:r>
      <w:r w:rsidRPr="00BA38AF">
        <w:rPr>
          <w:i/>
          <w:iCs/>
        </w:rPr>
        <w:t>Lacerta agilis</w:t>
      </w:r>
      <w:r w:rsidRPr="00F0698C">
        <w:t xml:space="preserve">) – pospolita w całym kraju, lubi tereny suche i ciepłe, </w:t>
      </w:r>
      <w:r w:rsidR="00FF40DE">
        <w:t>1</w:t>
      </w:r>
      <w:r w:rsidRPr="00F0698C">
        <w:t xml:space="preserve"> osobnik.</w:t>
      </w:r>
    </w:p>
    <w:p w14:paraId="05A887B1" w14:textId="77777777" w:rsidR="00C91550" w:rsidRPr="00F0698C" w:rsidRDefault="00C91550" w:rsidP="00900715">
      <w:pPr>
        <w:jc w:val="both"/>
      </w:pPr>
      <w:r w:rsidRPr="00F0698C">
        <w:t>W trakcie przeprowadzonej wizji terenowej zaobserwowano oraz usłyszano występowanie gatunków płazów bezogonowych:</w:t>
      </w:r>
    </w:p>
    <w:p w14:paraId="04F82FF8" w14:textId="52940811" w:rsidR="00C91550" w:rsidRPr="00F0698C" w:rsidRDefault="00C91550" w:rsidP="00900715">
      <w:pPr>
        <w:pStyle w:val="Akapitzlist"/>
        <w:numPr>
          <w:ilvl w:val="0"/>
          <w:numId w:val="54"/>
        </w:numPr>
        <w:ind w:left="284" w:hanging="284"/>
        <w:jc w:val="both"/>
      </w:pPr>
      <w:r w:rsidRPr="00F0698C">
        <w:t xml:space="preserve">żaba </w:t>
      </w:r>
      <w:r w:rsidR="00FF40DE">
        <w:t>trawna</w:t>
      </w:r>
      <w:r w:rsidRPr="00F0698C">
        <w:t xml:space="preserve"> (</w:t>
      </w:r>
      <w:r w:rsidR="00FF40DE">
        <w:rPr>
          <w:i/>
          <w:iCs/>
        </w:rPr>
        <w:t>Rana temporaria</w:t>
      </w:r>
      <w:r w:rsidRPr="00F0698C">
        <w:t xml:space="preserve">) – pospolita, </w:t>
      </w:r>
      <w:r w:rsidR="00FF40DE">
        <w:t>7</w:t>
      </w:r>
      <w:r w:rsidRPr="00F0698C">
        <w:t xml:space="preserve"> osobnik</w:t>
      </w:r>
      <w:r w:rsidR="00FF40DE">
        <w:t>ów</w:t>
      </w:r>
      <w:r w:rsidRPr="00F0698C">
        <w:t xml:space="preserve">. </w:t>
      </w:r>
    </w:p>
    <w:p w14:paraId="684F6228" w14:textId="77777777" w:rsidR="007638F9" w:rsidRPr="00826735" w:rsidRDefault="007638F9" w:rsidP="00900715">
      <w:pPr>
        <w:jc w:val="both"/>
        <w:rPr>
          <w:b/>
          <w:bCs/>
        </w:rPr>
      </w:pPr>
    </w:p>
    <w:p w14:paraId="48759390" w14:textId="77777777" w:rsidR="007638F9" w:rsidRPr="00826735" w:rsidRDefault="007638F9" w:rsidP="00900715">
      <w:pPr>
        <w:jc w:val="both"/>
      </w:pPr>
      <w:r w:rsidRPr="00826735">
        <w:t xml:space="preserve">Awifauna. </w:t>
      </w:r>
    </w:p>
    <w:p w14:paraId="61AADEE4" w14:textId="4787D7B5" w:rsidR="007638F9" w:rsidRPr="00826735" w:rsidRDefault="007638F9" w:rsidP="00900715">
      <w:pPr>
        <w:numPr>
          <w:ilvl w:val="0"/>
          <w:numId w:val="27"/>
        </w:numPr>
        <w:ind w:left="426" w:hanging="426"/>
        <w:jc w:val="both"/>
      </w:pPr>
      <w:r w:rsidRPr="00826735">
        <w:t xml:space="preserve">Skowronek polny </w:t>
      </w:r>
      <w:r w:rsidRPr="00826735">
        <w:rPr>
          <w:i/>
          <w:iCs/>
        </w:rPr>
        <w:t>(Alauda arvensis) –</w:t>
      </w:r>
      <w:r>
        <w:rPr>
          <w:i/>
          <w:iCs/>
        </w:rPr>
        <w:t xml:space="preserve"> </w:t>
      </w:r>
      <w:r w:rsidR="00310C68">
        <w:t xml:space="preserve">rozpoznany z nasłuchu, statut lęgowy na okolicznych </w:t>
      </w:r>
      <w:r w:rsidR="00FF40DE">
        <w:t>gruntach rolnych</w:t>
      </w:r>
      <w:r w:rsidR="00310C68">
        <w:t>,</w:t>
      </w:r>
    </w:p>
    <w:p w14:paraId="7335BA06" w14:textId="7DBF0E79" w:rsidR="007638F9" w:rsidRDefault="007638F9" w:rsidP="00900715">
      <w:pPr>
        <w:numPr>
          <w:ilvl w:val="0"/>
          <w:numId w:val="27"/>
        </w:numPr>
        <w:ind w:left="426" w:hanging="426"/>
        <w:jc w:val="both"/>
      </w:pPr>
      <w:r>
        <w:t>Kos zwyczajny (</w:t>
      </w:r>
      <w:r w:rsidRPr="00722391">
        <w:rPr>
          <w:i/>
          <w:iCs/>
        </w:rPr>
        <w:t>Turdus merula</w:t>
      </w:r>
      <w:r>
        <w:t xml:space="preserve">) – status można określić jako </w:t>
      </w:r>
      <w:r w:rsidR="00310C68">
        <w:t>żerujący</w:t>
      </w:r>
      <w:r>
        <w:t xml:space="preserve">, </w:t>
      </w:r>
      <w:r w:rsidR="00310C68">
        <w:t xml:space="preserve">2 </w:t>
      </w:r>
      <w:r>
        <w:t>osobniki śpiewające.</w:t>
      </w:r>
    </w:p>
    <w:p w14:paraId="605F98EA" w14:textId="27AF11EB" w:rsidR="00310C68" w:rsidRPr="00826735" w:rsidRDefault="00FF40DE" w:rsidP="00900715">
      <w:pPr>
        <w:pStyle w:val="Akapitzlist"/>
        <w:numPr>
          <w:ilvl w:val="0"/>
          <w:numId w:val="27"/>
        </w:numPr>
        <w:ind w:left="426" w:hanging="426"/>
        <w:jc w:val="both"/>
      </w:pPr>
      <w:r>
        <w:t>J</w:t>
      </w:r>
      <w:r w:rsidR="00310C68" w:rsidRPr="007E6EE3">
        <w:t>askółka oknówka (</w:t>
      </w:r>
      <w:r w:rsidR="00310C68" w:rsidRPr="00CE256B">
        <w:rPr>
          <w:i/>
          <w:iCs/>
        </w:rPr>
        <w:t>Delichon urbicum</w:t>
      </w:r>
      <w:r w:rsidR="00310C68" w:rsidRPr="007E6EE3">
        <w:t xml:space="preserve">) – mały ptak, upierzenie z wierchu czarne metaliczne, spód biały, szare podgardle, ogon wcięty, obserwacja </w:t>
      </w:r>
      <w:r>
        <w:t>kilkunastu</w:t>
      </w:r>
      <w:r w:rsidR="00310C68" w:rsidRPr="007E6EE3">
        <w:t xml:space="preserve"> osobników w trakcie przelotów.</w:t>
      </w:r>
    </w:p>
    <w:p w14:paraId="001685F3" w14:textId="6A734CA2" w:rsidR="007638F9" w:rsidRPr="00826735" w:rsidRDefault="007638F9" w:rsidP="00900715">
      <w:pPr>
        <w:numPr>
          <w:ilvl w:val="0"/>
          <w:numId w:val="27"/>
        </w:numPr>
        <w:ind w:left="426" w:hanging="426"/>
        <w:jc w:val="both"/>
      </w:pPr>
      <w:r>
        <w:t>Sójka zwyczajna (</w:t>
      </w:r>
      <w:r w:rsidRPr="000100C4">
        <w:rPr>
          <w:i/>
          <w:iCs/>
        </w:rPr>
        <w:t>Garrulus glandarius</w:t>
      </w:r>
      <w:r>
        <w:t xml:space="preserve">) – </w:t>
      </w:r>
      <w:r w:rsidR="00FF40DE">
        <w:t>3</w:t>
      </w:r>
      <w:r w:rsidR="00900715">
        <w:t xml:space="preserve"> </w:t>
      </w:r>
      <w:r>
        <w:t>osobnik</w:t>
      </w:r>
      <w:r w:rsidR="00FF40DE">
        <w:t>i</w:t>
      </w:r>
      <w:r>
        <w:t xml:space="preserve"> </w:t>
      </w:r>
      <w:r w:rsidR="00310C68">
        <w:t>przelatując</w:t>
      </w:r>
      <w:r w:rsidR="00FF40DE">
        <w:t>e</w:t>
      </w:r>
      <w:r w:rsidR="00310C68">
        <w:t>.</w:t>
      </w:r>
    </w:p>
    <w:p w14:paraId="32685CB6" w14:textId="36613981" w:rsidR="007638F9" w:rsidRDefault="007638F9" w:rsidP="00900715">
      <w:pPr>
        <w:numPr>
          <w:ilvl w:val="0"/>
          <w:numId w:val="27"/>
        </w:numPr>
        <w:ind w:left="426" w:hanging="426"/>
        <w:jc w:val="both"/>
      </w:pPr>
      <w:r>
        <w:t>Bogatka zwyczajna</w:t>
      </w:r>
      <w:r w:rsidRPr="00826735">
        <w:t xml:space="preserve"> (</w:t>
      </w:r>
      <w:r w:rsidRPr="00826735">
        <w:rPr>
          <w:i/>
          <w:iCs/>
        </w:rPr>
        <w:t>Parus major</w:t>
      </w:r>
      <w:r w:rsidRPr="00826735">
        <w:t xml:space="preserve">) – </w:t>
      </w:r>
      <w:r w:rsidR="00FF40DE">
        <w:t xml:space="preserve">12 </w:t>
      </w:r>
      <w:r w:rsidRPr="00826735">
        <w:t>szt. żerując</w:t>
      </w:r>
      <w:r w:rsidR="00FF40DE">
        <w:t>ych na młodych sosnach i brzozach</w:t>
      </w:r>
      <w:r>
        <w:t xml:space="preserve">. </w:t>
      </w:r>
    </w:p>
    <w:p w14:paraId="30F9759D" w14:textId="43078F89" w:rsidR="00310C68" w:rsidRPr="007E6EE3" w:rsidRDefault="00FF40DE" w:rsidP="00900715">
      <w:pPr>
        <w:pStyle w:val="Akapitzlist"/>
        <w:numPr>
          <w:ilvl w:val="0"/>
          <w:numId w:val="27"/>
        </w:numPr>
        <w:ind w:left="426" w:hanging="426"/>
        <w:jc w:val="both"/>
      </w:pPr>
      <w:r>
        <w:t>R</w:t>
      </w:r>
      <w:r w:rsidR="00310C68" w:rsidRPr="007E6EE3">
        <w:t>udzik zwyczajny (</w:t>
      </w:r>
      <w:r w:rsidR="00310C68" w:rsidRPr="00CE256B">
        <w:rPr>
          <w:i/>
          <w:iCs/>
        </w:rPr>
        <w:t>Erithacus rubecula</w:t>
      </w:r>
      <w:r w:rsidR="00310C68" w:rsidRPr="007E6EE3">
        <w:t xml:space="preserve">) – mały ptak, upierzenie szare z charakterystyczną rudą piersią, gardłem i blokami głowy, zaobserwowany </w:t>
      </w:r>
      <w:r>
        <w:t>1</w:t>
      </w:r>
      <w:r w:rsidR="00310C68" w:rsidRPr="007E6EE3">
        <w:t xml:space="preserve"> osobnik</w:t>
      </w:r>
      <w:r>
        <w:t xml:space="preserve"> na samosiewie brzozy.</w:t>
      </w:r>
    </w:p>
    <w:p w14:paraId="6D21CC5E" w14:textId="52632860" w:rsidR="00310C68" w:rsidRPr="007E6EE3" w:rsidRDefault="00FF40DE" w:rsidP="00900715">
      <w:pPr>
        <w:pStyle w:val="Akapitzlist"/>
        <w:numPr>
          <w:ilvl w:val="0"/>
          <w:numId w:val="27"/>
        </w:numPr>
        <w:ind w:left="426" w:hanging="426"/>
        <w:jc w:val="both"/>
      </w:pPr>
      <w:r>
        <w:t>W</w:t>
      </w:r>
      <w:r w:rsidR="00310C68" w:rsidRPr="007E6EE3">
        <w:t>róbel zwyczajny (</w:t>
      </w:r>
      <w:r w:rsidR="00310C68" w:rsidRPr="00CE256B">
        <w:rPr>
          <w:i/>
          <w:iCs/>
        </w:rPr>
        <w:t>Passer domesticus</w:t>
      </w:r>
      <w:r w:rsidR="00310C68" w:rsidRPr="007E6EE3">
        <w:t xml:space="preserve">) – mały ptak, upierzenie wierzch brązowy </w:t>
      </w:r>
      <w:r w:rsidR="00310C68">
        <w:br/>
      </w:r>
      <w:r w:rsidR="00310C68" w:rsidRPr="007E6EE3">
        <w:t xml:space="preserve">z ciemnymi pasami, spód szary. Zaobserwowano </w:t>
      </w:r>
      <w:r>
        <w:t>7</w:t>
      </w:r>
      <w:r w:rsidR="00310C68" w:rsidRPr="007E6EE3">
        <w:t xml:space="preserve"> osobnik</w:t>
      </w:r>
      <w:r>
        <w:t>ów żerujących na terenie objętym inwestycją</w:t>
      </w:r>
      <w:r w:rsidR="00310C68" w:rsidRPr="007E6EE3">
        <w:t>.</w:t>
      </w:r>
    </w:p>
    <w:p w14:paraId="65C77C53" w14:textId="52B683D5" w:rsidR="00310C68" w:rsidRDefault="00FF40DE" w:rsidP="00900715">
      <w:pPr>
        <w:pStyle w:val="Akapitzlist"/>
        <w:numPr>
          <w:ilvl w:val="0"/>
          <w:numId w:val="27"/>
        </w:numPr>
        <w:ind w:left="426" w:hanging="426"/>
        <w:jc w:val="both"/>
      </w:pPr>
      <w:r>
        <w:t>S</w:t>
      </w:r>
      <w:r w:rsidR="00310C68" w:rsidRPr="007E6EE3">
        <w:t>zpak zwyczajny (</w:t>
      </w:r>
      <w:r w:rsidR="00310C68" w:rsidRPr="00CE256B">
        <w:rPr>
          <w:i/>
          <w:iCs/>
        </w:rPr>
        <w:t>Sturnus vulgaris</w:t>
      </w:r>
      <w:r w:rsidR="00310C68" w:rsidRPr="007E6EE3">
        <w:t xml:space="preserve">) – średniej wielkości ptak o czarnym upierzeniu </w:t>
      </w:r>
      <w:r w:rsidR="00310C68">
        <w:br/>
      </w:r>
      <w:r w:rsidR="00310C68" w:rsidRPr="007E6EE3">
        <w:t xml:space="preserve">z białymi końcówkami piór, zaobserwowano </w:t>
      </w:r>
      <w:r>
        <w:t>stado przelatujące nad obszarem zainwestowanym</w:t>
      </w:r>
      <w:r w:rsidR="00310C68" w:rsidRPr="007E6EE3">
        <w:t>.</w:t>
      </w:r>
    </w:p>
    <w:p w14:paraId="194671AF" w14:textId="40F87BE8" w:rsidR="007638F9" w:rsidRDefault="00FF40DE" w:rsidP="00900715">
      <w:pPr>
        <w:numPr>
          <w:ilvl w:val="0"/>
          <w:numId w:val="27"/>
        </w:numPr>
        <w:ind w:left="426" w:hanging="426"/>
        <w:jc w:val="both"/>
      </w:pPr>
      <w:r>
        <w:t>Sroka zwyczajna (</w:t>
      </w:r>
      <w:r w:rsidRPr="00FF40DE">
        <w:rPr>
          <w:i/>
          <w:iCs/>
        </w:rPr>
        <w:t>Pica pica</w:t>
      </w:r>
      <w:r>
        <w:t>) – średniej wielkości ptak, pospolity w Polsce, zaobserwowano 1 parę żerującą.</w:t>
      </w:r>
    </w:p>
    <w:p w14:paraId="2904CA3F" w14:textId="77777777" w:rsidR="00B27405" w:rsidRDefault="00B27405" w:rsidP="00900715">
      <w:pPr>
        <w:jc w:val="both"/>
      </w:pPr>
    </w:p>
    <w:p w14:paraId="7BE4B005" w14:textId="761544FE" w:rsidR="007638F9" w:rsidRPr="00826735" w:rsidRDefault="007638F9" w:rsidP="00900715">
      <w:pPr>
        <w:jc w:val="both"/>
      </w:pPr>
      <w:r w:rsidRPr="00826735">
        <w:t>Ssaki</w:t>
      </w:r>
      <w:r>
        <w:t>.</w:t>
      </w:r>
      <w:r w:rsidRPr="00826735">
        <w:t xml:space="preserve"> </w:t>
      </w:r>
    </w:p>
    <w:p w14:paraId="0F41980C" w14:textId="79E22C27" w:rsidR="007638F9" w:rsidRDefault="007638F9" w:rsidP="008E4950">
      <w:pPr>
        <w:jc w:val="both"/>
      </w:pPr>
      <w:r w:rsidRPr="00826735">
        <w:t xml:space="preserve">Na badanej powierzchni stwierdzono występowanie </w:t>
      </w:r>
      <w:r w:rsidR="00A0076B">
        <w:t xml:space="preserve">sarny europejskiej, jeleniowatych (łania), lisów oraz </w:t>
      </w:r>
      <w:r w:rsidRPr="00826735">
        <w:t>nor małych gryzoni</w:t>
      </w:r>
      <w:r w:rsidR="00C87C7A">
        <w:t>.</w:t>
      </w:r>
      <w:r w:rsidRPr="00826735">
        <w:t xml:space="preserve"> Na podstawie charakterystyki terenu można stwierdzić, że należą one do norników polnych </w:t>
      </w:r>
      <w:r w:rsidRPr="00826735">
        <w:rPr>
          <w:i/>
          <w:iCs/>
        </w:rPr>
        <w:t xml:space="preserve">(Microtus arvalis) </w:t>
      </w:r>
      <w:r w:rsidRPr="00826735">
        <w:t xml:space="preserve">lub myszy polnych </w:t>
      </w:r>
      <w:r w:rsidRPr="00826735">
        <w:rPr>
          <w:i/>
          <w:iCs/>
        </w:rPr>
        <w:t>(Apodemus agrarius).</w:t>
      </w:r>
      <w:r w:rsidRPr="00826735">
        <w:t xml:space="preserve"> Na działce występują rozkopane nory małych gryzoni</w:t>
      </w:r>
      <w:r>
        <w:t xml:space="preserve"> oraz pozostałości po </w:t>
      </w:r>
      <w:r w:rsidR="00310C68">
        <w:t>drobiu</w:t>
      </w:r>
      <w:r>
        <w:t xml:space="preserve"> (1 szt.), </w:t>
      </w:r>
      <w:r w:rsidRPr="00826735">
        <w:t>świadczące o żerowaniu na tym terenie lisa rudego (</w:t>
      </w:r>
      <w:r w:rsidRPr="00826735">
        <w:rPr>
          <w:i/>
          <w:iCs/>
        </w:rPr>
        <w:t>Vulpes vulpes</w:t>
      </w:r>
      <w:r w:rsidRPr="00826735">
        <w:t>)</w:t>
      </w:r>
      <w:r>
        <w:t xml:space="preserve"> i ptaków drapieżnych</w:t>
      </w:r>
      <w:r w:rsidRPr="00826735">
        <w:t>.</w:t>
      </w:r>
      <w:r>
        <w:t xml:space="preserve"> Z </w:t>
      </w:r>
      <w:r>
        <w:lastRenderedPageBreak/>
        <w:t xml:space="preserve">uwagi na fakt, że </w:t>
      </w:r>
      <w:r w:rsidR="00A0076B">
        <w:t>teren przylega do fermy norek, obszaru ogrodzonego</w:t>
      </w:r>
      <w:r>
        <w:t xml:space="preserve"> migracja zwierząt jest w znacznym stopniu ograniczona</w:t>
      </w:r>
      <w:r w:rsidR="00B27405">
        <w:t>.</w:t>
      </w:r>
    </w:p>
    <w:p w14:paraId="3D22AF15" w14:textId="7F55FEDC" w:rsidR="005F676D" w:rsidRDefault="005F676D" w:rsidP="008E4950">
      <w:pPr>
        <w:jc w:val="both"/>
      </w:pPr>
    </w:p>
    <w:p w14:paraId="64572780" w14:textId="77777777" w:rsidR="003276CA" w:rsidRPr="007E6EE3" w:rsidRDefault="003276CA" w:rsidP="008E4950">
      <w:pPr>
        <w:jc w:val="both"/>
        <w:rPr>
          <w:b/>
          <w:bCs/>
        </w:rPr>
      </w:pPr>
      <w:r w:rsidRPr="007E6EE3">
        <w:rPr>
          <w:b/>
          <w:bCs/>
        </w:rPr>
        <w:t>Wnioski.</w:t>
      </w:r>
    </w:p>
    <w:p w14:paraId="7E933D27" w14:textId="4AE45C59" w:rsidR="003276CA" w:rsidRPr="007E6EE3" w:rsidRDefault="003276CA" w:rsidP="008E4950">
      <w:pPr>
        <w:jc w:val="both"/>
      </w:pPr>
      <w:r w:rsidRPr="007E6EE3">
        <w:t xml:space="preserve">Mając na uwadze wyniki przeprowadzonej wizji terenowej i stwierdzone gatunki ptaków przedstawicieli ornitofauny, planowana wycinka drzew </w:t>
      </w:r>
      <w:r w:rsidR="00C5662D">
        <w:t>powinna być realizowana w sezonie pozalęgowym.</w:t>
      </w:r>
    </w:p>
    <w:p w14:paraId="70F252BC" w14:textId="77777777" w:rsidR="00BA38AF" w:rsidRDefault="00BA38AF" w:rsidP="008E4950">
      <w:pPr>
        <w:jc w:val="both"/>
        <w:rPr>
          <w:b/>
          <w:bCs/>
        </w:rPr>
      </w:pPr>
    </w:p>
    <w:p w14:paraId="4B9DA1DE" w14:textId="62BC3391" w:rsidR="00582CE5" w:rsidRDefault="00E736DA" w:rsidP="008E4950">
      <w:pPr>
        <w:pStyle w:val="Akapitzlist"/>
        <w:numPr>
          <w:ilvl w:val="2"/>
          <w:numId w:val="30"/>
        </w:numPr>
        <w:jc w:val="both"/>
        <w:outlineLvl w:val="2"/>
      </w:pPr>
      <w:bookmarkStart w:id="33" w:name="_Toc144906135"/>
      <w:r w:rsidRPr="00577A6E">
        <w:t>Ustalenie rodzaju oddziaływania, skutków i skali oddziaływania przedsięwzięcia na zidentyfikowane elementy biotyczne i abiotyczne obszaru obejmujące bezpośrednie, pośrednie, wtórne, skumulowane, krótko-, średnio-i długoterminowe, stałe i chwilowe oddziaływanie wynikające z budowy i eksploatacji przedsięwzięcia, szczególnie w kontekście celów ochrony wymienionego obszaru ochrony.</w:t>
      </w:r>
      <w:bookmarkEnd w:id="33"/>
      <w:r w:rsidRPr="00577A6E">
        <w:t xml:space="preserve"> </w:t>
      </w:r>
    </w:p>
    <w:p w14:paraId="3633226B" w14:textId="77777777" w:rsidR="00367B25" w:rsidRDefault="00367B25" w:rsidP="008E4950">
      <w:pPr>
        <w:jc w:val="both"/>
      </w:pPr>
    </w:p>
    <w:p w14:paraId="00D43729" w14:textId="77777777" w:rsidR="00531341" w:rsidRDefault="007F4ED9" w:rsidP="008E4950">
      <w:pPr>
        <w:jc w:val="both"/>
      </w:pPr>
      <w:r>
        <w:t xml:space="preserve">Wskazana technologia realizacji i eksploatacji przedsięwzięcia wykazuje, że przedsięwzięcie na żadnym etapie nie będzie </w:t>
      </w:r>
      <w:r w:rsidR="00531341">
        <w:t xml:space="preserve">wykazywało stałego nieodwracalnego oddziaływania na środowisko. </w:t>
      </w:r>
    </w:p>
    <w:p w14:paraId="02D7EA69" w14:textId="77777777" w:rsidR="00101094" w:rsidRDefault="00101094" w:rsidP="008E4950">
      <w:pPr>
        <w:jc w:val="both"/>
        <w:rPr>
          <w:b/>
          <w:bCs/>
        </w:rPr>
      </w:pPr>
    </w:p>
    <w:p w14:paraId="028629A0" w14:textId="14A1160F" w:rsidR="007F4ED9" w:rsidRPr="00531341" w:rsidRDefault="00531341" w:rsidP="008E4950">
      <w:pPr>
        <w:jc w:val="both"/>
        <w:rPr>
          <w:b/>
          <w:bCs/>
        </w:rPr>
      </w:pPr>
      <w:r w:rsidRPr="00531341">
        <w:rPr>
          <w:b/>
          <w:bCs/>
        </w:rPr>
        <w:t>Oddziaływanie bezpośrednie:</w:t>
      </w:r>
      <w:r w:rsidR="007F4ED9" w:rsidRPr="00531341">
        <w:rPr>
          <w:b/>
          <w:bCs/>
        </w:rPr>
        <w:t xml:space="preserve"> </w:t>
      </w:r>
    </w:p>
    <w:p w14:paraId="68B61811" w14:textId="0C037081" w:rsidR="007F4ED9" w:rsidRDefault="00A0076B" w:rsidP="008E4950">
      <w:pPr>
        <w:jc w:val="both"/>
      </w:pPr>
      <w:r>
        <w:t xml:space="preserve">Oddziaływanie bezpośrednie związane będzie z usunięciem samosiewów drzew i krzewów, przekształceniem powierzchni terenu, w tym usunięciem zdeponowanej ziemi pochodzącej z wykopów realizowanych podczas budowy fermy norek, zdjęciem warstwy humusowej, niwelacją terenu. Oddziaływanie bezpośrednie to przekształcenie siedliska nieużytkowanego, na którym od kilku lat zachodzi swobodny rozwój roślin zarówno </w:t>
      </w:r>
      <w:r w:rsidR="000331B9">
        <w:t>drzew</w:t>
      </w:r>
      <w:r>
        <w:t xml:space="preserve"> i krzewów jak i roślinności zielnej. Obszar chętnie penetrowany przez organizmy żywe.</w:t>
      </w:r>
      <w:r w:rsidR="000331B9">
        <w:t xml:space="preserve"> Oddziaływanie akustyczne na środowisko oraz emisja zanieczyszczeń gazowych i pyłowych generowanych do środowiska podczas planowanych do przeprowadzenia prac ziemno – budowlanych. </w:t>
      </w:r>
      <w:r w:rsidR="002A3DA4">
        <w:t>Oddziaływanie bezpośrednie związane będzie również z emisją zanieczyszczeń gazowych i pyłowych do powietrza a także substancji odorowych. Oprócz stałego oddziaływania na powietrze atmosferyczne chów niosek związany będzie z emisją hałasu do środowiska. Hałas generowany będzie przez wentylatory, przekaźnik do obsługi silosów paszowych oraz ruch pojazdów po terenie zainwestowanym.</w:t>
      </w:r>
    </w:p>
    <w:p w14:paraId="76720DD2" w14:textId="77777777" w:rsidR="00CF01BD" w:rsidRDefault="00CF01BD" w:rsidP="008E4950">
      <w:pPr>
        <w:jc w:val="both"/>
        <w:rPr>
          <w:b/>
          <w:bCs/>
        </w:rPr>
      </w:pPr>
    </w:p>
    <w:p w14:paraId="66F74AFF" w14:textId="3E77011A" w:rsidR="00603ED2" w:rsidRPr="005D375B" w:rsidRDefault="00603ED2" w:rsidP="008E4950">
      <w:pPr>
        <w:jc w:val="both"/>
        <w:rPr>
          <w:b/>
          <w:bCs/>
        </w:rPr>
      </w:pPr>
      <w:r w:rsidRPr="005D375B">
        <w:rPr>
          <w:b/>
          <w:bCs/>
        </w:rPr>
        <w:t>Oddziaływanie pośrednie:</w:t>
      </w:r>
    </w:p>
    <w:p w14:paraId="64807F1D" w14:textId="3E7E0718" w:rsidR="00B71DAF" w:rsidRDefault="000331B9" w:rsidP="008E4950">
      <w:pPr>
        <w:jc w:val="both"/>
      </w:pPr>
      <w:r>
        <w:t>Zmniejszenie powierzchni bytowania, żerowania ptaków, ssaków w wyniku prowadzonych robót budowlanych. Ograniczenie występowania gryzoni poprzez stosowanie deratyzacji.</w:t>
      </w:r>
      <w:r w:rsidR="002A3DA4">
        <w:t xml:space="preserve"> Oddziaływanie pośrednie związane będzie ze zmianą stosunków wodnych w obszarze zainwestowanym. Powodowane to będzie </w:t>
      </w:r>
      <w:r w:rsidR="00612FA1">
        <w:t xml:space="preserve">zabudową i utwardzeniem obszaru i związanym z tym </w:t>
      </w:r>
      <w:r w:rsidR="002A3DA4">
        <w:t>sposobem postępowania z wodami opadowymi i roztopowymi, które gromadzone będą w zbiorniku retencyjnym i rozsączane w gruncie a ich nadmiar odprowadzany będzie do rowu biegnącego wzdłuż północnej granicy działki.</w:t>
      </w:r>
    </w:p>
    <w:p w14:paraId="2866E933" w14:textId="77777777" w:rsidR="00055F25" w:rsidRDefault="00055F25" w:rsidP="008E4950">
      <w:pPr>
        <w:jc w:val="both"/>
      </w:pPr>
    </w:p>
    <w:p w14:paraId="7A5EBFF9" w14:textId="0766355C" w:rsidR="00292BB0" w:rsidRPr="00292BB0" w:rsidRDefault="00292BB0" w:rsidP="008E4950">
      <w:pPr>
        <w:jc w:val="both"/>
        <w:rPr>
          <w:b/>
          <w:bCs/>
        </w:rPr>
      </w:pPr>
      <w:r w:rsidRPr="00292BB0">
        <w:rPr>
          <w:b/>
          <w:bCs/>
        </w:rPr>
        <w:t>Oddziaływanie wtórne</w:t>
      </w:r>
      <w:r>
        <w:rPr>
          <w:b/>
          <w:bCs/>
        </w:rPr>
        <w:t>:</w:t>
      </w:r>
    </w:p>
    <w:p w14:paraId="78548AF4" w14:textId="7E86E192" w:rsidR="002338EE" w:rsidRDefault="005D375B" w:rsidP="008E4950">
      <w:pPr>
        <w:jc w:val="both"/>
      </w:pPr>
      <w:r>
        <w:t>Oddziaływanie wtórne</w:t>
      </w:r>
      <w:r w:rsidR="005312CD">
        <w:t xml:space="preserve"> </w:t>
      </w:r>
      <w:r w:rsidR="000331B9">
        <w:t xml:space="preserve">związane będzie ze zwiększeniem </w:t>
      </w:r>
      <w:r w:rsidR="002A3DA4">
        <w:t xml:space="preserve">poziomu </w:t>
      </w:r>
      <w:r w:rsidR="000331B9">
        <w:t>zanieczyszcze</w:t>
      </w:r>
      <w:r w:rsidR="002A3DA4">
        <w:t>nia powietrza w związku z</w:t>
      </w:r>
      <w:r w:rsidR="000331B9">
        <w:t xml:space="preserve"> generowan</w:t>
      </w:r>
      <w:r w:rsidR="002A3DA4">
        <w:t>iem</w:t>
      </w:r>
      <w:r w:rsidR="000331B9">
        <w:t xml:space="preserve"> w procesie chowu kur niosek oraz w procesie ogrzewania kurników (z energetycznego spalania paliw w kotłach)</w:t>
      </w:r>
      <w:r w:rsidR="002A3DA4">
        <w:t xml:space="preserve"> zanieczyszczeń gazowych i pyłowych</w:t>
      </w:r>
      <w:r w:rsidR="000331B9">
        <w:t>.</w:t>
      </w:r>
    </w:p>
    <w:p w14:paraId="0B9CA2AF" w14:textId="77777777" w:rsidR="008A186D" w:rsidRDefault="008A186D" w:rsidP="008E4950">
      <w:pPr>
        <w:jc w:val="both"/>
        <w:rPr>
          <w:b/>
          <w:bCs/>
        </w:rPr>
      </w:pPr>
    </w:p>
    <w:p w14:paraId="0C738A9E" w14:textId="3297FB9E" w:rsidR="002338EE" w:rsidRPr="002338EE" w:rsidRDefault="002338EE" w:rsidP="008E4950">
      <w:pPr>
        <w:jc w:val="both"/>
        <w:rPr>
          <w:b/>
          <w:bCs/>
        </w:rPr>
      </w:pPr>
      <w:r w:rsidRPr="002338EE">
        <w:rPr>
          <w:b/>
          <w:bCs/>
        </w:rPr>
        <w:t>Oddziaływanie sku</w:t>
      </w:r>
      <w:r w:rsidR="00603ED2" w:rsidRPr="002338EE">
        <w:rPr>
          <w:b/>
          <w:bCs/>
        </w:rPr>
        <w:t>mulowane</w:t>
      </w:r>
      <w:r>
        <w:rPr>
          <w:b/>
          <w:bCs/>
        </w:rPr>
        <w:t>:</w:t>
      </w:r>
    </w:p>
    <w:p w14:paraId="680D93BC" w14:textId="60649514" w:rsidR="002338EE" w:rsidRDefault="002338EE" w:rsidP="008E4950">
      <w:pPr>
        <w:jc w:val="both"/>
      </w:pPr>
      <w:r>
        <w:t xml:space="preserve">Oddziaływanie o charakterze skumulowanym </w:t>
      </w:r>
      <w:r w:rsidR="00227D9E">
        <w:t xml:space="preserve">w odniesieniu do planowanej inwestycji będzie zachodziło. Projektowana do budowy ferma kur niosek posadowiona będzie w bezpośrednim </w:t>
      </w:r>
      <w:r w:rsidR="00227D9E">
        <w:lastRenderedPageBreak/>
        <w:t xml:space="preserve">sąsiedztwie fermy norek. Ferma norek jest własnością inwestora. Ferma obecnie z uwagi na trendy modowe nie funkcjonuje w pełnej obsadzie. Utrzymywane jest stado rodzicielskie, które jest brakowane. </w:t>
      </w:r>
      <w:r w:rsidR="00F639A0">
        <w:t>Liczebność</w:t>
      </w:r>
      <w:r w:rsidR="00227D9E">
        <w:t xml:space="preserve"> stada i niewielka produkcja uzupełniane </w:t>
      </w:r>
      <w:r w:rsidR="00F639A0">
        <w:t>są</w:t>
      </w:r>
      <w:r w:rsidR="00227D9E">
        <w:t xml:space="preserve"> z rozmnażania </w:t>
      </w:r>
      <w:r w:rsidR="00F639A0">
        <w:t>stada rodzicielskiego. Na dzień dzisiejszy nie są znane trendy modowe. Los fermy norek uzależniony jest od popytu na pozyskiwane futerka. W analizie uwzględniono pełną obsadę na fermie oraz pozwolenia na emisje posiadane przez inwestora.</w:t>
      </w:r>
    </w:p>
    <w:p w14:paraId="08183208" w14:textId="77777777" w:rsidR="00CB50B3" w:rsidRDefault="00CB50B3" w:rsidP="008E4950">
      <w:pPr>
        <w:jc w:val="both"/>
        <w:rPr>
          <w:b/>
          <w:bCs/>
        </w:rPr>
      </w:pPr>
    </w:p>
    <w:p w14:paraId="7A64A780" w14:textId="700B99CD" w:rsidR="002338EE" w:rsidRPr="002338EE" w:rsidRDefault="002338EE" w:rsidP="008E4950">
      <w:pPr>
        <w:jc w:val="both"/>
        <w:rPr>
          <w:b/>
          <w:bCs/>
        </w:rPr>
      </w:pPr>
      <w:r w:rsidRPr="002338EE">
        <w:rPr>
          <w:b/>
          <w:bCs/>
        </w:rPr>
        <w:t xml:space="preserve">Oddziaływanie </w:t>
      </w:r>
      <w:r w:rsidR="00603ED2" w:rsidRPr="002338EE">
        <w:rPr>
          <w:b/>
          <w:bCs/>
        </w:rPr>
        <w:t>krótko</w:t>
      </w:r>
      <w:r w:rsidRPr="002338EE">
        <w:rPr>
          <w:b/>
          <w:bCs/>
        </w:rPr>
        <w:t>terminowe</w:t>
      </w:r>
      <w:r>
        <w:rPr>
          <w:b/>
          <w:bCs/>
        </w:rPr>
        <w:t>:</w:t>
      </w:r>
      <w:r w:rsidRPr="002338EE">
        <w:rPr>
          <w:b/>
          <w:bCs/>
        </w:rPr>
        <w:t xml:space="preserve"> </w:t>
      </w:r>
    </w:p>
    <w:p w14:paraId="6123B64E" w14:textId="5E9E8139" w:rsidR="008A186D" w:rsidRDefault="003018FE" w:rsidP="008E4950">
      <w:pPr>
        <w:jc w:val="both"/>
      </w:pPr>
      <w:r>
        <w:t xml:space="preserve">Oddziaływanie krótkoterminowe wystąpi na etapie realizacji przedsięwzięcia, będzie ściśle związane z trwającymi pracami </w:t>
      </w:r>
      <w:r w:rsidR="00956246">
        <w:t>ziemno-budowlanymi</w:t>
      </w:r>
      <w:r w:rsidR="008A186D">
        <w:t>.</w:t>
      </w:r>
    </w:p>
    <w:p w14:paraId="00CE7B7A" w14:textId="77777777" w:rsidR="00055F25" w:rsidRDefault="00055F25" w:rsidP="008E4950">
      <w:pPr>
        <w:jc w:val="both"/>
        <w:rPr>
          <w:b/>
          <w:bCs/>
        </w:rPr>
      </w:pPr>
    </w:p>
    <w:p w14:paraId="6F2067D0" w14:textId="0F0D003A" w:rsidR="002338EE" w:rsidRPr="008A186D" w:rsidRDefault="002338EE" w:rsidP="008E4950">
      <w:pPr>
        <w:jc w:val="both"/>
        <w:rPr>
          <w:b/>
          <w:bCs/>
        </w:rPr>
      </w:pPr>
      <w:r w:rsidRPr="008A186D">
        <w:rPr>
          <w:b/>
          <w:bCs/>
        </w:rPr>
        <w:t xml:space="preserve">Oddziaływanie </w:t>
      </w:r>
      <w:r w:rsidR="00603ED2" w:rsidRPr="008A186D">
        <w:rPr>
          <w:b/>
          <w:bCs/>
        </w:rPr>
        <w:t>średnio</w:t>
      </w:r>
      <w:r w:rsidRPr="008A186D">
        <w:rPr>
          <w:b/>
          <w:bCs/>
        </w:rPr>
        <w:t>terminowe</w:t>
      </w:r>
      <w:r w:rsidR="008A186D" w:rsidRPr="008A186D">
        <w:rPr>
          <w:b/>
          <w:bCs/>
        </w:rPr>
        <w:t>:</w:t>
      </w:r>
    </w:p>
    <w:p w14:paraId="71F71968" w14:textId="36574D9A" w:rsidR="008A186D" w:rsidRDefault="008A186D" w:rsidP="008E4950">
      <w:pPr>
        <w:jc w:val="both"/>
      </w:pPr>
      <w:r>
        <w:t xml:space="preserve">Oddziaływanie średnioterminowe </w:t>
      </w:r>
      <w:r w:rsidR="003018FE">
        <w:t>to okres adaptacji organizmów żywych do zmienionych warunków środowiskowych w obrębie działki objętej zainwestowaniem.</w:t>
      </w:r>
    </w:p>
    <w:p w14:paraId="02049FC2" w14:textId="77777777" w:rsidR="008A186D" w:rsidRDefault="008A186D" w:rsidP="008E4950">
      <w:pPr>
        <w:jc w:val="both"/>
        <w:rPr>
          <w:b/>
          <w:bCs/>
        </w:rPr>
      </w:pPr>
    </w:p>
    <w:p w14:paraId="6881253F" w14:textId="24162E8D" w:rsidR="002338EE" w:rsidRPr="00461A76" w:rsidRDefault="002338EE" w:rsidP="008E4950">
      <w:pPr>
        <w:jc w:val="both"/>
        <w:rPr>
          <w:b/>
          <w:bCs/>
        </w:rPr>
      </w:pPr>
      <w:r w:rsidRPr="00461A76">
        <w:rPr>
          <w:b/>
          <w:bCs/>
        </w:rPr>
        <w:t>Oddziaływanie długoterminowe</w:t>
      </w:r>
      <w:r w:rsidR="00461A76" w:rsidRPr="00461A76">
        <w:rPr>
          <w:b/>
          <w:bCs/>
        </w:rPr>
        <w:t>:</w:t>
      </w:r>
    </w:p>
    <w:p w14:paraId="12B542F1" w14:textId="27D9723D" w:rsidR="00461A76" w:rsidRDefault="003018FE" w:rsidP="008E4950">
      <w:pPr>
        <w:jc w:val="both"/>
      </w:pPr>
      <w:r>
        <w:t>Oddziaływanie długoterminowe związane będzie z występowaniem emisji związanych z funkcjonowaniem przedsięwzięcia. Emisje w zakresie oddziaływania na powietrze atmosferyczne generowane będą przez</w:t>
      </w:r>
      <w:r w:rsidR="00956246">
        <w:t xml:space="preserve"> ptaki utrzymywane na fermie (emisje zanieczyszczeń gazowych i pyłowych),</w:t>
      </w:r>
      <w:r>
        <w:t xml:space="preserve"> ruch pojazdów silnikowych. Na wielkość i okres trwania tych emisji wpływ będzie miał </w:t>
      </w:r>
      <w:r w:rsidR="00956246">
        <w:t>długość cyklu chowu kur niosek oraz okres czyszczenia kurników</w:t>
      </w:r>
      <w:r>
        <w:t xml:space="preserve">. Emisja hałasu związana będzie z </w:t>
      </w:r>
      <w:r w:rsidR="00956246">
        <w:t xml:space="preserve">pracą wentylatorów paszociągu w silosach paszowych, </w:t>
      </w:r>
      <w:r>
        <w:t xml:space="preserve">ruchem pojazdów silnikowych. Emisje te będą </w:t>
      </w:r>
      <w:r w:rsidR="00956246">
        <w:t>stawały w okresie przerwy technologicznej w chowie drobiu</w:t>
      </w:r>
      <w:r>
        <w:t>.</w:t>
      </w:r>
    </w:p>
    <w:p w14:paraId="68BB6D56" w14:textId="77777777" w:rsidR="00055F25" w:rsidRDefault="00055F25" w:rsidP="008E4950">
      <w:pPr>
        <w:jc w:val="both"/>
        <w:rPr>
          <w:b/>
          <w:bCs/>
        </w:rPr>
      </w:pPr>
    </w:p>
    <w:p w14:paraId="27257F5A" w14:textId="0C63B8F6" w:rsidR="002338EE" w:rsidRPr="00461A76" w:rsidRDefault="002338EE" w:rsidP="008E4950">
      <w:pPr>
        <w:jc w:val="both"/>
        <w:rPr>
          <w:b/>
          <w:bCs/>
        </w:rPr>
      </w:pPr>
      <w:r w:rsidRPr="00461A76">
        <w:rPr>
          <w:b/>
          <w:bCs/>
        </w:rPr>
        <w:t>Oddziaływanie stałe</w:t>
      </w:r>
      <w:r w:rsidR="00461A76">
        <w:rPr>
          <w:b/>
          <w:bCs/>
        </w:rPr>
        <w:t>:</w:t>
      </w:r>
    </w:p>
    <w:p w14:paraId="55BE9E87" w14:textId="20F110C9" w:rsidR="00461A76" w:rsidRDefault="00461A76" w:rsidP="008E4950">
      <w:pPr>
        <w:jc w:val="both"/>
      </w:pPr>
      <w:r>
        <w:t xml:space="preserve">Oddziaływanie stałe związane będzie </w:t>
      </w:r>
      <w:r w:rsidR="003018FE">
        <w:t>z planowanymi do realizacji obiektami budowlanymi. Oddziaływanie stałe wynikało będzie ze zmniejszenia retencji terenowej</w:t>
      </w:r>
      <w:r>
        <w:t xml:space="preserve">.  </w:t>
      </w:r>
    </w:p>
    <w:p w14:paraId="38C36405" w14:textId="77777777" w:rsidR="00055F25" w:rsidRDefault="00055F25" w:rsidP="008E4950">
      <w:pPr>
        <w:jc w:val="both"/>
        <w:rPr>
          <w:b/>
          <w:bCs/>
        </w:rPr>
      </w:pPr>
    </w:p>
    <w:p w14:paraId="381DC891" w14:textId="77777777" w:rsidR="000947BA" w:rsidRDefault="000947BA" w:rsidP="008E4950">
      <w:pPr>
        <w:jc w:val="both"/>
      </w:pPr>
    </w:p>
    <w:p w14:paraId="1C557F13" w14:textId="03DC60CC" w:rsidR="005548B9" w:rsidRDefault="005548B9" w:rsidP="008E4950">
      <w:pPr>
        <w:pStyle w:val="Akapitzlist"/>
        <w:numPr>
          <w:ilvl w:val="2"/>
          <w:numId w:val="30"/>
        </w:numPr>
        <w:ind w:left="709" w:hanging="709"/>
        <w:jc w:val="both"/>
        <w:outlineLvl w:val="2"/>
      </w:pPr>
      <w:bookmarkStart w:id="34" w:name="_Toc144906136"/>
      <w:r w:rsidRPr="00577A6E">
        <w:t>Ustalenie</w:t>
      </w:r>
      <w:r w:rsidRPr="00577A6E">
        <w:tab/>
        <w:t>możliwych</w:t>
      </w:r>
      <w:r w:rsidRPr="00577A6E">
        <w:tab/>
        <w:t>działań</w:t>
      </w:r>
      <w:r>
        <w:t xml:space="preserve"> </w:t>
      </w:r>
      <w:r w:rsidRPr="00577A6E">
        <w:tab/>
        <w:t>minimalizujących</w:t>
      </w:r>
      <w:r w:rsidRPr="00577A6E">
        <w:tab/>
        <w:t>oddziaływanie</w:t>
      </w:r>
      <w:r>
        <w:t xml:space="preserve"> </w:t>
      </w:r>
      <w:r w:rsidRPr="00577A6E">
        <w:t xml:space="preserve">na </w:t>
      </w:r>
      <w:r>
        <w:t>z</w:t>
      </w:r>
      <w:r w:rsidRPr="00577A6E">
        <w:t xml:space="preserve">identyfikowane zasoby biotyczne i abiotyczne obszaru przedsięwzięcia </w:t>
      </w:r>
      <w:r w:rsidR="00CB50B3">
        <w:br/>
      </w:r>
      <w:r w:rsidRPr="00577A6E">
        <w:t>i oddziaływania przedsięwzięcia, szczególnie w kontekście celu ochrony wymienionego obszaru ochrony przyrody oraz ochrony gatunkowej np. ptaków, gadów, płazów.</w:t>
      </w:r>
      <w:bookmarkEnd w:id="34"/>
    </w:p>
    <w:p w14:paraId="3A0D6F9D" w14:textId="77777777" w:rsidR="00055F25" w:rsidRDefault="00055F25" w:rsidP="008E4950">
      <w:pPr>
        <w:pStyle w:val="Akapitzlist"/>
        <w:ind w:left="426"/>
        <w:jc w:val="both"/>
      </w:pPr>
    </w:p>
    <w:p w14:paraId="15FBB597" w14:textId="6B767257" w:rsidR="00055F25" w:rsidRDefault="00055F25" w:rsidP="008E4950">
      <w:pPr>
        <w:pStyle w:val="Akapitzlist"/>
        <w:numPr>
          <w:ilvl w:val="0"/>
          <w:numId w:val="57"/>
        </w:numPr>
        <w:ind w:left="426" w:hanging="426"/>
        <w:jc w:val="both"/>
      </w:pPr>
      <w:r>
        <w:t>Minimalizacja skutków oddziaływania bezpośredniego:</w:t>
      </w:r>
    </w:p>
    <w:p w14:paraId="56D758FE" w14:textId="77777777" w:rsidR="00055F25" w:rsidRDefault="00055F25" w:rsidP="008E4950">
      <w:pPr>
        <w:pStyle w:val="Akapitzlist"/>
        <w:numPr>
          <w:ilvl w:val="0"/>
          <w:numId w:val="58"/>
        </w:numPr>
        <w:ind w:left="426" w:hanging="426"/>
        <w:jc w:val="both"/>
      </w:pPr>
      <w:r>
        <w:t>Dla zinwentaryzowanych gadów, w szczególności dla jaszczurki zwinki, zaleca się ułożenie w odosobnionym, nasłonecznionym miejscu stosu dużych kamieni.</w:t>
      </w:r>
    </w:p>
    <w:p w14:paraId="44D4FFC8" w14:textId="24C5953E" w:rsidR="005548B9" w:rsidRDefault="003018FE" w:rsidP="008E4950">
      <w:pPr>
        <w:pStyle w:val="Akapitzlist"/>
        <w:numPr>
          <w:ilvl w:val="0"/>
          <w:numId w:val="58"/>
        </w:numPr>
        <w:ind w:left="426" w:hanging="426"/>
        <w:jc w:val="both"/>
      </w:pPr>
      <w:r>
        <w:t xml:space="preserve">Wykonanie wygrodzenia herpetologicznego o wysokości do 50 cm uniemożliwiającego migrację </w:t>
      </w:r>
      <w:r w:rsidR="00956246">
        <w:t>żaby trawnej z rowu na teren fermy</w:t>
      </w:r>
      <w:r>
        <w:t>, po któr</w:t>
      </w:r>
      <w:r w:rsidR="00956246">
        <w:t>ej drogach</w:t>
      </w:r>
      <w:r>
        <w:t xml:space="preserve"> odbywał się będzie ruch pojazdów silnikowych.</w:t>
      </w:r>
      <w:r w:rsidR="00055F25">
        <w:t>.</w:t>
      </w:r>
    </w:p>
    <w:p w14:paraId="1E65F698" w14:textId="0ABE2D14" w:rsidR="00712B89" w:rsidRDefault="00712B89" w:rsidP="008E4950">
      <w:pPr>
        <w:pStyle w:val="Akapitzlist"/>
        <w:numPr>
          <w:ilvl w:val="0"/>
          <w:numId w:val="58"/>
        </w:numPr>
        <w:ind w:left="426" w:hanging="426"/>
        <w:jc w:val="both"/>
      </w:pPr>
      <w:r>
        <w:t>W ramach kompensacji przyrodniczej zostaną dokonane nasadzenia wzdłuż granicy działki drzewami o wysokości nie mniejszej niż 150 cm. Drzewa zostaną opalikowane. Do nasadzeń wykorzystane będą gatunki rodzime, miododajne</w:t>
      </w:r>
      <w:r w:rsidR="00956246">
        <w:t>. Drzewa posadzone zostaną wzdłuż południowej granicy działki, na nasypie ziemnym i u jego podstaw.</w:t>
      </w:r>
    </w:p>
    <w:p w14:paraId="44236EFF" w14:textId="77777777" w:rsidR="00712B89" w:rsidRDefault="00712B89" w:rsidP="008E4950">
      <w:pPr>
        <w:pStyle w:val="Akapitzlist"/>
        <w:ind w:left="426"/>
        <w:jc w:val="both"/>
      </w:pPr>
    </w:p>
    <w:p w14:paraId="41979FC2" w14:textId="4E8AD8ED" w:rsidR="00055F25" w:rsidRDefault="00055F25" w:rsidP="008E4950">
      <w:pPr>
        <w:pStyle w:val="Akapitzlist"/>
        <w:numPr>
          <w:ilvl w:val="0"/>
          <w:numId w:val="57"/>
        </w:numPr>
        <w:ind w:left="426" w:hanging="426"/>
        <w:jc w:val="both"/>
      </w:pPr>
      <w:r>
        <w:t>Minimalizacja skutków oddziaływania pośredniego:</w:t>
      </w:r>
    </w:p>
    <w:p w14:paraId="70D8BD2A" w14:textId="54FF9A0C" w:rsidR="00055F25" w:rsidRDefault="00712B89" w:rsidP="008E4950">
      <w:pPr>
        <w:pStyle w:val="Akapitzlist"/>
        <w:numPr>
          <w:ilvl w:val="0"/>
          <w:numId w:val="59"/>
        </w:numPr>
        <w:ind w:left="426" w:hanging="426"/>
        <w:jc w:val="both"/>
      </w:pPr>
      <w:r>
        <w:t>Wykaszanie terenów biologicznie czynnych ze zmniejszoną częstotliwością. Zabieg ten pozwoli na zmniejszenie nagrzewania się powierzchni w trakcie trwania wysokich temperatur</w:t>
      </w:r>
      <w:r w:rsidR="00055F25">
        <w:t>.</w:t>
      </w:r>
    </w:p>
    <w:p w14:paraId="45DDF429" w14:textId="2B6EB001" w:rsidR="00055F25" w:rsidRDefault="00956246" w:rsidP="008E4950">
      <w:pPr>
        <w:pStyle w:val="Akapitzlist"/>
        <w:numPr>
          <w:ilvl w:val="0"/>
          <w:numId w:val="59"/>
        </w:numPr>
        <w:ind w:left="426" w:hanging="426"/>
        <w:jc w:val="both"/>
      </w:pPr>
      <w:r>
        <w:lastRenderedPageBreak/>
        <w:t>Zabezpieczenie obiektów przed kontaktem utrzymywanych kur niosek z dzikimi ptakami.</w:t>
      </w:r>
    </w:p>
    <w:p w14:paraId="7F24525F" w14:textId="52FE78D7" w:rsidR="00956246" w:rsidRDefault="00956246" w:rsidP="008E4950">
      <w:pPr>
        <w:pStyle w:val="Akapitzlist"/>
        <w:numPr>
          <w:ilvl w:val="0"/>
          <w:numId w:val="59"/>
        </w:numPr>
        <w:ind w:left="426" w:hanging="426"/>
        <w:jc w:val="both"/>
      </w:pPr>
      <w:r>
        <w:t>Wyposażyć fermę, w szczególności przy wejściach do budynków w środki dezynfekcyjne w celu odkażania obuwia celem uniknięcia rozprzestrzeniania się mogących wystąpić na fermie jednostek chorobowych na dzikie ptactwo.</w:t>
      </w:r>
    </w:p>
    <w:p w14:paraId="3623B5EB" w14:textId="2CB1F340" w:rsidR="00FC409C" w:rsidRPr="00577A6E" w:rsidRDefault="00F77AD7" w:rsidP="008E4950">
      <w:pPr>
        <w:jc w:val="both"/>
      </w:pPr>
      <w:r>
        <w:t xml:space="preserve"> </w:t>
      </w:r>
      <w:r w:rsidR="00FC409C">
        <w:t xml:space="preserve"> </w:t>
      </w:r>
    </w:p>
    <w:p w14:paraId="16F8C077" w14:textId="7E861248" w:rsidR="005548B9" w:rsidRDefault="005548B9" w:rsidP="008E4950">
      <w:pPr>
        <w:pStyle w:val="Akapitzlist"/>
        <w:numPr>
          <w:ilvl w:val="2"/>
          <w:numId w:val="30"/>
        </w:numPr>
        <w:ind w:left="567" w:hanging="567"/>
        <w:jc w:val="both"/>
        <w:outlineLvl w:val="2"/>
      </w:pPr>
      <w:bookmarkStart w:id="35" w:name="_Toc144906137"/>
      <w:r w:rsidRPr="00577A6E">
        <w:t xml:space="preserve">Ustalenie zakresu kompensacji przyrodniczej w myśl brzmienia przepisu art. 3 ust. 1 pkt 8 oraz art. 75 ustawy z dnia 27 kwietnia 2001 r. - Prawo ochrony </w:t>
      </w:r>
      <w:r w:rsidR="00AF5CDD" w:rsidRPr="00577A6E">
        <w:t>środowiska</w:t>
      </w:r>
      <w:r w:rsidRPr="00577A6E">
        <w:t xml:space="preserve"> - je</w:t>
      </w:r>
      <w:r>
        <w:t>śli</w:t>
      </w:r>
      <w:r w:rsidRPr="00577A6E">
        <w:t xml:space="preserve"> będzie taka potrzeba</w:t>
      </w:r>
      <w:r>
        <w:t>.</w:t>
      </w:r>
      <w:bookmarkEnd w:id="35"/>
    </w:p>
    <w:p w14:paraId="5FFC506C" w14:textId="66304A4A" w:rsidR="005548B9" w:rsidRDefault="005548B9" w:rsidP="008E4950">
      <w:pPr>
        <w:ind w:firstLine="709"/>
        <w:jc w:val="both"/>
      </w:pPr>
      <w:r>
        <w:t xml:space="preserve">W ramach działań kompensacyjnych proponuje się rozwieszenie na drzewach </w:t>
      </w:r>
      <w:r w:rsidR="00712B89">
        <w:t xml:space="preserve">rosnących na terenie lasu stanowiącego własność Skarbu Państwa w zarządzie Nadleśnictwa </w:t>
      </w:r>
      <w:r w:rsidR="003403F2">
        <w:t>Wymiarki</w:t>
      </w:r>
      <w:r>
        <w:t xml:space="preserve"> budek lęgowych dla dzięciołów, sikor. Proponowana liczba budek lęgowych – 10 szt. Dokładna lokalizacja budek lęgowych zostanie ustalona z ornitologiem lub pracownikiem Nadleśnictwa. Utrzymanie i konserwacja budek lęgowych będzie w gestii inwestora. </w:t>
      </w:r>
    </w:p>
    <w:p w14:paraId="0F52B072" w14:textId="2A1CAB36" w:rsidR="00E12727" w:rsidRDefault="00E12727" w:rsidP="008E4950">
      <w:pPr>
        <w:ind w:firstLine="709"/>
        <w:jc w:val="both"/>
      </w:pPr>
      <w:r>
        <w:t xml:space="preserve">Działaniem kompensacyjnym będzie również wprowadzenie nasadzeń kompensacyjnych w formie </w:t>
      </w:r>
      <w:r w:rsidR="00712B89">
        <w:t>drzew i krzewów z gatunków rodzimych</w:t>
      </w:r>
      <w:r>
        <w:t xml:space="preserve">. Gatunki krzewów i drzew uwzględniały będą miododajność oraz wytwarzanie owoców stanowiących bazę pożytku dla owadów zapylających a następnie dla ptaków w okresie jesienno – zimowym. Proponowane gatunki </w:t>
      </w:r>
      <w:r w:rsidR="00712B89">
        <w:t xml:space="preserve">krzewów </w:t>
      </w:r>
      <w:r>
        <w:t xml:space="preserve">to głóg jednoszyjkowy, irga, dzika róża. Liczba krzewów będzie nie mniejsza niż </w:t>
      </w:r>
      <w:r w:rsidR="00AF5CDD">
        <w:t>50 szt.</w:t>
      </w:r>
      <w:r w:rsidR="00712B89">
        <w:t xml:space="preserve">  Drzewa gatunków: lipa drobnolistna, lipa szerokolistna, klon zwyczajny, klon jawor, wierzba krucha, wierzba iwa w ilości nie mniejszej niż </w:t>
      </w:r>
      <w:r w:rsidR="003403F2">
        <w:t>10</w:t>
      </w:r>
      <w:r w:rsidR="00712B89">
        <w:t>0 szt. Wysokość drzew nie niższa niż 120 cm.</w:t>
      </w:r>
    </w:p>
    <w:p w14:paraId="4B08995E" w14:textId="77777777" w:rsidR="006A6393" w:rsidRDefault="006A6393" w:rsidP="008E4950">
      <w:pPr>
        <w:ind w:firstLine="709"/>
        <w:jc w:val="both"/>
      </w:pPr>
      <w:r>
        <w:t>Dla zinwentaryzowanych gadów, w szczególności dla jaszczurki zwinki, zaleca się ułożenie w odosobnionym, nasłonecznionym miejscu stosu dużych kamieni.</w:t>
      </w:r>
    </w:p>
    <w:p w14:paraId="6DA62C1A" w14:textId="77777777" w:rsidR="005548B9" w:rsidRDefault="005548B9" w:rsidP="008E4950">
      <w:pPr>
        <w:ind w:left="360"/>
        <w:jc w:val="both"/>
      </w:pPr>
    </w:p>
    <w:p w14:paraId="40C7860D" w14:textId="0B33371C" w:rsidR="00435F50" w:rsidRDefault="005548B9" w:rsidP="008E4950">
      <w:pPr>
        <w:pStyle w:val="Akapitzlist"/>
        <w:numPr>
          <w:ilvl w:val="2"/>
          <w:numId w:val="30"/>
        </w:numPr>
        <w:jc w:val="both"/>
        <w:outlineLvl w:val="2"/>
      </w:pPr>
      <w:bookmarkStart w:id="36" w:name="_Toc144906138"/>
      <w:r w:rsidRPr="00712C6F">
        <w:t>Ustalenie monitoringu działań minimalizujących i kompensacji przyrodniczej - jeśli będzie taka potrzeba.</w:t>
      </w:r>
      <w:bookmarkEnd w:id="36"/>
    </w:p>
    <w:p w14:paraId="5EFF3A80" w14:textId="77777777" w:rsidR="006A6393" w:rsidRDefault="006A6393" w:rsidP="008E4950">
      <w:pPr>
        <w:pStyle w:val="Akapitzlist"/>
        <w:ind w:left="0" w:firstLine="720"/>
        <w:jc w:val="both"/>
      </w:pPr>
    </w:p>
    <w:p w14:paraId="46D5DF60" w14:textId="1A6D6314" w:rsidR="00435F50" w:rsidRDefault="00435F50" w:rsidP="00ED51D8">
      <w:pPr>
        <w:pStyle w:val="Akapitzlist"/>
        <w:ind w:left="0" w:firstLine="720"/>
      </w:pPr>
      <w:r>
        <w:t xml:space="preserve">Monitoring działań minimalizujących obejmował będzie </w:t>
      </w:r>
      <w:r w:rsidR="00712B89">
        <w:t>regularne</w:t>
      </w:r>
      <w:r>
        <w:t xml:space="preserve"> przeglądy </w:t>
      </w:r>
      <w:r w:rsidR="00712B89">
        <w:t>separatora substancji ropopochodnych, przegląd wygrodzeń herpetologicznych</w:t>
      </w:r>
      <w:r w:rsidR="00AF5CDD">
        <w:t>.</w:t>
      </w:r>
      <w:r>
        <w:t xml:space="preserve"> W przypadku stwierdzenia braku zasiedlenia konkretnego typu budek lęgowych zostaną one wymienione na budki lęgowe, które zostały zasiedlone w 100 %. </w:t>
      </w:r>
    </w:p>
    <w:p w14:paraId="25286FF0" w14:textId="77777777" w:rsidR="00F02F3F" w:rsidRPr="00C17150" w:rsidRDefault="00F02F3F" w:rsidP="00ED51D8"/>
    <w:p w14:paraId="34BEF46F" w14:textId="77777777" w:rsidR="00F02F3F" w:rsidRDefault="00F02F3F" w:rsidP="003B5EB2">
      <w:pPr>
        <w:pStyle w:val="Akapitzlist"/>
        <w:numPr>
          <w:ilvl w:val="2"/>
          <w:numId w:val="30"/>
        </w:numPr>
        <w:autoSpaceDE w:val="0"/>
        <w:autoSpaceDN w:val="0"/>
        <w:adjustRightInd w:val="0"/>
        <w:ind w:left="709" w:hanging="709"/>
        <w:jc w:val="both"/>
        <w:outlineLvl w:val="2"/>
      </w:pPr>
      <w:bookmarkStart w:id="37" w:name="_Toc144906139"/>
      <w:r>
        <w:t>Przedstawienia działań mających na celu unikanie, zapobieganie i ograniczanie oddziaływań na możliwość osiągnięcia celów środowiskowych podejmowanych na etapie realizacji i eksploatacji planowanej inwestycji,</w:t>
      </w:r>
      <w:bookmarkEnd w:id="37"/>
    </w:p>
    <w:p w14:paraId="2BD388F9" w14:textId="77777777" w:rsidR="00F02F3F" w:rsidRDefault="00F02F3F" w:rsidP="003B5EB2">
      <w:pPr>
        <w:jc w:val="both"/>
      </w:pPr>
    </w:p>
    <w:p w14:paraId="3D2378E8" w14:textId="7694E692" w:rsidR="00F02F3F" w:rsidRDefault="00F02F3F" w:rsidP="00250943">
      <w:pPr>
        <w:ind w:firstLine="709"/>
        <w:jc w:val="both"/>
      </w:pPr>
      <w:r>
        <w:t xml:space="preserve">Planowane przedsięwzięcie ze względu na </w:t>
      </w:r>
      <w:r w:rsidR="003403F2">
        <w:t xml:space="preserve">projektowane do wdrożenia rozwiązania w zakresie zabezpieczenia środowiska gruntowo – wodnego przed przedostaniem się zanieczyszczeń organicznych (odcieków z pomiotu drobiowego, gnojowicy pochodzącej z mycia kurników, planowanej do magazynowania w zbiornikach bezodpływowych, ścieków socjalno-bytowych planowanych do gromadzenia w zbiornikach bezodpływowych), zanieczyszczeń ropopochodnych z ruchu pojazdów silnikowych, z awaryjnego wycieku paliw z agregatu, ze zbiorników do magazynowania gazu płynnego), </w:t>
      </w:r>
      <w:r>
        <w:t xml:space="preserve">nie będzie miało wpływu na osiągnięcie celów środowiskowych określonych dla wód powierzchniowych i podziemnych. Prowadzenie robót budowlanych z zastosowaniem rozwiązań omówionych w technologii na etapie realizacji przedsięwzięcia pozwoli w pełni zabezpieczyć wody powierzchniowe i podziemne przed zanieczyszczeniem. </w:t>
      </w:r>
      <w:r w:rsidR="00144942">
        <w:t xml:space="preserve">Zachowanie warunków realizacji przedsięwzięcia na etapie jego eksploatacji, w szczególności wyposażenie terenu w sieć kanalizacji deszczowej, w separator substancji ropopochodnych, regularne przeglądy i konserwacja separatora, w pełni zabezpieczy powierzchnię gruntu, tereny przyległe wraz z </w:t>
      </w:r>
      <w:r w:rsidR="003403F2">
        <w:t>rowem</w:t>
      </w:r>
      <w:r w:rsidR="00144942">
        <w:t xml:space="preserve"> przed zanieczyszczeniem.</w:t>
      </w:r>
    </w:p>
    <w:p w14:paraId="2CF130B0" w14:textId="77777777" w:rsidR="0063355B" w:rsidRDefault="0063355B" w:rsidP="003B5EB2">
      <w:pPr>
        <w:pStyle w:val="Akapitzlist"/>
        <w:autoSpaceDE w:val="0"/>
        <w:autoSpaceDN w:val="0"/>
        <w:adjustRightInd w:val="0"/>
        <w:ind w:left="0"/>
        <w:jc w:val="both"/>
      </w:pPr>
    </w:p>
    <w:p w14:paraId="7551402A" w14:textId="7316D4A4" w:rsidR="00891572" w:rsidRDefault="00891572" w:rsidP="003B5EB2">
      <w:pPr>
        <w:pStyle w:val="Akapitzlist"/>
        <w:numPr>
          <w:ilvl w:val="2"/>
          <w:numId w:val="30"/>
        </w:numPr>
        <w:autoSpaceDE w:val="0"/>
        <w:autoSpaceDN w:val="0"/>
        <w:adjustRightInd w:val="0"/>
        <w:ind w:left="709" w:hanging="709"/>
        <w:jc w:val="both"/>
        <w:outlineLvl w:val="2"/>
      </w:pPr>
      <w:bookmarkStart w:id="38" w:name="_Toc144906140"/>
      <w:r>
        <w:t xml:space="preserve">Wpływ przedsięwzięcia na </w:t>
      </w:r>
      <w:r w:rsidR="00A763EC">
        <w:t xml:space="preserve">lokalne i transgraniczne </w:t>
      </w:r>
      <w:r>
        <w:t>korytarze ekologiczne.</w:t>
      </w:r>
      <w:bookmarkEnd w:id="38"/>
    </w:p>
    <w:p w14:paraId="393E8911" w14:textId="69016374" w:rsidR="00891572" w:rsidRDefault="00891572" w:rsidP="003B5EB2">
      <w:pPr>
        <w:jc w:val="both"/>
      </w:pPr>
      <w:r>
        <w:t xml:space="preserve">  </w:t>
      </w:r>
    </w:p>
    <w:p w14:paraId="772EB1A7" w14:textId="5CA877E1" w:rsidR="005727E6" w:rsidRDefault="005727E6" w:rsidP="000D5E50">
      <w:pPr>
        <w:pStyle w:val="Legenda"/>
      </w:pPr>
      <w:bookmarkStart w:id="39" w:name="_Toc142986460"/>
      <w:r>
        <w:t xml:space="preserve">Rysunek </w:t>
      </w:r>
      <w:fldSimple w:instr=" SEQ Rysunek \* ARABIC ">
        <w:r w:rsidR="00814107">
          <w:rPr>
            <w:noProof/>
          </w:rPr>
          <w:t>3</w:t>
        </w:r>
      </w:fldSimple>
      <w:r>
        <w:t xml:space="preserve">. </w:t>
      </w:r>
      <w:r w:rsidRPr="000C4EBC">
        <w:t>Lokalizacja na tle korytarzy ekologicznych</w:t>
      </w:r>
      <w:bookmarkEnd w:id="39"/>
    </w:p>
    <w:p w14:paraId="55624E40" w14:textId="77777777" w:rsidR="005727E6" w:rsidRDefault="005727E6" w:rsidP="003B5EB2">
      <w:pPr>
        <w:jc w:val="both"/>
      </w:pPr>
      <w:r>
        <w:rPr>
          <w:noProof/>
        </w:rPr>
        <w:drawing>
          <wp:inline distT="0" distB="0" distL="0" distR="0" wp14:anchorId="0659534D" wp14:editId="6C4E3846">
            <wp:extent cx="5468420" cy="2552550"/>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3">
                      <a:extLst>
                        <a:ext uri="{28A0092B-C50C-407E-A947-70E740481C1C}">
                          <a14:useLocalDpi xmlns:a14="http://schemas.microsoft.com/office/drawing/2010/main" val="0"/>
                        </a:ext>
                      </a:extLst>
                    </a:blip>
                    <a:stretch>
                      <a:fillRect/>
                    </a:stretch>
                  </pic:blipFill>
                  <pic:spPr>
                    <a:xfrm>
                      <a:off x="0" y="0"/>
                      <a:ext cx="5468420" cy="2552550"/>
                    </a:xfrm>
                    <a:prstGeom prst="rect">
                      <a:avLst/>
                    </a:prstGeom>
                  </pic:spPr>
                </pic:pic>
              </a:graphicData>
            </a:graphic>
          </wp:inline>
        </w:drawing>
      </w:r>
    </w:p>
    <w:p w14:paraId="3760D8EC" w14:textId="77777777" w:rsidR="005727E6" w:rsidRDefault="005727E6" w:rsidP="003B5EB2">
      <w:pPr>
        <w:jc w:val="both"/>
      </w:pPr>
      <w:r>
        <w:t xml:space="preserve">Źródło: </w:t>
      </w:r>
      <w:r w:rsidRPr="00C03F68">
        <w:t>http://geoserwis.gdos.gov.pl/mapy/</w:t>
      </w:r>
    </w:p>
    <w:p w14:paraId="196EB040" w14:textId="77777777" w:rsidR="005727E6" w:rsidRDefault="005727E6" w:rsidP="003B5EB2">
      <w:pPr>
        <w:jc w:val="both"/>
      </w:pPr>
    </w:p>
    <w:p w14:paraId="466C4AE9" w14:textId="77777777" w:rsidR="005727E6" w:rsidRDefault="005727E6" w:rsidP="003B5EB2">
      <w:pPr>
        <w:autoSpaceDE w:val="0"/>
        <w:autoSpaceDN w:val="0"/>
        <w:adjustRightInd w:val="0"/>
        <w:jc w:val="both"/>
      </w:pPr>
      <w:r w:rsidRPr="009B3AF0">
        <w:t>Zgodnie z Ustawą z dnia 16 kwietnia 2004 o ochronie przyrody, korytarzem ekologicznym nazywamy obszar umożliwiający migrację roślin, zwierząt lub grzybów. Korytarzem ekologicznym określa się ciągły pas roślinności, pozbawiony barier ekologicznych, który połączony z innymi pasami w zespoły tworzy sieć przemieszczania się organizmów pomiędzy siedliskami. Rodzaje korytarzy wyróżniamy na podstawie badań nad ich strukturą (poprzez określenie ich długości, szerokości, kształtu, stopnia wykształcenia szaty roślinnej), charakterem (korytarze wodne, lądowe), przeznaczeniem (korytarze gatunkowe, wielogatunkowe) skalą pełnionych funkcji (korytarze główne lub korytarze o znaczeniu lokalnym), pochodzeniem (korytarze naturalne lub antropogeniczne). Ze względu na strukturę wyróżniane są trzy podstawowe typy korytarzy: krajobrazowe (mozaikowe), nieciągłe (wyspowe, pomostowe) i korytarze o ciągłej strukturze (np. doliny rzeczne, pasma górskie). Forman wśród korytarzy ciągłych o różnej szerokości wyróżnia: korytarze „liniowe” (line corridors) i „pasmowe” (strip corridors). Korytarze w strefach o silnym przekształceniu antropogenicznym mogą składać się ze stopni przystankowych, czyli fragmentów naturalnego środowiska w formie wysp rozmieszczonych pomiędzy większymi naturalnymi obszarami, przy czym ranga korytarza ekologicznego jest uwarunkowana stopniem jego fragmentacji. Wartość ekologiczna korytarzy wzrasta z ich szerokością i zależy również od odległości dzielącej poszczególne fragmenty zachowanego środowiska, przy czym za bardziej stabilne uznaje się ekosystemy połączone korytarzem długim i wąskim, głównie dzięki ograniczeniu efektu brzegowego. Istnienie korytarzy umożliwia przemieszczanie się gatunków, przyczynia się do zmniejszenia stopnia izolacji siedlisk, tym samym wpływając na wzrost bioróżnorodności. Poza funkcjami ekologicznymi korytarze mogą pełnić również funkcje kulturowe, krajobrazowe, wodo- i glebochronne, wpływać na poprawę mikroklimatu (większa wilgotność, ochrona przed wiatrem), a także ograniczać rozprzestrzenianie się drobnoustrojów</w:t>
      </w:r>
      <w:r>
        <w:t>.</w:t>
      </w:r>
    </w:p>
    <w:p w14:paraId="4382A74F" w14:textId="17818CA9" w:rsidR="005727E6" w:rsidRDefault="005727E6" w:rsidP="003B5EB2">
      <w:pPr>
        <w:autoSpaceDE w:val="0"/>
        <w:autoSpaceDN w:val="0"/>
        <w:adjustRightInd w:val="0"/>
        <w:jc w:val="both"/>
      </w:pPr>
      <w:r>
        <w:t xml:space="preserve">Analizowany obszar położony jest </w:t>
      </w:r>
      <w:r w:rsidR="00D108EE">
        <w:t>w bezpośrednim sąsiedztwie fermy norek,</w:t>
      </w:r>
      <w:r>
        <w:t xml:space="preserve"> </w:t>
      </w:r>
      <w:r w:rsidR="00D108EE">
        <w:t xml:space="preserve">w obszarze wiejskim, </w:t>
      </w:r>
      <w:r>
        <w:t>wśród pól i trwałych użytków zielonych, ponadto przylega do ściany lasu. Obszar jest terenem</w:t>
      </w:r>
      <w:r w:rsidR="00D108EE">
        <w:t xml:space="preserve"> nieo</w:t>
      </w:r>
      <w:r>
        <w:t xml:space="preserve">grodzonym, co umożliwia swobodną migrację </w:t>
      </w:r>
      <w:r w:rsidR="00D108EE">
        <w:t>organizmów żywych</w:t>
      </w:r>
      <w:r>
        <w:t xml:space="preserve">. Kierując się wytycznymi kwalifikującymi obszar do funkcji korytarzy ekologicznych o znaczeniu lokalnym uznać należy, że teren zainwestowany kwalifikuje się do korytarzy o znaczeniu lokalnym w odniesieniu do </w:t>
      </w:r>
      <w:r w:rsidR="00D108EE">
        <w:t xml:space="preserve">większości organizmów. Realizacja fermy kur niosek przyczyni się </w:t>
      </w:r>
      <w:r w:rsidR="00D108EE">
        <w:lastRenderedPageBreak/>
        <w:t>do wyłączenia obszaru zainwestowanego z funkcjonujących korytarzy ekologicznych. Wyłączenie to na tle zagospodarowania terenów przyległych będzie nieistotne. Bezpośrednie sąsiedztwo fermy stanowią obszary leśne, tereny użytkowane rolniczo, obszar o niskim stopniu zabudowy mieszkaniowej.</w:t>
      </w:r>
    </w:p>
    <w:p w14:paraId="40636DF2" w14:textId="77777777" w:rsidR="00002C75" w:rsidRDefault="00002C75" w:rsidP="003B5EB2">
      <w:pPr>
        <w:autoSpaceDE w:val="0"/>
        <w:autoSpaceDN w:val="0"/>
        <w:adjustRightInd w:val="0"/>
        <w:jc w:val="both"/>
      </w:pPr>
    </w:p>
    <w:p w14:paraId="2975379F" w14:textId="77777777" w:rsidR="009111DB" w:rsidRPr="00913241" w:rsidRDefault="009111DB" w:rsidP="003B5EB2">
      <w:pPr>
        <w:pStyle w:val="Nagwek2"/>
        <w:spacing w:before="0" w:after="0"/>
        <w:ind w:left="425" w:hanging="425"/>
        <w:jc w:val="both"/>
        <w:rPr>
          <w:b w:val="0"/>
          <w:iCs w:val="0"/>
          <w:smallCaps/>
        </w:rPr>
      </w:pPr>
      <w:bookmarkStart w:id="40" w:name="_Toc144906141"/>
      <w:r w:rsidRPr="00D0565D">
        <w:rPr>
          <w:rFonts w:ascii="Times New Roman" w:hAnsi="Times New Roman"/>
          <w:b w:val="0"/>
          <w:i w:val="0"/>
          <w:smallCaps/>
          <w:sz w:val="24"/>
          <w:szCs w:val="24"/>
        </w:rPr>
        <w:t>3.2. Zgodność lokalizacji przedsięwzięcia z Miejscowym Planem Zagospodarowania Przestrzennego</w:t>
      </w:r>
      <w:r w:rsidRPr="00913241">
        <w:rPr>
          <w:b w:val="0"/>
          <w:iCs w:val="0"/>
          <w:smallCaps/>
        </w:rPr>
        <w:t>.</w:t>
      </w:r>
      <w:bookmarkEnd w:id="40"/>
    </w:p>
    <w:p w14:paraId="31A6CC61" w14:textId="381D1017" w:rsidR="000D3621" w:rsidRDefault="000D3621" w:rsidP="003B5EB2">
      <w:pPr>
        <w:jc w:val="both"/>
      </w:pPr>
    </w:p>
    <w:p w14:paraId="59535AF4" w14:textId="5FFDE232" w:rsidR="009111DB" w:rsidRDefault="009111DB" w:rsidP="003B5EB2">
      <w:pPr>
        <w:pStyle w:val="Akapitzlist"/>
        <w:ind w:left="0"/>
        <w:jc w:val="both"/>
        <w:rPr>
          <w:color w:val="000000" w:themeColor="text1"/>
        </w:rPr>
      </w:pPr>
      <w:r w:rsidRPr="00B66AA3">
        <w:t xml:space="preserve">Obszar inwestycji </w:t>
      </w:r>
      <w:r>
        <w:t xml:space="preserve">nie </w:t>
      </w:r>
      <w:r w:rsidRPr="00B66AA3">
        <w:t xml:space="preserve">jest objęty </w:t>
      </w:r>
      <w:r>
        <w:t>ustaleniami M</w:t>
      </w:r>
      <w:r w:rsidRPr="00B66AA3">
        <w:t>iejscow</w:t>
      </w:r>
      <w:r>
        <w:t>ego</w:t>
      </w:r>
      <w:r w:rsidRPr="00B66AA3">
        <w:t xml:space="preserve"> Plan</w:t>
      </w:r>
      <w:r>
        <w:t>u</w:t>
      </w:r>
      <w:r w:rsidRPr="00B66AA3">
        <w:t xml:space="preserve"> Zagospodarowania Przestrzennego</w:t>
      </w:r>
      <w:r w:rsidR="00F853BF">
        <w:t xml:space="preserve">. </w:t>
      </w:r>
    </w:p>
    <w:p w14:paraId="7807B1A3" w14:textId="77777777" w:rsidR="00D42558" w:rsidRPr="00BF3C18" w:rsidRDefault="00D42558" w:rsidP="003B5EB2">
      <w:pPr>
        <w:pStyle w:val="Nagwek2"/>
        <w:jc w:val="both"/>
        <w:rPr>
          <w:rFonts w:ascii="Times New Roman" w:hAnsi="Times New Roman"/>
          <w:b w:val="0"/>
          <w:i w:val="0"/>
          <w:smallCaps/>
          <w:sz w:val="24"/>
          <w:szCs w:val="24"/>
        </w:rPr>
      </w:pPr>
      <w:bookmarkStart w:id="41" w:name="_Toc144906142"/>
      <w:r w:rsidRPr="00BF3C18">
        <w:rPr>
          <w:rFonts w:ascii="Times New Roman" w:hAnsi="Times New Roman"/>
          <w:b w:val="0"/>
          <w:i w:val="0"/>
          <w:smallCaps/>
          <w:sz w:val="24"/>
          <w:szCs w:val="24"/>
        </w:rPr>
        <w:t>3.3. Opis środowiska przyrodniczego na terenie przedsięwzięcia i w jego otoczeniu.</w:t>
      </w:r>
      <w:bookmarkEnd w:id="41"/>
    </w:p>
    <w:p w14:paraId="462531D3" w14:textId="77777777" w:rsidR="00F853BF" w:rsidRPr="000F0523" w:rsidRDefault="00F853BF" w:rsidP="003B5EB2">
      <w:pPr>
        <w:jc w:val="both"/>
        <w:rPr>
          <w:color w:val="000000"/>
        </w:rPr>
      </w:pPr>
    </w:p>
    <w:p w14:paraId="2D154ECD" w14:textId="691A1191" w:rsidR="00237BF5" w:rsidRDefault="00237BF5" w:rsidP="000D5E50">
      <w:pPr>
        <w:pStyle w:val="Legenda"/>
      </w:pPr>
      <w:bookmarkStart w:id="42" w:name="_Toc142986461"/>
      <w:r>
        <w:t xml:space="preserve">Rysunek </w:t>
      </w:r>
      <w:fldSimple w:instr=" SEQ Rysunek \* ARABIC ">
        <w:r w:rsidR="00814107">
          <w:rPr>
            <w:noProof/>
          </w:rPr>
          <w:t>4</w:t>
        </w:r>
      </w:fldSimple>
      <w:r>
        <w:t>. Położenie na tle mezoregionów fizycznogeograficznych</w:t>
      </w:r>
      <w:bookmarkEnd w:id="42"/>
    </w:p>
    <w:p w14:paraId="257CCAA4" w14:textId="77777777" w:rsidR="00237BF5" w:rsidRDefault="00237BF5" w:rsidP="003B5EB2">
      <w:pPr>
        <w:tabs>
          <w:tab w:val="right" w:pos="0"/>
          <w:tab w:val="num" w:pos="936"/>
        </w:tabs>
        <w:jc w:val="both"/>
        <w:rPr>
          <w:bCs/>
          <w:iCs/>
          <w:color w:val="000000"/>
        </w:rPr>
      </w:pPr>
      <w:r>
        <w:rPr>
          <w:bCs/>
          <w:iCs/>
          <w:noProof/>
          <w:color w:val="000000"/>
        </w:rPr>
        <w:drawing>
          <wp:inline distT="0" distB="0" distL="0" distR="0" wp14:anchorId="6DF901E3" wp14:editId="79C21451">
            <wp:extent cx="5658291" cy="27336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4">
                      <a:extLst>
                        <a:ext uri="{28A0092B-C50C-407E-A947-70E740481C1C}">
                          <a14:useLocalDpi xmlns:a14="http://schemas.microsoft.com/office/drawing/2010/main" val="0"/>
                        </a:ext>
                      </a:extLst>
                    </a:blip>
                    <a:stretch>
                      <a:fillRect/>
                    </a:stretch>
                  </pic:blipFill>
                  <pic:spPr>
                    <a:xfrm>
                      <a:off x="0" y="0"/>
                      <a:ext cx="5674864" cy="2741682"/>
                    </a:xfrm>
                    <a:prstGeom prst="rect">
                      <a:avLst/>
                    </a:prstGeom>
                  </pic:spPr>
                </pic:pic>
              </a:graphicData>
            </a:graphic>
          </wp:inline>
        </w:drawing>
      </w:r>
    </w:p>
    <w:p w14:paraId="7A6589E1" w14:textId="30A00872" w:rsidR="00894785" w:rsidRDefault="00894785" w:rsidP="003B5EB2">
      <w:pPr>
        <w:jc w:val="both"/>
        <w:rPr>
          <w:color w:val="000000"/>
        </w:rPr>
      </w:pPr>
      <w:r w:rsidRPr="00486513">
        <w:rPr>
          <w:color w:val="000000"/>
        </w:rPr>
        <w:t>Teren przeznaczony pod planowaną inwestycję zgodnie z podziałem fizycznogeograficznym wg Kondrackiego położony jest w prowincji Nizina środkowoeuropejska (31), podprowincji</w:t>
      </w:r>
      <w:r w:rsidR="00CF7D15">
        <w:rPr>
          <w:color w:val="000000"/>
        </w:rPr>
        <w:t>: Niziny Sasko-łużyckie</w:t>
      </w:r>
      <w:r w:rsidRPr="00486513">
        <w:rPr>
          <w:color w:val="000000"/>
        </w:rPr>
        <w:t xml:space="preserve"> (31</w:t>
      </w:r>
      <w:r w:rsidR="00CF7D15">
        <w:rPr>
          <w:color w:val="000000"/>
        </w:rPr>
        <w:t>7</w:t>
      </w:r>
      <w:r w:rsidRPr="00486513">
        <w:rPr>
          <w:color w:val="000000"/>
        </w:rPr>
        <w:t>), makroregionie</w:t>
      </w:r>
      <w:r w:rsidR="00CF7D15">
        <w:rPr>
          <w:color w:val="000000"/>
        </w:rPr>
        <w:t>:</w:t>
      </w:r>
      <w:r w:rsidRPr="00486513">
        <w:rPr>
          <w:color w:val="000000"/>
        </w:rPr>
        <w:t xml:space="preserve"> </w:t>
      </w:r>
      <w:r w:rsidR="00CF7D15">
        <w:rPr>
          <w:color w:val="000000"/>
        </w:rPr>
        <w:t>Nizina Śląsko - łużycka</w:t>
      </w:r>
      <w:r w:rsidRPr="00486513">
        <w:rPr>
          <w:color w:val="000000"/>
        </w:rPr>
        <w:t xml:space="preserve"> (31</w:t>
      </w:r>
      <w:r w:rsidR="00CF7D15">
        <w:rPr>
          <w:color w:val="000000"/>
        </w:rPr>
        <w:t>7</w:t>
      </w:r>
      <w:r w:rsidRPr="00486513">
        <w:rPr>
          <w:color w:val="000000"/>
        </w:rPr>
        <w:t>.</w:t>
      </w:r>
      <w:r w:rsidR="00CF7D15">
        <w:rPr>
          <w:color w:val="000000"/>
        </w:rPr>
        <w:t>7</w:t>
      </w:r>
      <w:r w:rsidRPr="00486513">
        <w:rPr>
          <w:color w:val="000000"/>
        </w:rPr>
        <w:t xml:space="preserve">), mezoregionie: </w:t>
      </w:r>
      <w:r w:rsidR="00CF7D15">
        <w:rPr>
          <w:color w:val="000000"/>
        </w:rPr>
        <w:t>Bory Dolnośląskie</w:t>
      </w:r>
      <w:r>
        <w:rPr>
          <w:color w:val="000000"/>
        </w:rPr>
        <w:t xml:space="preserve"> </w:t>
      </w:r>
      <w:r w:rsidRPr="00486513">
        <w:rPr>
          <w:color w:val="000000"/>
        </w:rPr>
        <w:t>(31</w:t>
      </w:r>
      <w:r w:rsidR="00CF7D15">
        <w:rPr>
          <w:color w:val="000000"/>
        </w:rPr>
        <w:t>7</w:t>
      </w:r>
      <w:r w:rsidRPr="00486513">
        <w:rPr>
          <w:color w:val="000000"/>
        </w:rPr>
        <w:t>.</w:t>
      </w:r>
      <w:r w:rsidR="00CF7D15">
        <w:rPr>
          <w:color w:val="000000"/>
        </w:rPr>
        <w:t>7</w:t>
      </w:r>
      <w:r>
        <w:rPr>
          <w:color w:val="000000"/>
        </w:rPr>
        <w:t>4</w:t>
      </w:r>
      <w:r w:rsidRPr="00486513">
        <w:rPr>
          <w:color w:val="000000"/>
        </w:rPr>
        <w:t xml:space="preserve">). </w:t>
      </w:r>
    </w:p>
    <w:p w14:paraId="55DC95C7" w14:textId="0C228211" w:rsidR="00CF7D15" w:rsidRPr="00CF7D15" w:rsidRDefault="00CF7D15" w:rsidP="003B5EB2">
      <w:pPr>
        <w:ind w:firstLine="709"/>
        <w:jc w:val="both"/>
      </w:pPr>
      <w:r w:rsidRPr="00CF7D15">
        <w:t>Bory Dolnośląskie dawniej Puszcza Dolna–mezoregion</w:t>
      </w:r>
      <w:r>
        <w:t xml:space="preserve"> f</w:t>
      </w:r>
      <w:r w:rsidRPr="00CF7D15">
        <w:t>izycznogeograficzny (317.74) utworzony przez największy w Polsce zwarty kompleks leśny o powierzchni ok. 1650 km</w:t>
      </w:r>
      <w:r>
        <w:rPr>
          <w:vertAlign w:val="superscript"/>
        </w:rPr>
        <w:t>2</w:t>
      </w:r>
      <w:r w:rsidRPr="00CF7D15">
        <w:t>; jest częścią Niziny Śląsko-Łużyckiej oraz Krainy Śląskiej.</w:t>
      </w:r>
    </w:p>
    <w:p w14:paraId="5AD81880" w14:textId="77777777" w:rsidR="00CF7D15" w:rsidRDefault="00CF7D15" w:rsidP="003B5EB2">
      <w:pPr>
        <w:jc w:val="both"/>
      </w:pPr>
      <w:r w:rsidRPr="00CF7D15">
        <w:t>Położenie</w:t>
      </w:r>
    </w:p>
    <w:p w14:paraId="416E5EF1" w14:textId="778F4439" w:rsidR="00CF7D15" w:rsidRPr="00CF7D15" w:rsidRDefault="00CF7D15" w:rsidP="003B5EB2">
      <w:pPr>
        <w:ind w:firstLine="709"/>
        <w:jc w:val="both"/>
      </w:pPr>
      <w:r>
        <w:t>A</w:t>
      </w:r>
      <w:r w:rsidRPr="00CF7D15">
        <w:t>dministracyjnie leżą na terenie dwóch województw – lubuskiego i dolnośląskiego.</w:t>
      </w:r>
    </w:p>
    <w:p w14:paraId="423D1E10" w14:textId="3995EE5B" w:rsidR="00CF7D15" w:rsidRPr="00CF7D15" w:rsidRDefault="00CF7D15" w:rsidP="003B5EB2">
      <w:pPr>
        <w:ind w:firstLine="709"/>
        <w:jc w:val="both"/>
      </w:pPr>
      <w:r w:rsidRPr="00CF7D15">
        <w:t>Stanowią część Niziny Śląsko-Łużyckiej. Rozciągają się pomiędzy Pogórzem Izerskim i Pogórzem Kaczawskim na południu a morenowymi Wzniesieniami Żarskimi i Wzgórzami Dalkowskimi na północy. Na wschodzie sąsiadują z Wysoczyzną Lubińską, Równiną Legnicką i Równiną Chojnowską. Zachodnią granicę Borów stanowi Nysa Łużycka, za którą, w Niemczech, leżą Bory Mużakowskie.</w:t>
      </w:r>
    </w:p>
    <w:p w14:paraId="3DB735D6" w14:textId="1A50BAAC" w:rsidR="00CF7D15" w:rsidRPr="00CF7D15" w:rsidRDefault="00CF7D15" w:rsidP="003B5EB2">
      <w:pPr>
        <w:ind w:firstLine="709"/>
        <w:jc w:val="both"/>
      </w:pPr>
      <w:r w:rsidRPr="00CF7D15">
        <w:t>Najwyższym wzniesieniem jest wzgórze Dębniak 238 m n.p.m. – na północ od linii kolejowej nr 282 Węgliniec – Zebrzydowa.</w:t>
      </w:r>
    </w:p>
    <w:p w14:paraId="4B2E36FC" w14:textId="4843B8CF" w:rsidR="00237BF5" w:rsidRDefault="00237BF5" w:rsidP="003B5EB2">
      <w:pPr>
        <w:tabs>
          <w:tab w:val="right" w:pos="0"/>
          <w:tab w:val="num" w:pos="936"/>
        </w:tabs>
        <w:jc w:val="both"/>
        <w:rPr>
          <w:bCs/>
          <w:iCs/>
          <w:color w:val="000000"/>
        </w:rPr>
      </w:pPr>
      <w:r w:rsidRPr="00194F62">
        <w:rPr>
          <w:bCs/>
          <w:iCs/>
          <w:color w:val="000000"/>
        </w:rPr>
        <w:t xml:space="preserve">Zgodnie z wytycznymi Rozporządzenia Ministra Środowiska z dnia 1 września 2016 r. </w:t>
      </w:r>
      <w:r>
        <w:rPr>
          <w:bCs/>
          <w:iCs/>
          <w:color w:val="000000"/>
        </w:rPr>
        <w:t xml:space="preserve">w </w:t>
      </w:r>
      <w:r w:rsidRPr="00194F62">
        <w:rPr>
          <w:bCs/>
          <w:iCs/>
          <w:color w:val="000000"/>
        </w:rPr>
        <w:t xml:space="preserve">sprawie sposobu prowadzenia oceny zanieczyszczenia powierzchni ziemi (Dz.U. z 2016 r. poz. 1395) obszar, na którym ma powstać inwestycja zalicza się do grupy gruntów </w:t>
      </w:r>
      <w:r>
        <w:rPr>
          <w:bCs/>
          <w:iCs/>
          <w:color w:val="000000"/>
        </w:rPr>
        <w:t>I</w:t>
      </w:r>
      <w:r w:rsidR="00CA64A5">
        <w:rPr>
          <w:bCs/>
          <w:iCs/>
          <w:color w:val="000000"/>
        </w:rPr>
        <w:t>I</w:t>
      </w:r>
      <w:r w:rsidRPr="00194F62">
        <w:rPr>
          <w:bCs/>
          <w:iCs/>
          <w:color w:val="000000"/>
        </w:rPr>
        <w:t xml:space="preserve"> (§.3 pkt. </w:t>
      </w:r>
      <w:r>
        <w:rPr>
          <w:bCs/>
          <w:iCs/>
          <w:color w:val="000000"/>
        </w:rPr>
        <w:t>3</w:t>
      </w:r>
      <w:r w:rsidRPr="00194F62">
        <w:rPr>
          <w:bCs/>
          <w:iCs/>
          <w:color w:val="000000"/>
        </w:rPr>
        <w:t xml:space="preserve"> ppkt. </w:t>
      </w:r>
      <w:r w:rsidR="00CA64A5">
        <w:rPr>
          <w:bCs/>
          <w:iCs/>
          <w:color w:val="000000"/>
        </w:rPr>
        <w:t>2</w:t>
      </w:r>
      <w:r>
        <w:rPr>
          <w:bCs/>
          <w:iCs/>
          <w:color w:val="000000"/>
        </w:rPr>
        <w:t xml:space="preserve"> lit. </w:t>
      </w:r>
      <w:r w:rsidR="00CA64A5">
        <w:rPr>
          <w:bCs/>
          <w:iCs/>
          <w:color w:val="000000"/>
        </w:rPr>
        <w:t xml:space="preserve">a, tj. </w:t>
      </w:r>
      <w:r w:rsidR="00CA64A5">
        <w:t xml:space="preserve">grunty orne, oznaczone symbolem R, oraz tereny rodzinnych ogrodów </w:t>
      </w:r>
      <w:r w:rsidR="00CA64A5">
        <w:lastRenderedPageBreak/>
        <w:t>działkowych urządzonych na gruntach oznaczonych symbolem R</w:t>
      </w:r>
      <w:r>
        <w:t>.</w:t>
      </w:r>
      <w:r>
        <w:rPr>
          <w:bCs/>
          <w:iCs/>
          <w:color w:val="000000"/>
        </w:rPr>
        <w:t xml:space="preserve"> Poziom zanieczyszczenia gruntów z uwagi na </w:t>
      </w:r>
      <w:r w:rsidR="00CA64A5">
        <w:rPr>
          <w:bCs/>
          <w:iCs/>
          <w:color w:val="000000"/>
        </w:rPr>
        <w:t xml:space="preserve">aktualny, trwający od ponad 15 lat sposób </w:t>
      </w:r>
      <w:r>
        <w:rPr>
          <w:bCs/>
          <w:iCs/>
          <w:color w:val="000000"/>
        </w:rPr>
        <w:t>wykorzystani</w:t>
      </w:r>
      <w:r w:rsidR="00CA64A5">
        <w:rPr>
          <w:bCs/>
          <w:iCs/>
          <w:color w:val="000000"/>
        </w:rPr>
        <w:t>a,</w:t>
      </w:r>
      <w:r>
        <w:rPr>
          <w:bCs/>
          <w:iCs/>
          <w:color w:val="000000"/>
        </w:rPr>
        <w:t xml:space="preserve"> charakterystyczny dla nieużytków.</w:t>
      </w:r>
    </w:p>
    <w:p w14:paraId="470034DE" w14:textId="77777777" w:rsidR="00237BF5" w:rsidRDefault="00237BF5" w:rsidP="003B5EB2">
      <w:pPr>
        <w:tabs>
          <w:tab w:val="right" w:pos="0"/>
          <w:tab w:val="num" w:pos="936"/>
        </w:tabs>
        <w:jc w:val="both"/>
        <w:rPr>
          <w:color w:val="000000"/>
        </w:rPr>
      </w:pPr>
      <w:r>
        <w:rPr>
          <w:color w:val="000000"/>
        </w:rPr>
        <w:t>H</w:t>
      </w:r>
      <w:r w:rsidRPr="00E663CD">
        <w:rPr>
          <w:color w:val="000000"/>
        </w:rPr>
        <w:t>istoryczne zanieczyszczenie powierzchni ziemi</w:t>
      </w:r>
      <w:r>
        <w:rPr>
          <w:color w:val="000000"/>
        </w:rPr>
        <w:t>,</w:t>
      </w:r>
      <w:r w:rsidRPr="00E663CD">
        <w:rPr>
          <w:color w:val="000000"/>
        </w:rPr>
        <w:t xml:space="preserve"> rozumi</w:t>
      </w:r>
      <w:r>
        <w:rPr>
          <w:color w:val="000000"/>
        </w:rPr>
        <w:t xml:space="preserve">ane jako </w:t>
      </w:r>
      <w:r w:rsidRPr="00E663CD">
        <w:rPr>
          <w:color w:val="000000"/>
        </w:rPr>
        <w:t xml:space="preserve">zanieczyszczenie powierzchni ziemi, które zaistniało przed dniem 30 kwietnia 2007 r. lub wynika </w:t>
      </w:r>
      <w:r>
        <w:rPr>
          <w:color w:val="000000"/>
        </w:rPr>
        <w:br/>
      </w:r>
      <w:r w:rsidRPr="00E663CD">
        <w:rPr>
          <w:color w:val="000000"/>
        </w:rPr>
        <w:t>z działalności, która została zakończona przed dniem 30 kwietnia 2007 r., rozumie się przez to także szkodę w środowisku w powierzchni ziemi w rozumieniu ustawy z dnia 13 kwietnia 2007 r. o zapobieganiu szkodom w środowisku i ich naprawie (Dz. U. Nr 75, poz. 493, z późn. zm.), która została spowodowana przez emisję lub zdarzenie, od którego upłynęło więcej niż 30 lat</w:t>
      </w:r>
      <w:r>
        <w:rPr>
          <w:color w:val="000000"/>
        </w:rPr>
        <w:t>. Analiza dostępnych aktualnych i archiwalnych map wyklucza istnienie historycznych zanieczyszczeń ziemi. Oznacza to, że w okresie przekraczającym 30 lat, na gruntach tych nie prowadzono działalności, która mogła przyczynić się do ponadnormatywnego zanieczyszczenia powierzchni ziemi, czy też takiej, która mogła wyrządzić szkodę w środowisku.</w:t>
      </w:r>
    </w:p>
    <w:p w14:paraId="1A2BDD58" w14:textId="77777777" w:rsidR="005476FC" w:rsidRPr="008E4020" w:rsidRDefault="005476FC" w:rsidP="003B5EB2">
      <w:pPr>
        <w:pStyle w:val="Nagwek3"/>
        <w:jc w:val="both"/>
        <w:rPr>
          <w:rFonts w:ascii="Times New Roman" w:hAnsi="Times New Roman"/>
          <w:sz w:val="24"/>
          <w:szCs w:val="24"/>
        </w:rPr>
      </w:pPr>
      <w:bookmarkStart w:id="43" w:name="_Toc144906143"/>
      <w:r w:rsidRPr="008E4020">
        <w:rPr>
          <w:rFonts w:ascii="Times New Roman" w:hAnsi="Times New Roman"/>
          <w:sz w:val="24"/>
          <w:szCs w:val="24"/>
        </w:rPr>
        <w:t>3.3.1. Wody podziemne.</w:t>
      </w:r>
      <w:bookmarkEnd w:id="43"/>
    </w:p>
    <w:p w14:paraId="2637A59D" w14:textId="77777777" w:rsidR="00D632D7" w:rsidRDefault="00D632D7" w:rsidP="003B5EB2">
      <w:pPr>
        <w:tabs>
          <w:tab w:val="right" w:pos="0"/>
        </w:tabs>
        <w:jc w:val="both"/>
        <w:rPr>
          <w:color w:val="000000"/>
          <w:u w:val="single"/>
        </w:rPr>
      </w:pPr>
    </w:p>
    <w:p w14:paraId="31B1CEEE" w14:textId="2153C84B" w:rsidR="00641DFB" w:rsidRPr="005C484D" w:rsidRDefault="00641DFB" w:rsidP="003B5EB2">
      <w:pPr>
        <w:tabs>
          <w:tab w:val="right" w:pos="0"/>
        </w:tabs>
        <w:jc w:val="both"/>
        <w:rPr>
          <w:color w:val="000000"/>
          <w:u w:val="single"/>
        </w:rPr>
      </w:pPr>
      <w:r w:rsidRPr="005C484D">
        <w:rPr>
          <w:color w:val="000000"/>
          <w:u w:val="single"/>
        </w:rPr>
        <w:t>Jednolite Części Wód Podziemnych</w:t>
      </w:r>
    </w:p>
    <w:p w14:paraId="6F431C61" w14:textId="77777777" w:rsidR="00A177B4" w:rsidRPr="00A177B4" w:rsidRDefault="00A177B4" w:rsidP="003B5EB2">
      <w:pPr>
        <w:autoSpaceDE w:val="0"/>
        <w:autoSpaceDN w:val="0"/>
        <w:adjustRightInd w:val="0"/>
        <w:jc w:val="both"/>
        <w:rPr>
          <w:rFonts w:ascii="Calibri" w:hAnsi="Calibri" w:cs="Calibri"/>
          <w:color w:val="000000"/>
        </w:rPr>
      </w:pPr>
    </w:p>
    <w:tbl>
      <w:tblPr>
        <w:tblW w:w="934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0"/>
      </w:tblGrid>
      <w:tr w:rsidR="00A177B4" w:rsidRPr="00A177B4" w14:paraId="0B71D393" w14:textId="77777777" w:rsidTr="00250943">
        <w:trPr>
          <w:trHeight w:val="151"/>
        </w:trPr>
        <w:tc>
          <w:tcPr>
            <w:tcW w:w="3227" w:type="dxa"/>
          </w:tcPr>
          <w:p w14:paraId="7CA49B4A" w14:textId="77777777" w:rsidR="00A177B4" w:rsidRPr="00A177B4" w:rsidRDefault="00A177B4" w:rsidP="003B5EB2">
            <w:pPr>
              <w:autoSpaceDE w:val="0"/>
              <w:autoSpaceDN w:val="0"/>
              <w:adjustRightInd w:val="0"/>
              <w:jc w:val="both"/>
              <w:rPr>
                <w:color w:val="000000"/>
              </w:rPr>
            </w:pPr>
            <w:r w:rsidRPr="00A177B4">
              <w:rPr>
                <w:color w:val="000000"/>
              </w:rPr>
              <w:t xml:space="preserve"> </w:t>
            </w:r>
            <w:r w:rsidRPr="00A177B4">
              <w:rPr>
                <w:b/>
                <w:bCs/>
                <w:color w:val="000000"/>
              </w:rPr>
              <w:t xml:space="preserve">Numer JCWPd: 77 </w:t>
            </w:r>
          </w:p>
        </w:tc>
        <w:tc>
          <w:tcPr>
            <w:tcW w:w="6120" w:type="dxa"/>
          </w:tcPr>
          <w:p w14:paraId="51E64F02" w14:textId="37B0E0D1" w:rsidR="00A177B4" w:rsidRPr="00A177B4" w:rsidRDefault="00A177B4" w:rsidP="003B5EB2">
            <w:pPr>
              <w:autoSpaceDE w:val="0"/>
              <w:autoSpaceDN w:val="0"/>
              <w:adjustRightInd w:val="0"/>
              <w:jc w:val="both"/>
              <w:rPr>
                <w:color w:val="000000"/>
              </w:rPr>
            </w:pPr>
            <w:r w:rsidRPr="00A177B4">
              <w:rPr>
                <w:b/>
                <w:bCs/>
                <w:color w:val="000000"/>
              </w:rPr>
              <w:t>Powierzchnia JCWPd [km</w:t>
            </w:r>
            <w:r w:rsidR="000224FF">
              <w:rPr>
                <w:b/>
                <w:bCs/>
                <w:color w:val="000000"/>
                <w:vertAlign w:val="superscript"/>
              </w:rPr>
              <w:t>2</w:t>
            </w:r>
            <w:r w:rsidRPr="00A177B4">
              <w:rPr>
                <w:b/>
                <w:bCs/>
                <w:color w:val="000000"/>
              </w:rPr>
              <w:t xml:space="preserve">]: 2654.7 </w:t>
            </w:r>
          </w:p>
        </w:tc>
      </w:tr>
      <w:tr w:rsidR="00A177B4" w:rsidRPr="00A177B4" w14:paraId="1809B337" w14:textId="77777777" w:rsidTr="00250943">
        <w:trPr>
          <w:trHeight w:val="140"/>
        </w:trPr>
        <w:tc>
          <w:tcPr>
            <w:tcW w:w="3227" w:type="dxa"/>
          </w:tcPr>
          <w:p w14:paraId="28CE6BB2" w14:textId="77777777" w:rsidR="00A177B4" w:rsidRPr="00A177B4" w:rsidRDefault="00A177B4" w:rsidP="003B5EB2">
            <w:pPr>
              <w:autoSpaceDE w:val="0"/>
              <w:autoSpaceDN w:val="0"/>
              <w:adjustRightInd w:val="0"/>
              <w:jc w:val="both"/>
              <w:rPr>
                <w:color w:val="000000"/>
              </w:rPr>
            </w:pPr>
            <w:r w:rsidRPr="00A177B4">
              <w:rPr>
                <w:color w:val="000000"/>
              </w:rPr>
              <w:t xml:space="preserve">Identyfikator UE: </w:t>
            </w:r>
          </w:p>
        </w:tc>
        <w:tc>
          <w:tcPr>
            <w:tcW w:w="6120" w:type="dxa"/>
          </w:tcPr>
          <w:p w14:paraId="12065579" w14:textId="77777777" w:rsidR="00A177B4" w:rsidRPr="00A177B4" w:rsidRDefault="00A177B4" w:rsidP="003B5EB2">
            <w:pPr>
              <w:autoSpaceDE w:val="0"/>
              <w:autoSpaceDN w:val="0"/>
              <w:adjustRightInd w:val="0"/>
              <w:jc w:val="both"/>
              <w:rPr>
                <w:color w:val="000000"/>
              </w:rPr>
            </w:pPr>
            <w:r w:rsidRPr="00A177B4">
              <w:rPr>
                <w:color w:val="000000"/>
              </w:rPr>
              <w:t xml:space="preserve">PLGW600077 </w:t>
            </w:r>
          </w:p>
        </w:tc>
      </w:tr>
      <w:tr w:rsidR="00A177B4" w:rsidRPr="00A177B4" w14:paraId="2321F3BB" w14:textId="77777777" w:rsidTr="00250943">
        <w:trPr>
          <w:trHeight w:val="140"/>
        </w:trPr>
        <w:tc>
          <w:tcPr>
            <w:tcW w:w="9347" w:type="dxa"/>
            <w:gridSpan w:val="2"/>
          </w:tcPr>
          <w:p w14:paraId="472CF78F" w14:textId="77777777" w:rsidR="00A177B4" w:rsidRPr="00A177B4" w:rsidRDefault="00A177B4" w:rsidP="003B5EB2">
            <w:pPr>
              <w:autoSpaceDE w:val="0"/>
              <w:autoSpaceDN w:val="0"/>
              <w:adjustRightInd w:val="0"/>
              <w:jc w:val="both"/>
              <w:rPr>
                <w:color w:val="000000"/>
              </w:rPr>
            </w:pPr>
            <w:r w:rsidRPr="00A177B4">
              <w:rPr>
                <w:b/>
                <w:bCs/>
                <w:color w:val="000000"/>
              </w:rPr>
              <w:t xml:space="preserve">Położenie administracyjne </w:t>
            </w:r>
          </w:p>
        </w:tc>
      </w:tr>
      <w:tr w:rsidR="00943755" w:rsidRPr="00A177B4" w14:paraId="782EC284" w14:textId="77777777" w:rsidTr="00250943">
        <w:trPr>
          <w:trHeight w:val="140"/>
        </w:trPr>
        <w:tc>
          <w:tcPr>
            <w:tcW w:w="3227" w:type="dxa"/>
            <w:vAlign w:val="center"/>
          </w:tcPr>
          <w:p w14:paraId="68900B0C" w14:textId="5392888C" w:rsidR="00943755" w:rsidRPr="00A177B4" w:rsidRDefault="00943755" w:rsidP="003B5EB2">
            <w:pPr>
              <w:autoSpaceDE w:val="0"/>
              <w:autoSpaceDN w:val="0"/>
              <w:adjustRightInd w:val="0"/>
              <w:jc w:val="both"/>
              <w:rPr>
                <w:color w:val="000000"/>
              </w:rPr>
            </w:pPr>
            <w:r w:rsidRPr="00A177B4">
              <w:rPr>
                <w:color w:val="000000"/>
              </w:rPr>
              <w:t xml:space="preserve">Województwo </w:t>
            </w:r>
            <w:r w:rsidRPr="000224FF">
              <w:rPr>
                <w:color w:val="000000"/>
              </w:rPr>
              <w:t xml:space="preserve">/ </w:t>
            </w:r>
            <w:r w:rsidRPr="00A177B4">
              <w:rPr>
                <w:color w:val="000000"/>
              </w:rPr>
              <w:t>Powiat</w:t>
            </w:r>
          </w:p>
        </w:tc>
        <w:tc>
          <w:tcPr>
            <w:tcW w:w="6120" w:type="dxa"/>
            <w:vAlign w:val="center"/>
          </w:tcPr>
          <w:p w14:paraId="459820CA" w14:textId="77777777" w:rsidR="00943755" w:rsidRPr="00A177B4" w:rsidRDefault="00943755" w:rsidP="003B5EB2">
            <w:pPr>
              <w:autoSpaceDE w:val="0"/>
              <w:autoSpaceDN w:val="0"/>
              <w:adjustRightInd w:val="0"/>
              <w:jc w:val="both"/>
              <w:rPr>
                <w:color w:val="000000"/>
              </w:rPr>
            </w:pPr>
            <w:r w:rsidRPr="00A177B4">
              <w:rPr>
                <w:color w:val="000000"/>
              </w:rPr>
              <w:t xml:space="preserve">Gminy </w:t>
            </w:r>
          </w:p>
        </w:tc>
      </w:tr>
      <w:tr w:rsidR="00A177B4" w:rsidRPr="00A177B4" w14:paraId="42090060" w14:textId="77777777" w:rsidTr="00250943">
        <w:trPr>
          <w:trHeight w:val="140"/>
        </w:trPr>
        <w:tc>
          <w:tcPr>
            <w:tcW w:w="9347" w:type="dxa"/>
            <w:gridSpan w:val="2"/>
          </w:tcPr>
          <w:p w14:paraId="748C3638" w14:textId="44677F5F" w:rsidR="00A177B4" w:rsidRPr="000224FF" w:rsidRDefault="00A177B4" w:rsidP="003B5EB2">
            <w:pPr>
              <w:autoSpaceDE w:val="0"/>
              <w:autoSpaceDN w:val="0"/>
              <w:adjustRightInd w:val="0"/>
              <w:jc w:val="both"/>
              <w:rPr>
                <w:color w:val="000000"/>
              </w:rPr>
            </w:pPr>
            <w:r w:rsidRPr="00A177B4">
              <w:rPr>
                <w:color w:val="000000"/>
              </w:rPr>
              <w:t>dolnośląskie</w:t>
            </w:r>
          </w:p>
        </w:tc>
      </w:tr>
      <w:tr w:rsidR="00A177B4" w:rsidRPr="00A177B4" w14:paraId="69403366" w14:textId="77777777" w:rsidTr="00250943">
        <w:trPr>
          <w:trHeight w:val="274"/>
        </w:trPr>
        <w:tc>
          <w:tcPr>
            <w:tcW w:w="3227" w:type="dxa"/>
          </w:tcPr>
          <w:p w14:paraId="34E939B1" w14:textId="783E89EA" w:rsidR="00A177B4" w:rsidRPr="00A177B4" w:rsidRDefault="00A177B4" w:rsidP="003B5EB2">
            <w:pPr>
              <w:autoSpaceDE w:val="0"/>
              <w:autoSpaceDN w:val="0"/>
              <w:adjustRightInd w:val="0"/>
              <w:spacing w:after="200"/>
              <w:jc w:val="both"/>
              <w:rPr>
                <w:color w:val="000000"/>
              </w:rPr>
            </w:pPr>
            <w:r w:rsidRPr="00A177B4">
              <w:rPr>
                <w:color w:val="000000"/>
              </w:rPr>
              <w:t>bolesławiecki</w:t>
            </w:r>
          </w:p>
        </w:tc>
        <w:tc>
          <w:tcPr>
            <w:tcW w:w="6120" w:type="dxa"/>
            <w:vAlign w:val="center"/>
          </w:tcPr>
          <w:p w14:paraId="0D9A0861" w14:textId="3247AACB" w:rsidR="00A177B4" w:rsidRPr="00A177B4" w:rsidRDefault="00A177B4" w:rsidP="003B5EB2">
            <w:pPr>
              <w:autoSpaceDE w:val="0"/>
              <w:autoSpaceDN w:val="0"/>
              <w:adjustRightInd w:val="0"/>
              <w:jc w:val="both"/>
              <w:rPr>
                <w:color w:val="000000"/>
              </w:rPr>
            </w:pPr>
            <w:r w:rsidRPr="00A177B4">
              <w:rPr>
                <w:color w:val="000000"/>
              </w:rPr>
              <w:t>Bolesławiec, Gromadka, Nowogrodziec (miasto), Nowogrodziec (obszar wiejski), Osiecznica</w:t>
            </w:r>
          </w:p>
        </w:tc>
      </w:tr>
      <w:tr w:rsidR="00A177B4" w:rsidRPr="00A177B4" w14:paraId="5E5F52EA" w14:textId="77777777" w:rsidTr="00250943">
        <w:trPr>
          <w:trHeight w:val="140"/>
        </w:trPr>
        <w:tc>
          <w:tcPr>
            <w:tcW w:w="3227" w:type="dxa"/>
          </w:tcPr>
          <w:p w14:paraId="5F00B8CE" w14:textId="77777777" w:rsidR="00A177B4" w:rsidRPr="00A177B4" w:rsidRDefault="00A177B4" w:rsidP="003B5EB2">
            <w:pPr>
              <w:autoSpaceDE w:val="0"/>
              <w:autoSpaceDN w:val="0"/>
              <w:adjustRightInd w:val="0"/>
              <w:jc w:val="both"/>
              <w:rPr>
                <w:color w:val="000000"/>
              </w:rPr>
            </w:pPr>
            <w:r w:rsidRPr="00A177B4">
              <w:rPr>
                <w:color w:val="000000"/>
              </w:rPr>
              <w:t xml:space="preserve">głogowski </w:t>
            </w:r>
          </w:p>
        </w:tc>
        <w:tc>
          <w:tcPr>
            <w:tcW w:w="6120" w:type="dxa"/>
            <w:vAlign w:val="center"/>
          </w:tcPr>
          <w:p w14:paraId="39BE8E21" w14:textId="026FEBF1" w:rsidR="00A177B4" w:rsidRPr="00A177B4" w:rsidRDefault="00A177B4" w:rsidP="003B5EB2">
            <w:pPr>
              <w:autoSpaceDE w:val="0"/>
              <w:autoSpaceDN w:val="0"/>
              <w:adjustRightInd w:val="0"/>
              <w:jc w:val="both"/>
              <w:rPr>
                <w:color w:val="000000"/>
              </w:rPr>
            </w:pPr>
            <w:r w:rsidRPr="00A177B4">
              <w:rPr>
                <w:color w:val="000000"/>
              </w:rPr>
              <w:t>Jerzmanowa, Żukowice</w:t>
            </w:r>
          </w:p>
        </w:tc>
      </w:tr>
      <w:tr w:rsidR="00A177B4" w:rsidRPr="00A177B4" w14:paraId="33E16C64" w14:textId="77777777" w:rsidTr="00250943">
        <w:trPr>
          <w:trHeight w:val="140"/>
        </w:trPr>
        <w:tc>
          <w:tcPr>
            <w:tcW w:w="3227" w:type="dxa"/>
          </w:tcPr>
          <w:p w14:paraId="09FCCD6D" w14:textId="77777777" w:rsidR="00A177B4" w:rsidRPr="00A177B4" w:rsidRDefault="00A177B4" w:rsidP="003B5EB2">
            <w:pPr>
              <w:autoSpaceDE w:val="0"/>
              <w:autoSpaceDN w:val="0"/>
              <w:adjustRightInd w:val="0"/>
              <w:jc w:val="both"/>
              <w:rPr>
                <w:color w:val="000000"/>
              </w:rPr>
            </w:pPr>
            <w:r w:rsidRPr="00A177B4">
              <w:rPr>
                <w:color w:val="000000"/>
              </w:rPr>
              <w:t xml:space="preserve">lubański </w:t>
            </w:r>
          </w:p>
        </w:tc>
        <w:tc>
          <w:tcPr>
            <w:tcW w:w="6120" w:type="dxa"/>
            <w:vAlign w:val="center"/>
          </w:tcPr>
          <w:p w14:paraId="42619016" w14:textId="1ABB26E3" w:rsidR="00A177B4" w:rsidRPr="00A177B4" w:rsidRDefault="00A177B4" w:rsidP="003B5EB2">
            <w:pPr>
              <w:autoSpaceDE w:val="0"/>
              <w:autoSpaceDN w:val="0"/>
              <w:adjustRightInd w:val="0"/>
              <w:jc w:val="both"/>
              <w:rPr>
                <w:color w:val="000000"/>
              </w:rPr>
            </w:pPr>
            <w:r w:rsidRPr="00A177B4">
              <w:rPr>
                <w:color w:val="000000"/>
              </w:rPr>
              <w:t>Lubań</w:t>
            </w:r>
          </w:p>
        </w:tc>
      </w:tr>
      <w:tr w:rsidR="00A177B4" w:rsidRPr="00A177B4" w14:paraId="78A27735" w14:textId="77777777" w:rsidTr="00250943">
        <w:trPr>
          <w:trHeight w:val="140"/>
        </w:trPr>
        <w:tc>
          <w:tcPr>
            <w:tcW w:w="3227" w:type="dxa"/>
          </w:tcPr>
          <w:p w14:paraId="6A080E58" w14:textId="77777777" w:rsidR="00A177B4" w:rsidRPr="00A177B4" w:rsidRDefault="00A177B4" w:rsidP="003B5EB2">
            <w:pPr>
              <w:autoSpaceDE w:val="0"/>
              <w:autoSpaceDN w:val="0"/>
              <w:adjustRightInd w:val="0"/>
              <w:jc w:val="both"/>
              <w:rPr>
                <w:color w:val="000000"/>
              </w:rPr>
            </w:pPr>
            <w:r w:rsidRPr="00A177B4">
              <w:rPr>
                <w:color w:val="000000"/>
              </w:rPr>
              <w:t xml:space="preserve">lubiński </w:t>
            </w:r>
          </w:p>
        </w:tc>
        <w:tc>
          <w:tcPr>
            <w:tcW w:w="6120" w:type="dxa"/>
            <w:vAlign w:val="center"/>
          </w:tcPr>
          <w:p w14:paraId="521B33E3" w14:textId="18CF9DFF" w:rsidR="00A177B4" w:rsidRPr="00A177B4" w:rsidRDefault="00A177B4" w:rsidP="003B5EB2">
            <w:pPr>
              <w:autoSpaceDE w:val="0"/>
              <w:autoSpaceDN w:val="0"/>
              <w:adjustRightInd w:val="0"/>
              <w:jc w:val="both"/>
              <w:rPr>
                <w:color w:val="000000"/>
              </w:rPr>
            </w:pPr>
            <w:r w:rsidRPr="00A177B4">
              <w:rPr>
                <w:color w:val="000000"/>
              </w:rPr>
              <w:t>Lubin, Rudna</w:t>
            </w:r>
          </w:p>
        </w:tc>
      </w:tr>
      <w:tr w:rsidR="00A177B4" w:rsidRPr="00A177B4" w14:paraId="11E1D886" w14:textId="77777777" w:rsidTr="00250943">
        <w:trPr>
          <w:trHeight w:val="543"/>
        </w:trPr>
        <w:tc>
          <w:tcPr>
            <w:tcW w:w="3227" w:type="dxa"/>
          </w:tcPr>
          <w:p w14:paraId="0BC4341A" w14:textId="77777777" w:rsidR="00A177B4" w:rsidRPr="00A177B4" w:rsidRDefault="00A177B4" w:rsidP="003B5EB2">
            <w:pPr>
              <w:autoSpaceDE w:val="0"/>
              <w:autoSpaceDN w:val="0"/>
              <w:adjustRightInd w:val="0"/>
              <w:jc w:val="both"/>
              <w:rPr>
                <w:color w:val="000000"/>
              </w:rPr>
            </w:pPr>
            <w:r w:rsidRPr="00A177B4">
              <w:rPr>
                <w:color w:val="000000"/>
              </w:rPr>
              <w:t xml:space="preserve">polkowicki </w:t>
            </w:r>
          </w:p>
        </w:tc>
        <w:tc>
          <w:tcPr>
            <w:tcW w:w="6120" w:type="dxa"/>
            <w:vAlign w:val="center"/>
          </w:tcPr>
          <w:p w14:paraId="010F8910" w14:textId="6FED0DB6" w:rsidR="00A177B4" w:rsidRPr="00A177B4" w:rsidRDefault="00A177B4" w:rsidP="003B5EB2">
            <w:pPr>
              <w:autoSpaceDE w:val="0"/>
              <w:autoSpaceDN w:val="0"/>
              <w:adjustRightInd w:val="0"/>
              <w:jc w:val="both"/>
              <w:rPr>
                <w:color w:val="000000"/>
              </w:rPr>
            </w:pPr>
            <w:r w:rsidRPr="00A177B4">
              <w:rPr>
                <w:color w:val="000000"/>
              </w:rPr>
              <w:t>Chocianów (miasto), Chocianów (obszar wiejski), Gaworzyce, Polkowice (miasto),</w:t>
            </w:r>
          </w:p>
          <w:p w14:paraId="4C09E674" w14:textId="7433E34B" w:rsidR="00A177B4" w:rsidRPr="00A177B4" w:rsidRDefault="00A177B4" w:rsidP="003B5EB2">
            <w:pPr>
              <w:autoSpaceDE w:val="0"/>
              <w:autoSpaceDN w:val="0"/>
              <w:adjustRightInd w:val="0"/>
              <w:jc w:val="both"/>
              <w:rPr>
                <w:color w:val="000000"/>
              </w:rPr>
            </w:pPr>
            <w:r w:rsidRPr="00A177B4">
              <w:rPr>
                <w:color w:val="000000"/>
              </w:rPr>
              <w:t>Polkowice (obszar wiejski cz. 1), Przemków (miasto),</w:t>
            </w:r>
          </w:p>
          <w:p w14:paraId="32DAE076" w14:textId="05A3AEE8" w:rsidR="00A177B4" w:rsidRPr="00A177B4" w:rsidRDefault="00A177B4" w:rsidP="003B5EB2">
            <w:pPr>
              <w:autoSpaceDE w:val="0"/>
              <w:autoSpaceDN w:val="0"/>
              <w:adjustRightInd w:val="0"/>
              <w:jc w:val="both"/>
              <w:rPr>
                <w:color w:val="000000"/>
              </w:rPr>
            </w:pPr>
            <w:r w:rsidRPr="00A177B4">
              <w:rPr>
                <w:color w:val="000000"/>
              </w:rPr>
              <w:t>Przemków (obszar wiejski), Radwanice</w:t>
            </w:r>
          </w:p>
        </w:tc>
      </w:tr>
      <w:tr w:rsidR="00A177B4" w:rsidRPr="00A177B4" w14:paraId="6FCE65C3" w14:textId="77777777" w:rsidTr="00250943">
        <w:trPr>
          <w:trHeight w:val="274"/>
        </w:trPr>
        <w:tc>
          <w:tcPr>
            <w:tcW w:w="3227" w:type="dxa"/>
          </w:tcPr>
          <w:p w14:paraId="203C555D" w14:textId="77777777" w:rsidR="00A177B4" w:rsidRPr="00A177B4" w:rsidRDefault="00A177B4" w:rsidP="003B5EB2">
            <w:pPr>
              <w:autoSpaceDE w:val="0"/>
              <w:autoSpaceDN w:val="0"/>
              <w:adjustRightInd w:val="0"/>
              <w:jc w:val="both"/>
              <w:rPr>
                <w:color w:val="000000"/>
              </w:rPr>
            </w:pPr>
            <w:r w:rsidRPr="00A177B4">
              <w:rPr>
                <w:color w:val="000000"/>
              </w:rPr>
              <w:t xml:space="preserve">zgorzelecki </w:t>
            </w:r>
          </w:p>
        </w:tc>
        <w:tc>
          <w:tcPr>
            <w:tcW w:w="6120" w:type="dxa"/>
            <w:vAlign w:val="center"/>
          </w:tcPr>
          <w:p w14:paraId="45A38B9B" w14:textId="7379BB17" w:rsidR="00A177B4" w:rsidRPr="00A177B4" w:rsidRDefault="00A177B4" w:rsidP="003B5EB2">
            <w:pPr>
              <w:autoSpaceDE w:val="0"/>
              <w:autoSpaceDN w:val="0"/>
              <w:adjustRightInd w:val="0"/>
              <w:jc w:val="both"/>
              <w:rPr>
                <w:color w:val="000000"/>
              </w:rPr>
            </w:pPr>
            <w:r w:rsidRPr="00A177B4">
              <w:rPr>
                <w:color w:val="000000"/>
              </w:rPr>
              <w:t>Pieńsk (obszar wiejski), Węgliniec (miasto),</w:t>
            </w:r>
          </w:p>
          <w:p w14:paraId="2E2F8357" w14:textId="200B6621" w:rsidR="00A177B4" w:rsidRPr="00A177B4" w:rsidRDefault="00A177B4" w:rsidP="003B5EB2">
            <w:pPr>
              <w:autoSpaceDE w:val="0"/>
              <w:autoSpaceDN w:val="0"/>
              <w:adjustRightInd w:val="0"/>
              <w:jc w:val="both"/>
              <w:rPr>
                <w:color w:val="000000"/>
              </w:rPr>
            </w:pPr>
            <w:r w:rsidRPr="00A177B4">
              <w:rPr>
                <w:color w:val="000000"/>
              </w:rPr>
              <w:t>Węgliniec (obszar wiejski)</w:t>
            </w:r>
          </w:p>
        </w:tc>
      </w:tr>
      <w:tr w:rsidR="00A177B4" w:rsidRPr="00A177B4" w14:paraId="433957BD" w14:textId="77777777" w:rsidTr="00250943">
        <w:trPr>
          <w:trHeight w:val="274"/>
        </w:trPr>
        <w:tc>
          <w:tcPr>
            <w:tcW w:w="9347" w:type="dxa"/>
            <w:gridSpan w:val="2"/>
            <w:vAlign w:val="center"/>
          </w:tcPr>
          <w:p w14:paraId="20E318C1" w14:textId="204B4FA4" w:rsidR="00A177B4" w:rsidRPr="000224FF" w:rsidRDefault="00A177B4" w:rsidP="003B5EB2">
            <w:pPr>
              <w:autoSpaceDE w:val="0"/>
              <w:autoSpaceDN w:val="0"/>
              <w:adjustRightInd w:val="0"/>
              <w:jc w:val="both"/>
              <w:rPr>
                <w:color w:val="000000"/>
              </w:rPr>
            </w:pPr>
            <w:r w:rsidRPr="00A177B4">
              <w:rPr>
                <w:color w:val="000000"/>
              </w:rPr>
              <w:t>lubuskie</w:t>
            </w:r>
          </w:p>
        </w:tc>
      </w:tr>
      <w:tr w:rsidR="00A177B4" w:rsidRPr="00A177B4" w14:paraId="254386C6" w14:textId="77777777" w:rsidTr="00250943">
        <w:trPr>
          <w:trHeight w:val="274"/>
        </w:trPr>
        <w:tc>
          <w:tcPr>
            <w:tcW w:w="3227" w:type="dxa"/>
          </w:tcPr>
          <w:p w14:paraId="407CB0B5" w14:textId="77777777" w:rsidR="00A177B4" w:rsidRPr="00A177B4" w:rsidRDefault="00A177B4" w:rsidP="003B5EB2">
            <w:pPr>
              <w:autoSpaceDE w:val="0"/>
              <w:autoSpaceDN w:val="0"/>
              <w:adjustRightInd w:val="0"/>
              <w:jc w:val="both"/>
              <w:rPr>
                <w:color w:val="000000"/>
              </w:rPr>
            </w:pPr>
            <w:r w:rsidRPr="00A177B4">
              <w:rPr>
                <w:color w:val="000000"/>
              </w:rPr>
              <w:t xml:space="preserve">krośnieński </w:t>
            </w:r>
          </w:p>
        </w:tc>
        <w:tc>
          <w:tcPr>
            <w:tcW w:w="6120" w:type="dxa"/>
            <w:vAlign w:val="center"/>
          </w:tcPr>
          <w:p w14:paraId="0A93F79C" w14:textId="7059D4BB" w:rsidR="00A177B4" w:rsidRPr="00A177B4" w:rsidRDefault="00A177B4" w:rsidP="003B5EB2">
            <w:pPr>
              <w:autoSpaceDE w:val="0"/>
              <w:autoSpaceDN w:val="0"/>
              <w:adjustRightInd w:val="0"/>
              <w:jc w:val="both"/>
              <w:rPr>
                <w:color w:val="000000"/>
              </w:rPr>
            </w:pPr>
            <w:r w:rsidRPr="00A177B4">
              <w:rPr>
                <w:color w:val="000000"/>
              </w:rPr>
              <w:t>Bobrowice, Dąbie, Krosno Odrzańskie (miasto),</w:t>
            </w:r>
          </w:p>
          <w:p w14:paraId="698EC5B4" w14:textId="4142F47B" w:rsidR="00A177B4" w:rsidRPr="00A177B4" w:rsidRDefault="00A177B4" w:rsidP="003B5EB2">
            <w:pPr>
              <w:autoSpaceDE w:val="0"/>
              <w:autoSpaceDN w:val="0"/>
              <w:adjustRightInd w:val="0"/>
              <w:jc w:val="both"/>
              <w:rPr>
                <w:color w:val="000000"/>
              </w:rPr>
            </w:pPr>
            <w:r w:rsidRPr="00A177B4">
              <w:rPr>
                <w:color w:val="000000"/>
              </w:rPr>
              <w:t>Krosno Odrzańskie (obszar wiejski)</w:t>
            </w:r>
          </w:p>
        </w:tc>
      </w:tr>
      <w:tr w:rsidR="00A177B4" w:rsidRPr="00A177B4" w14:paraId="4630B4F9" w14:textId="77777777" w:rsidTr="00250943">
        <w:trPr>
          <w:trHeight w:val="274"/>
        </w:trPr>
        <w:tc>
          <w:tcPr>
            <w:tcW w:w="3227" w:type="dxa"/>
          </w:tcPr>
          <w:p w14:paraId="2A96217D" w14:textId="77777777" w:rsidR="00A177B4" w:rsidRPr="00A177B4" w:rsidRDefault="00A177B4" w:rsidP="003B5EB2">
            <w:pPr>
              <w:autoSpaceDE w:val="0"/>
              <w:autoSpaceDN w:val="0"/>
              <w:adjustRightInd w:val="0"/>
              <w:jc w:val="both"/>
              <w:rPr>
                <w:color w:val="000000"/>
              </w:rPr>
            </w:pPr>
            <w:r w:rsidRPr="00A177B4">
              <w:rPr>
                <w:color w:val="000000"/>
              </w:rPr>
              <w:t xml:space="preserve">zielonogórski </w:t>
            </w:r>
          </w:p>
        </w:tc>
        <w:tc>
          <w:tcPr>
            <w:tcW w:w="6120" w:type="dxa"/>
            <w:vAlign w:val="center"/>
          </w:tcPr>
          <w:p w14:paraId="5C8F7DCB" w14:textId="40A9F7E9" w:rsidR="00A177B4" w:rsidRPr="00A177B4" w:rsidRDefault="00A177B4" w:rsidP="003B5EB2">
            <w:pPr>
              <w:autoSpaceDE w:val="0"/>
              <w:autoSpaceDN w:val="0"/>
              <w:adjustRightInd w:val="0"/>
              <w:jc w:val="both"/>
              <w:rPr>
                <w:color w:val="000000"/>
              </w:rPr>
            </w:pPr>
            <w:r w:rsidRPr="00A177B4">
              <w:rPr>
                <w:color w:val="000000"/>
              </w:rPr>
              <w:t>Nowogród Bobrzański (miasto),</w:t>
            </w:r>
          </w:p>
          <w:p w14:paraId="07D9B63B" w14:textId="53988EB1" w:rsidR="00A177B4" w:rsidRPr="00A177B4" w:rsidRDefault="00A177B4" w:rsidP="003B5EB2">
            <w:pPr>
              <w:autoSpaceDE w:val="0"/>
              <w:autoSpaceDN w:val="0"/>
              <w:adjustRightInd w:val="0"/>
              <w:jc w:val="both"/>
              <w:rPr>
                <w:color w:val="000000"/>
              </w:rPr>
            </w:pPr>
            <w:r w:rsidRPr="00A177B4">
              <w:rPr>
                <w:color w:val="000000"/>
              </w:rPr>
              <w:t>Nowogród Bobrzański (obszar wiejski), Świdnica</w:t>
            </w:r>
          </w:p>
        </w:tc>
      </w:tr>
      <w:tr w:rsidR="00A177B4" w:rsidRPr="00A177B4" w14:paraId="16CB6655" w14:textId="77777777" w:rsidTr="00250943">
        <w:trPr>
          <w:trHeight w:val="407"/>
        </w:trPr>
        <w:tc>
          <w:tcPr>
            <w:tcW w:w="3227" w:type="dxa"/>
          </w:tcPr>
          <w:p w14:paraId="559B8F7E" w14:textId="77777777" w:rsidR="00A177B4" w:rsidRPr="00A177B4" w:rsidRDefault="00A177B4" w:rsidP="003B5EB2">
            <w:pPr>
              <w:autoSpaceDE w:val="0"/>
              <w:autoSpaceDN w:val="0"/>
              <w:adjustRightInd w:val="0"/>
              <w:jc w:val="both"/>
              <w:rPr>
                <w:color w:val="000000"/>
              </w:rPr>
            </w:pPr>
            <w:r w:rsidRPr="00A177B4">
              <w:rPr>
                <w:color w:val="000000"/>
              </w:rPr>
              <w:t xml:space="preserve">nowosolski </w:t>
            </w:r>
          </w:p>
        </w:tc>
        <w:tc>
          <w:tcPr>
            <w:tcW w:w="6120" w:type="dxa"/>
            <w:vAlign w:val="center"/>
          </w:tcPr>
          <w:p w14:paraId="4BDCC936" w14:textId="1EA70F78" w:rsidR="00A177B4" w:rsidRPr="00A177B4" w:rsidRDefault="00A177B4" w:rsidP="003B5EB2">
            <w:pPr>
              <w:autoSpaceDE w:val="0"/>
              <w:autoSpaceDN w:val="0"/>
              <w:adjustRightInd w:val="0"/>
              <w:jc w:val="both"/>
              <w:rPr>
                <w:color w:val="000000"/>
              </w:rPr>
            </w:pPr>
            <w:r w:rsidRPr="00A177B4">
              <w:rPr>
                <w:color w:val="000000"/>
              </w:rPr>
              <w:t>Kożuchów (obszar wiejski),</w:t>
            </w:r>
          </w:p>
          <w:p w14:paraId="702000CB" w14:textId="0A09290B" w:rsidR="00A177B4" w:rsidRPr="00A177B4" w:rsidRDefault="00A177B4" w:rsidP="003B5EB2">
            <w:pPr>
              <w:autoSpaceDE w:val="0"/>
              <w:autoSpaceDN w:val="0"/>
              <w:adjustRightInd w:val="0"/>
              <w:jc w:val="both"/>
              <w:rPr>
                <w:color w:val="000000"/>
              </w:rPr>
            </w:pPr>
            <w:r w:rsidRPr="00A177B4">
              <w:rPr>
                <w:color w:val="000000"/>
              </w:rPr>
              <w:t>Nowe Miasteczko (obszar wiejski), Bytom Odrzański (gm. miejsko-wiejska)</w:t>
            </w:r>
          </w:p>
        </w:tc>
      </w:tr>
      <w:tr w:rsidR="00A177B4" w:rsidRPr="00A177B4" w14:paraId="1A69B024" w14:textId="77777777" w:rsidTr="00250943">
        <w:trPr>
          <w:trHeight w:val="273"/>
        </w:trPr>
        <w:tc>
          <w:tcPr>
            <w:tcW w:w="3227" w:type="dxa"/>
          </w:tcPr>
          <w:p w14:paraId="142184A7" w14:textId="77777777" w:rsidR="00A177B4" w:rsidRPr="00A177B4" w:rsidRDefault="00A177B4" w:rsidP="003B5EB2">
            <w:pPr>
              <w:autoSpaceDE w:val="0"/>
              <w:autoSpaceDN w:val="0"/>
              <w:adjustRightInd w:val="0"/>
              <w:jc w:val="both"/>
              <w:rPr>
                <w:color w:val="000000"/>
              </w:rPr>
            </w:pPr>
            <w:r w:rsidRPr="00A177B4">
              <w:rPr>
                <w:color w:val="000000"/>
              </w:rPr>
              <w:t xml:space="preserve">żarski </w:t>
            </w:r>
          </w:p>
        </w:tc>
        <w:tc>
          <w:tcPr>
            <w:tcW w:w="6120" w:type="dxa"/>
            <w:vAlign w:val="center"/>
          </w:tcPr>
          <w:p w14:paraId="64EAAFDD" w14:textId="1C783230" w:rsidR="00A177B4" w:rsidRPr="00A177B4" w:rsidRDefault="00A177B4" w:rsidP="003B5EB2">
            <w:pPr>
              <w:autoSpaceDE w:val="0"/>
              <w:autoSpaceDN w:val="0"/>
              <w:adjustRightInd w:val="0"/>
              <w:jc w:val="both"/>
              <w:rPr>
                <w:color w:val="000000"/>
              </w:rPr>
            </w:pPr>
            <w:r w:rsidRPr="00A177B4">
              <w:rPr>
                <w:color w:val="000000"/>
              </w:rPr>
              <w:t>Jasień (obszar wiejski), Przewóz, Żary (gm. miejska), Żary</w:t>
            </w:r>
          </w:p>
        </w:tc>
      </w:tr>
      <w:tr w:rsidR="00A177B4" w:rsidRPr="00A177B4" w14:paraId="38525D6A" w14:textId="77777777" w:rsidTr="00250943">
        <w:trPr>
          <w:trHeight w:val="677"/>
        </w:trPr>
        <w:tc>
          <w:tcPr>
            <w:tcW w:w="3227" w:type="dxa"/>
          </w:tcPr>
          <w:p w14:paraId="63971C68" w14:textId="77777777" w:rsidR="00A177B4" w:rsidRPr="00A177B4" w:rsidRDefault="00A177B4" w:rsidP="003B5EB2">
            <w:pPr>
              <w:autoSpaceDE w:val="0"/>
              <w:autoSpaceDN w:val="0"/>
              <w:adjustRightInd w:val="0"/>
              <w:jc w:val="both"/>
              <w:rPr>
                <w:color w:val="000000"/>
              </w:rPr>
            </w:pPr>
            <w:r w:rsidRPr="00A177B4">
              <w:rPr>
                <w:color w:val="000000"/>
              </w:rPr>
              <w:t xml:space="preserve">żagański </w:t>
            </w:r>
          </w:p>
        </w:tc>
        <w:tc>
          <w:tcPr>
            <w:tcW w:w="6120" w:type="dxa"/>
            <w:vAlign w:val="center"/>
          </w:tcPr>
          <w:p w14:paraId="3729BEFD" w14:textId="4A2A0ED7" w:rsidR="00A177B4" w:rsidRPr="00A177B4" w:rsidRDefault="00A177B4" w:rsidP="003B5EB2">
            <w:pPr>
              <w:autoSpaceDE w:val="0"/>
              <w:autoSpaceDN w:val="0"/>
              <w:adjustRightInd w:val="0"/>
              <w:jc w:val="both"/>
              <w:rPr>
                <w:color w:val="000000"/>
              </w:rPr>
            </w:pPr>
            <w:r w:rsidRPr="00A177B4">
              <w:rPr>
                <w:color w:val="000000"/>
              </w:rPr>
              <w:t>Brzeźnica, Gozdnica, Iłowa (miasto),</w:t>
            </w:r>
          </w:p>
          <w:p w14:paraId="5790B764" w14:textId="4A8818CF" w:rsidR="00A177B4" w:rsidRPr="00A177B4" w:rsidRDefault="00A177B4" w:rsidP="003B5EB2">
            <w:pPr>
              <w:autoSpaceDE w:val="0"/>
              <w:autoSpaceDN w:val="0"/>
              <w:adjustRightInd w:val="0"/>
              <w:jc w:val="both"/>
              <w:rPr>
                <w:color w:val="000000"/>
              </w:rPr>
            </w:pPr>
            <w:r w:rsidRPr="00A177B4">
              <w:rPr>
                <w:color w:val="000000"/>
              </w:rPr>
              <w:t>Iłowa (obszar wiejski),</w:t>
            </w:r>
          </w:p>
          <w:p w14:paraId="65D85C1B" w14:textId="622C9AB5" w:rsidR="00A177B4" w:rsidRPr="00A177B4" w:rsidRDefault="00A177B4" w:rsidP="003B5EB2">
            <w:pPr>
              <w:autoSpaceDE w:val="0"/>
              <w:autoSpaceDN w:val="0"/>
              <w:adjustRightInd w:val="0"/>
              <w:jc w:val="both"/>
              <w:rPr>
                <w:color w:val="000000"/>
              </w:rPr>
            </w:pPr>
            <w:r w:rsidRPr="00A177B4">
              <w:rPr>
                <w:color w:val="000000"/>
              </w:rPr>
              <w:t>Małomice (obszar wiejski cz. 2), Niegosławice, Szprotawa (miasto), Szprotawa (obszar wiejski), Wymiarki, Żagań (gm. miejska), Żagań</w:t>
            </w:r>
          </w:p>
        </w:tc>
      </w:tr>
    </w:tbl>
    <w:p w14:paraId="415FC06E" w14:textId="1D8C56F9" w:rsidR="00E71042" w:rsidRPr="00E71042" w:rsidRDefault="00E71042" w:rsidP="003B5EB2">
      <w:pPr>
        <w:autoSpaceDE w:val="0"/>
        <w:autoSpaceDN w:val="0"/>
        <w:adjustRightInd w:val="0"/>
        <w:ind w:firstLine="709"/>
        <w:jc w:val="both"/>
        <w:rPr>
          <w:color w:val="000000"/>
        </w:rPr>
      </w:pPr>
      <w:r w:rsidRPr="00E71042">
        <w:rPr>
          <w:color w:val="000000"/>
        </w:rPr>
        <w:lastRenderedPageBreak/>
        <w:t>Ze względu na ukształtowanie terenu spływ wód powierzchniowych odbywa się w kierunku rzeki Bóbr i jej dopływów. Bóbr stanowi również bazę drenażu dla wód podziemnych piętra czwartorzędowego. Lokalnymi bazami drenażu w części zachodniej obszaru jest Czerna Wielka (lewobrzeżny dopływ Bobru), a w części wschodniej rzeki Szprotawa i Brzeźnica (dopływy prawobrzeżne). Generalnie spływ wód odbywa się w kierunku północnym. Lokalnie, jak to ma miejsce w przypadku rejonu rzeki Szprotawy, kierunek ten zmienić się może na południowozachodni. W części zachodniej wysokość powierzchni piezometrycznej obniża się od 220 do 40 m n.p.m. (przy ujściu Bobru do Odry), a we wschodniej od 140 do 110 m n.p.m. Zasilanie wód podziemnych tego piętra odbywa się poprzez bezpośrednią infiltrację opadów atmosferycznych w</w:t>
      </w:r>
      <w:r>
        <w:rPr>
          <w:color w:val="000000"/>
        </w:rPr>
        <w:t xml:space="preserve"> </w:t>
      </w:r>
      <w:r w:rsidRPr="00E71042">
        <w:rPr>
          <w:color w:val="000000"/>
        </w:rPr>
        <w:t xml:space="preserve">głąb nieizolowanych lub słabo izolowanych utworów piaszczysto-żwirowych. </w:t>
      </w:r>
    </w:p>
    <w:p w14:paraId="04DDBB9A" w14:textId="147EC9BA" w:rsidR="00641DFB" w:rsidRDefault="00E71042" w:rsidP="003B5EB2">
      <w:pPr>
        <w:tabs>
          <w:tab w:val="right" w:pos="0"/>
        </w:tabs>
        <w:ind w:firstLine="709"/>
        <w:jc w:val="both"/>
        <w:rPr>
          <w:color w:val="000000"/>
        </w:rPr>
      </w:pPr>
      <w:r w:rsidRPr="00E71042">
        <w:rPr>
          <w:color w:val="000000"/>
        </w:rPr>
        <w:t xml:space="preserve">Neogeńskie piętro wodonośne charakteryzuje się naporowym, subartezyjskim zwierciadłem wody. Zasilanie wielowarstwowego systemu wodonośnego następuje drogą przesączania poprzez nadległe poziomy oraz przez okna hydrogeologiczne. Najkorzystniejsze warunki do wymiany wód z piętrem czwartorzędowym istnieją w rejonach występowania głębokich, czwartorzędowych, rynnowych struktur kopalnych Jednakże ogólnie można przyjąć, że więź hydrauliczna pomiędzy poszczególnymi poziomami jest ograniczona, ponieważ tworzą one często izolowane warstwy i soczewy. Zasilanie starszych pięter odbywa się w obrębie stref zaangażowanych tektonicznie oraz w wyniku infiltracji wód z poziomów wyżejległych. </w:t>
      </w:r>
    </w:p>
    <w:p w14:paraId="46D8E7B8" w14:textId="77777777" w:rsidR="007B7CAE" w:rsidRPr="00E71042" w:rsidRDefault="007B7CAE" w:rsidP="003B5EB2">
      <w:pPr>
        <w:tabs>
          <w:tab w:val="right" w:pos="0"/>
        </w:tabs>
        <w:ind w:firstLine="709"/>
        <w:jc w:val="both"/>
        <w:rPr>
          <w:color w:val="000000"/>
        </w:rPr>
      </w:pPr>
    </w:p>
    <w:p w14:paraId="4972B30D" w14:textId="5457E8EE" w:rsidR="00641DFB" w:rsidRPr="005C484D" w:rsidRDefault="00641DFB" w:rsidP="000D5E50">
      <w:pPr>
        <w:pStyle w:val="Legenda"/>
      </w:pPr>
      <w:bookmarkStart w:id="44" w:name="_Toc142986462"/>
      <w:r w:rsidRPr="005C484D">
        <w:t xml:space="preserve">Rysunek </w:t>
      </w:r>
      <w:fldSimple w:instr=" SEQ Rysunek \* ARABIC ">
        <w:r w:rsidR="00814107">
          <w:rPr>
            <w:noProof/>
          </w:rPr>
          <w:t>5</w:t>
        </w:r>
      </w:fldSimple>
      <w:r w:rsidRPr="005C484D">
        <w:t>. Planowane przedsięwzięcie na tle Jednolitych Części Wód Podziemnych</w:t>
      </w:r>
      <w:r w:rsidR="003F0805">
        <w:t xml:space="preserve"> nr 77.</w:t>
      </w:r>
      <w:bookmarkEnd w:id="44"/>
    </w:p>
    <w:p w14:paraId="504BC4BA" w14:textId="77777777" w:rsidR="00641DFB" w:rsidRPr="005C484D" w:rsidRDefault="00641DFB" w:rsidP="003B5EB2">
      <w:pPr>
        <w:tabs>
          <w:tab w:val="right" w:pos="0"/>
        </w:tabs>
        <w:jc w:val="both"/>
        <w:rPr>
          <w:color w:val="000000"/>
        </w:rPr>
      </w:pPr>
      <w:r w:rsidRPr="005C484D">
        <w:rPr>
          <w:noProof/>
          <w:color w:val="000000"/>
        </w:rPr>
        <w:drawing>
          <wp:inline distT="0" distB="0" distL="0" distR="0" wp14:anchorId="1DD493CE" wp14:editId="5154DA18">
            <wp:extent cx="4629335" cy="4107425"/>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29335" cy="4107425"/>
                    </a:xfrm>
                    <a:prstGeom prst="rect">
                      <a:avLst/>
                    </a:prstGeom>
                    <a:noFill/>
                    <a:ln>
                      <a:noFill/>
                    </a:ln>
                  </pic:spPr>
                </pic:pic>
              </a:graphicData>
            </a:graphic>
          </wp:inline>
        </w:drawing>
      </w:r>
    </w:p>
    <w:p w14:paraId="05C6E698" w14:textId="77777777" w:rsidR="00641DFB" w:rsidRPr="005C484D" w:rsidRDefault="00641DFB" w:rsidP="003B5EB2">
      <w:pPr>
        <w:tabs>
          <w:tab w:val="right" w:pos="0"/>
        </w:tabs>
        <w:jc w:val="both"/>
        <w:rPr>
          <w:color w:val="000000"/>
        </w:rPr>
      </w:pPr>
    </w:p>
    <w:p w14:paraId="2E7DD309" w14:textId="77777777" w:rsidR="004A0DCB" w:rsidRDefault="004A0DCB" w:rsidP="003B5EB2">
      <w:pPr>
        <w:tabs>
          <w:tab w:val="right" w:pos="0"/>
        </w:tabs>
        <w:jc w:val="both"/>
      </w:pPr>
      <w:r>
        <w:t xml:space="preserve">Ocena stanu (2019) wg Rozporządzenia MGMiŻŚ z dnia 11.10.2019 r. w sprawie kryteriów i sposobu oceny stanu jednolitych części wód podziemnych (Dz. U. 2019 poz. 2148) </w:t>
      </w:r>
    </w:p>
    <w:p w14:paraId="333C14E0" w14:textId="77777777" w:rsidR="004A0DCB" w:rsidRDefault="004A0DCB" w:rsidP="003B5EB2">
      <w:pPr>
        <w:tabs>
          <w:tab w:val="right" w:pos="0"/>
        </w:tabs>
        <w:jc w:val="both"/>
      </w:pPr>
      <w:r>
        <w:t xml:space="preserve">Stan chemiczny: dobry </w:t>
      </w:r>
    </w:p>
    <w:p w14:paraId="1297C92C" w14:textId="77777777" w:rsidR="004A0DCB" w:rsidRDefault="004A0DCB" w:rsidP="003B5EB2">
      <w:pPr>
        <w:tabs>
          <w:tab w:val="right" w:pos="0"/>
        </w:tabs>
        <w:jc w:val="both"/>
      </w:pPr>
      <w:r>
        <w:t xml:space="preserve">Stan ilościowy: dobry </w:t>
      </w:r>
    </w:p>
    <w:p w14:paraId="7ABC0606" w14:textId="77777777" w:rsidR="004A0DCB" w:rsidRDefault="004A0DCB" w:rsidP="003B5EB2">
      <w:pPr>
        <w:tabs>
          <w:tab w:val="right" w:pos="0"/>
        </w:tabs>
        <w:jc w:val="both"/>
        <w:rPr>
          <w:color w:val="000000"/>
        </w:rPr>
      </w:pPr>
      <w:r>
        <w:t>Stan JCWPd: dobry</w:t>
      </w:r>
      <w:r w:rsidRPr="005C484D">
        <w:rPr>
          <w:color w:val="000000"/>
        </w:rPr>
        <w:t xml:space="preserve"> </w:t>
      </w:r>
    </w:p>
    <w:p w14:paraId="28DBF405" w14:textId="613F4C27" w:rsidR="004A0DCB" w:rsidRDefault="004A0DCB" w:rsidP="003B5EB2">
      <w:pPr>
        <w:tabs>
          <w:tab w:val="right" w:pos="0"/>
        </w:tabs>
        <w:jc w:val="both"/>
        <w:rPr>
          <w:color w:val="000000"/>
        </w:rPr>
      </w:pPr>
      <w:r>
        <w:rPr>
          <w:color w:val="000000"/>
        </w:rPr>
        <w:lastRenderedPageBreak/>
        <w:t>Wykorzystanie zasobów wodnych: 22 %</w:t>
      </w:r>
    </w:p>
    <w:p w14:paraId="7CA73149" w14:textId="77777777" w:rsidR="004A0DCB" w:rsidRDefault="004A0DCB" w:rsidP="003B5EB2">
      <w:pPr>
        <w:tabs>
          <w:tab w:val="right" w:pos="0"/>
        </w:tabs>
        <w:jc w:val="both"/>
      </w:pPr>
      <w:r>
        <w:t xml:space="preserve">Zidentyfikowane presje znaczące. </w:t>
      </w:r>
    </w:p>
    <w:p w14:paraId="7EC3A4A6" w14:textId="77777777" w:rsidR="004A0DCB" w:rsidRDefault="004A0DCB" w:rsidP="003B5EB2">
      <w:pPr>
        <w:tabs>
          <w:tab w:val="right" w:pos="0"/>
        </w:tabs>
        <w:jc w:val="both"/>
      </w:pPr>
      <w:r>
        <w:t xml:space="preserve">Wynik analizy znaczących oddziaływań – JCWPd </w:t>
      </w:r>
    </w:p>
    <w:p w14:paraId="212E56D0" w14:textId="77777777" w:rsidR="004A0DCB" w:rsidRPr="004A0DCB" w:rsidRDefault="004A0DCB" w:rsidP="003B5EB2">
      <w:pPr>
        <w:pStyle w:val="Akapitzlist"/>
        <w:numPr>
          <w:ilvl w:val="0"/>
          <w:numId w:val="95"/>
        </w:numPr>
        <w:tabs>
          <w:tab w:val="right" w:pos="0"/>
        </w:tabs>
        <w:ind w:left="284" w:hanging="284"/>
        <w:jc w:val="both"/>
        <w:rPr>
          <w:color w:val="000000"/>
        </w:rPr>
      </w:pPr>
      <w:r>
        <w:t xml:space="preserve">pobór punktowy z ujęć wód podziemnych, </w:t>
      </w:r>
    </w:p>
    <w:p w14:paraId="6DC92E55" w14:textId="77777777" w:rsidR="004A0DCB" w:rsidRPr="004A0DCB" w:rsidRDefault="004A0DCB" w:rsidP="003B5EB2">
      <w:pPr>
        <w:pStyle w:val="Akapitzlist"/>
        <w:numPr>
          <w:ilvl w:val="0"/>
          <w:numId w:val="95"/>
        </w:numPr>
        <w:tabs>
          <w:tab w:val="right" w:pos="0"/>
        </w:tabs>
        <w:ind w:left="284" w:hanging="284"/>
        <w:jc w:val="both"/>
        <w:rPr>
          <w:color w:val="000000"/>
        </w:rPr>
      </w:pPr>
      <w:r>
        <w:t xml:space="preserve">presja obszarowa rozproszona związana z rolnictwem, gospodarką komunalną lub przemysłem </w:t>
      </w:r>
    </w:p>
    <w:p w14:paraId="5889C45A" w14:textId="77777777" w:rsidR="004A0DCB" w:rsidRDefault="004A0DCB" w:rsidP="003B5EB2">
      <w:pPr>
        <w:tabs>
          <w:tab w:val="right" w:pos="0"/>
        </w:tabs>
        <w:jc w:val="both"/>
      </w:pPr>
      <w:r>
        <w:t xml:space="preserve">Rodzaj presji determinującej stan wód w obrębie danej JCWPd: ilościowa, chemiczna </w:t>
      </w:r>
    </w:p>
    <w:p w14:paraId="37CA26CD" w14:textId="383E94F3" w:rsidR="004A0DCB" w:rsidRPr="004A0DCB" w:rsidRDefault="004A0DCB" w:rsidP="003B5EB2">
      <w:pPr>
        <w:tabs>
          <w:tab w:val="right" w:pos="0"/>
        </w:tabs>
        <w:jc w:val="both"/>
        <w:rPr>
          <w:color w:val="000000"/>
        </w:rPr>
      </w:pPr>
      <w:r>
        <w:t>Ocena ryzyka nieosiągnięcia celu środowiskowego: niezagrożona</w:t>
      </w:r>
    </w:p>
    <w:p w14:paraId="76589693" w14:textId="55404F5B" w:rsidR="004A0DCB" w:rsidRDefault="004A0DCB" w:rsidP="003B5EB2">
      <w:pPr>
        <w:tabs>
          <w:tab w:val="right" w:pos="0"/>
        </w:tabs>
        <w:jc w:val="both"/>
        <w:rPr>
          <w:color w:val="000000"/>
        </w:rPr>
      </w:pPr>
      <w:r>
        <w:t>Postęp w osiąganiu celów środowiskowych JCWPd w okresie 2011-2019 (porównanie wyników oceny stanu JCWPd z 2012, 2016 i 2019 roku) – przez cały okres stan JCWPd określony jest jako dobry.</w:t>
      </w:r>
    </w:p>
    <w:p w14:paraId="16E312BA" w14:textId="282EA5EE" w:rsidR="00641DFB" w:rsidRPr="005C484D" w:rsidRDefault="00641DFB" w:rsidP="003B5EB2">
      <w:pPr>
        <w:tabs>
          <w:tab w:val="right" w:pos="0"/>
        </w:tabs>
        <w:ind w:firstLine="709"/>
        <w:jc w:val="both"/>
        <w:rPr>
          <w:color w:val="000000"/>
        </w:rPr>
      </w:pPr>
      <w:r w:rsidRPr="005C484D">
        <w:rPr>
          <w:color w:val="000000"/>
        </w:rPr>
        <w:t xml:space="preserve">Planowane przedsięwzięcie nie stanowi zagrożenia dla zasobów dyspozycyjnych ujęć wód. Planowane zamierzenie nie będzie </w:t>
      </w:r>
      <w:r w:rsidR="004A0DCB">
        <w:rPr>
          <w:color w:val="000000"/>
        </w:rPr>
        <w:t xml:space="preserve">istotnie </w:t>
      </w:r>
      <w:r w:rsidRPr="005C484D">
        <w:rPr>
          <w:color w:val="000000"/>
        </w:rPr>
        <w:t xml:space="preserve">wpływało na stan ilościowy </w:t>
      </w:r>
      <w:r w:rsidR="004A0DCB">
        <w:rPr>
          <w:color w:val="000000"/>
        </w:rPr>
        <w:t xml:space="preserve">wód podziemnych, na stan jakościowy nie przewiduje się żadnego wpływu. Pobór wód będzie realizowany na potrzeby związane z pojeniem ptaków oraz na potrzeby związane z utrzymaniem czystości obiektów. </w:t>
      </w:r>
      <w:r w:rsidRPr="005C484D">
        <w:rPr>
          <w:color w:val="000000"/>
        </w:rPr>
        <w:t>Sposób zagospodarowania ścieków socjalno – bytowych oraz technologicznych nie niesie za sobą ryzyka przedostania się substancji szkodliwych do środowiska gruntowo – wodnego. Sposób postępowania z odpadami, w szczególności ich magazynowanie na terenie zakładu nie przyczyni się do zanieczyszczenia gruntu i wód podziemnych.</w:t>
      </w:r>
    </w:p>
    <w:p w14:paraId="20523972" w14:textId="325624A7" w:rsidR="00641DFB" w:rsidRPr="005C484D" w:rsidRDefault="00641DFB" w:rsidP="003B5EB2">
      <w:pPr>
        <w:jc w:val="both"/>
        <w:rPr>
          <w:color w:val="000000"/>
        </w:rPr>
      </w:pPr>
      <w:r w:rsidRPr="005C484D">
        <w:rPr>
          <w:color w:val="000000"/>
        </w:rPr>
        <w:t xml:space="preserve">Planowana inwestycja znajduje się </w:t>
      </w:r>
      <w:r w:rsidR="004A0DCB">
        <w:rPr>
          <w:color w:val="000000"/>
        </w:rPr>
        <w:t>na skraju G</w:t>
      </w:r>
      <w:r w:rsidRPr="005C484D">
        <w:rPr>
          <w:color w:val="000000"/>
        </w:rPr>
        <w:t xml:space="preserve">łównego Zbiornika Wód Podziemnych </w:t>
      </w:r>
      <w:r w:rsidRPr="005C484D">
        <w:rPr>
          <w:color w:val="000000"/>
        </w:rPr>
        <w:br/>
        <w:t xml:space="preserve">nr </w:t>
      </w:r>
      <w:r w:rsidR="009B7F70">
        <w:rPr>
          <w:color w:val="000000"/>
        </w:rPr>
        <w:t>315</w:t>
      </w:r>
      <w:r w:rsidRPr="005C484D">
        <w:rPr>
          <w:color w:val="000000"/>
        </w:rPr>
        <w:t xml:space="preserve"> </w:t>
      </w:r>
      <w:r w:rsidR="004A0DCB">
        <w:rPr>
          <w:color w:val="000000"/>
        </w:rPr>
        <w:t>Zbiornik Chocianów – Gozdnica.</w:t>
      </w:r>
      <w:r w:rsidR="00606A93">
        <w:rPr>
          <w:color w:val="000000"/>
        </w:rPr>
        <w:t xml:space="preserve"> </w:t>
      </w:r>
      <w:r w:rsidR="00606A93">
        <w:t>Na mapie obszarów głównych zbiorników wód podziemnych w Polsce GZWP nr 315 Chocianów–Gozdnica wydzielono jako zbiornik porowy, związany z osadami piaszczysto-żwirowymi czwartorzędu dolin kopalnych, struktur erozyjnych i stożków sandrowych. Jest położony na granicy dwóch dużych jednostek geologicznych: bloku przedsudeckiego i depresji północnosudeckiej.</w:t>
      </w:r>
    </w:p>
    <w:p w14:paraId="0D729605" w14:textId="77777777" w:rsidR="00641DFB" w:rsidRPr="005C484D" w:rsidRDefault="00641DFB" w:rsidP="003B5EB2">
      <w:pPr>
        <w:jc w:val="both"/>
        <w:rPr>
          <w:color w:val="000000"/>
        </w:rPr>
      </w:pPr>
    </w:p>
    <w:p w14:paraId="7FF1FBDA" w14:textId="036826C9" w:rsidR="00641DFB" w:rsidRPr="005C484D" w:rsidRDefault="00641DFB" w:rsidP="000D5E50">
      <w:pPr>
        <w:pStyle w:val="Legenda"/>
      </w:pPr>
      <w:bookmarkStart w:id="45" w:name="_Toc142986463"/>
      <w:r w:rsidRPr="005C484D">
        <w:t xml:space="preserve">Rysunek </w:t>
      </w:r>
      <w:fldSimple w:instr=" SEQ Rysunek \* ARABIC ">
        <w:r w:rsidR="00814107">
          <w:rPr>
            <w:noProof/>
          </w:rPr>
          <w:t>6</w:t>
        </w:r>
      </w:fldSimple>
      <w:r w:rsidRPr="005C484D">
        <w:t>. Lokalizacja na tle GZWP.</w:t>
      </w:r>
      <w:bookmarkEnd w:id="45"/>
    </w:p>
    <w:p w14:paraId="0157E9B0" w14:textId="77777777" w:rsidR="00641DFB" w:rsidRPr="005C484D" w:rsidRDefault="00641DFB" w:rsidP="003B5EB2">
      <w:pPr>
        <w:jc w:val="both"/>
        <w:rPr>
          <w:color w:val="000000"/>
        </w:rPr>
      </w:pPr>
      <w:r w:rsidRPr="005C484D">
        <w:rPr>
          <w:noProof/>
          <w:color w:val="000000"/>
        </w:rPr>
        <w:drawing>
          <wp:inline distT="0" distB="0" distL="0" distR="0" wp14:anchorId="7EFDF614" wp14:editId="2CCD68CB">
            <wp:extent cx="5667375" cy="2698964"/>
            <wp:effectExtent l="0" t="0" r="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a:blip r:embed="rId16">
                      <a:extLst>
                        <a:ext uri="{28A0092B-C50C-407E-A947-70E740481C1C}">
                          <a14:useLocalDpi xmlns:a14="http://schemas.microsoft.com/office/drawing/2010/main" val="0"/>
                        </a:ext>
                      </a:extLst>
                    </a:blip>
                    <a:stretch>
                      <a:fillRect/>
                    </a:stretch>
                  </pic:blipFill>
                  <pic:spPr>
                    <a:xfrm>
                      <a:off x="0" y="0"/>
                      <a:ext cx="5682058" cy="2705957"/>
                    </a:xfrm>
                    <a:prstGeom prst="rect">
                      <a:avLst/>
                    </a:prstGeom>
                  </pic:spPr>
                </pic:pic>
              </a:graphicData>
            </a:graphic>
          </wp:inline>
        </w:drawing>
      </w:r>
    </w:p>
    <w:p w14:paraId="24ACB26C" w14:textId="77777777" w:rsidR="00641DFB" w:rsidRPr="005C484D" w:rsidRDefault="00641DFB" w:rsidP="003B5EB2">
      <w:pPr>
        <w:jc w:val="both"/>
        <w:rPr>
          <w:color w:val="000000"/>
        </w:rPr>
      </w:pPr>
    </w:p>
    <w:p w14:paraId="31402D2A" w14:textId="77777777" w:rsidR="005B7561" w:rsidRDefault="00641DFB" w:rsidP="007B7CAE">
      <w:pPr>
        <w:ind w:firstLine="709"/>
        <w:jc w:val="both"/>
        <w:rPr>
          <w:color w:val="000000"/>
        </w:rPr>
      </w:pPr>
      <w:r w:rsidRPr="005C484D">
        <w:rPr>
          <w:color w:val="000000"/>
        </w:rPr>
        <w:t>Woda pobierana będzie z istniejących na terenie zakładu uję</w:t>
      </w:r>
      <w:r w:rsidR="005B7561">
        <w:rPr>
          <w:color w:val="000000"/>
        </w:rPr>
        <w:t xml:space="preserve">cia wód podziemnych planowanego do rozbudowy. </w:t>
      </w:r>
    </w:p>
    <w:p w14:paraId="00FE19CC" w14:textId="77777777" w:rsidR="00D01300" w:rsidRDefault="005B7561" w:rsidP="007B7CAE">
      <w:pPr>
        <w:ind w:firstLine="709"/>
        <w:jc w:val="both"/>
        <w:rPr>
          <w:color w:val="000000"/>
        </w:rPr>
      </w:pPr>
      <w:r>
        <w:rPr>
          <w:color w:val="000000"/>
        </w:rPr>
        <w:t xml:space="preserve">Inwestor posiada ujęcie wód podziemnych na działce nr 13/1 obręb Lubartów. Teren nieruchomości znajduje się na północny wschód od wsi Lubartów. Pod względem hydromorfologicznym teren, na którym zlokalizowane jest ujęcie wód podziemnych położony jest w zlewni Bobru. W odległości ok. 1 km. Od ujęcia wód podziemnych przepływa potok </w:t>
      </w:r>
      <w:r>
        <w:rPr>
          <w:color w:val="000000"/>
        </w:rPr>
        <w:lastRenderedPageBreak/>
        <w:t xml:space="preserve">Przełęk, który prowadzi wody do rzeki Czerna  dalej do Bobru. </w:t>
      </w:r>
      <w:r w:rsidR="00D01300">
        <w:rPr>
          <w:color w:val="000000"/>
        </w:rPr>
        <w:t xml:space="preserve">Wielkość zasobów eksploatacyjnych Q = 8,0 </w:t>
      </w:r>
      <w:r w:rsidR="00D01300" w:rsidRPr="00D01300">
        <w:rPr>
          <w:color w:val="000000"/>
        </w:rPr>
        <w:t>m</w:t>
      </w:r>
      <w:r w:rsidR="00D01300" w:rsidRPr="00D01300">
        <w:rPr>
          <w:color w:val="000000"/>
          <w:vertAlign w:val="superscript"/>
        </w:rPr>
        <w:t>3</w:t>
      </w:r>
      <w:r w:rsidR="00D01300">
        <w:rPr>
          <w:color w:val="000000"/>
        </w:rPr>
        <w:t>/s dla obszaru zasobowego o powierzchni F = 0,291165 km</w:t>
      </w:r>
      <w:r w:rsidR="00D01300">
        <w:rPr>
          <w:color w:val="000000"/>
          <w:vertAlign w:val="superscript"/>
        </w:rPr>
        <w:t>2</w:t>
      </w:r>
      <w:r w:rsidR="00D01300">
        <w:rPr>
          <w:color w:val="000000"/>
        </w:rPr>
        <w:t>.</w:t>
      </w:r>
    </w:p>
    <w:p w14:paraId="6518A99B" w14:textId="7859CCBB" w:rsidR="005B7561" w:rsidRDefault="00D01300" w:rsidP="007B7CAE">
      <w:pPr>
        <w:ind w:firstLine="709"/>
        <w:jc w:val="both"/>
        <w:rPr>
          <w:color w:val="000000"/>
        </w:rPr>
      </w:pPr>
      <w:r>
        <w:rPr>
          <w:color w:val="000000"/>
        </w:rPr>
        <w:t>Najbliżej zlokalizowanym ujęciem wód podziemnych jest ujęcie dla Huty Szkła w Wymiarkach. Ujęcie to posiada ustalone zasoby eksploatacyjne w ilości 33,2 m</w:t>
      </w:r>
      <w:r>
        <w:rPr>
          <w:color w:val="000000"/>
          <w:vertAlign w:val="superscript"/>
        </w:rPr>
        <w:t>3</w:t>
      </w:r>
      <w:r>
        <w:rPr>
          <w:color w:val="000000"/>
        </w:rPr>
        <w:t xml:space="preserve">/h przy depresji S = 16 – 26 m. </w:t>
      </w:r>
      <w:r w:rsidR="005B7561" w:rsidRPr="00D01300">
        <w:rPr>
          <w:color w:val="000000"/>
        </w:rPr>
        <w:t>W</w:t>
      </w:r>
      <w:r w:rsidR="005B7561">
        <w:rPr>
          <w:color w:val="000000"/>
        </w:rPr>
        <w:t xml:space="preserve"> ujęciu wód podziemnych </w:t>
      </w:r>
      <w:r>
        <w:rPr>
          <w:color w:val="000000"/>
        </w:rPr>
        <w:t xml:space="preserve">dla Huty Szkła </w:t>
      </w:r>
      <w:r w:rsidR="005B7561">
        <w:rPr>
          <w:color w:val="000000"/>
        </w:rPr>
        <w:t>ujęto warstwę wodonośną występującą na głębokości 62 – 65 i 70 – 76  m. p.p.t. wykształconą w postaci piasków drobnoziarnistych. Współczynnik filtracji warstwy wodonośnej wynosi k = 0,000035 m/s. Najbliżej zlokalizowanym ujęciem wód podziemnych wymagającym pozwolenia na eksploatację jest ujęcie wód podziemnych we wsi Straszków. Posiada ono ustalone zasoby wody w ilości Q = 24,7 m</w:t>
      </w:r>
      <w:r w:rsidR="005B7561">
        <w:rPr>
          <w:color w:val="000000"/>
          <w:vertAlign w:val="superscript"/>
        </w:rPr>
        <w:t>3</w:t>
      </w:r>
      <w:r w:rsidR="005B7561">
        <w:rPr>
          <w:color w:val="000000"/>
        </w:rPr>
        <w:t xml:space="preserve">/h. Warstwa wodonośna zbudowana jest z piasków drobnoziarnistych występujących na głębokości 69 – 77 m.p.p.t. Współczynnik filtracji warstwy wodonośnej wynosi k=00005095 </w:t>
      </w:r>
      <w:r>
        <w:rPr>
          <w:color w:val="000000"/>
        </w:rPr>
        <w:t>–</w:t>
      </w:r>
      <w:r w:rsidR="005B7561">
        <w:rPr>
          <w:color w:val="000000"/>
        </w:rPr>
        <w:t xml:space="preserve"> </w:t>
      </w:r>
      <w:r>
        <w:rPr>
          <w:color w:val="000000"/>
        </w:rPr>
        <w:t>0,0000907 m/s.</w:t>
      </w:r>
    </w:p>
    <w:p w14:paraId="0E50A696" w14:textId="0B741164" w:rsidR="00D01300" w:rsidRDefault="00D01300" w:rsidP="007B7CAE">
      <w:pPr>
        <w:ind w:firstLine="709"/>
        <w:jc w:val="both"/>
        <w:rPr>
          <w:color w:val="000000"/>
        </w:rPr>
      </w:pPr>
      <w:r>
        <w:rPr>
          <w:color w:val="000000"/>
        </w:rPr>
        <w:t>W budowie geologicznej biorą udział utwory czwartorzędowe pochodzenia wodnolodowcowego i lodowcowego oraz utwory trzeciorzędowe. Od powierzchni terenu pod warstwą gleby do głębokości 16 m występują gliny i gliny zwałowe. Poniżej do głębokości 25,0 m ppt występują piaski drobnoziarniste z pylastymi, piaski średnioziarniste i piaski gruboziarniste przedzielone na głębokości 21 – 23 m ppt glinami zwałowymi. Pod warstwą piasków zalegają niebieskie iły trzeciorzędowe.</w:t>
      </w:r>
    </w:p>
    <w:p w14:paraId="6C89AC06" w14:textId="24957EC3" w:rsidR="00D01300" w:rsidRPr="00555AD5" w:rsidRDefault="00D01300" w:rsidP="007B7CAE">
      <w:pPr>
        <w:ind w:firstLine="709"/>
        <w:jc w:val="both"/>
        <w:rPr>
          <w:color w:val="000000"/>
        </w:rPr>
      </w:pPr>
      <w:r>
        <w:rPr>
          <w:color w:val="000000"/>
        </w:rPr>
        <w:t>Czwartorzędowy poziom wodonośny występuje w postaci jednej warstwy wodonośnej o zwierciadle napiętym stabilizującym się na głębokości 7,6 m ppt. Warstwa wodonośna zbudowana jest z piasków drobnoziarnistych (z domieszką pylastych) piasków średnioziarnistych</w:t>
      </w:r>
      <w:r w:rsidR="005A0438">
        <w:rPr>
          <w:color w:val="000000"/>
        </w:rPr>
        <w:t xml:space="preserve"> i gruboziarnistych o łącznej miąższości 7 m. W nadkładzie warstwy wodonośnej występują gliny i gliny zwałowe o łącznej miąższości 15,7 m co zabezpiecza warstwę wodonośną przed zanieczyszczeniami powierzchniowymi</w:t>
      </w:r>
      <w:r w:rsidR="00555AD5">
        <w:rPr>
          <w:color w:val="000000"/>
        </w:rPr>
        <w:t>. Współczynnik filtracji warstwy wodonośnej obliczony na podstawie próbnego pompowania wynosi k = 0,0000693 m/s, a wydajność jednostkowa q = 1,33 m</w:t>
      </w:r>
      <w:r w:rsidR="00555AD5">
        <w:rPr>
          <w:color w:val="000000"/>
          <w:vertAlign w:val="superscript"/>
        </w:rPr>
        <w:t>3</w:t>
      </w:r>
      <w:r w:rsidR="00555AD5">
        <w:rPr>
          <w:color w:val="000000"/>
        </w:rPr>
        <w:t>/h/1mS. Współczynnik filtracji warstwy wodonośnej obliczony na podstawie krzywych uziarnienia według wzoru USBSC wynosi średnio k = 0,000142 m/s. Dopływ wód podziemnych do ujęcia odbywa się z kierunku północnego przy spadku hydraulicznym I = 0,00385</w:t>
      </w:r>
      <w:r w:rsidR="00B04218">
        <w:rPr>
          <w:color w:val="000000"/>
        </w:rPr>
        <w:t>.</w:t>
      </w:r>
      <w:r w:rsidR="002A112B">
        <w:rPr>
          <w:color w:val="000000"/>
        </w:rPr>
        <w:t xml:space="preserve"> Dla zasobów eksploatacyjnych Q = 8,0 m</w:t>
      </w:r>
      <w:r w:rsidR="002A112B">
        <w:rPr>
          <w:color w:val="000000"/>
          <w:vertAlign w:val="superscript"/>
        </w:rPr>
        <w:t>3</w:t>
      </w:r>
      <w:r w:rsidR="002A112B">
        <w:rPr>
          <w:color w:val="000000"/>
        </w:rPr>
        <w:t>/h r = 354 m. Określony obszar zasobowy nie koliduje z najbliższymi ujęciami wody. Istniejące ujęcie wody nie pokrywa potrzeb pożarowych, nie pokryje również zapotrzebowania na wodę dla projektowanej fermy drobiu. W celu pokrycia potrzeb wodnych planowanego przedsięwzięcia należ istniejące ujęcie wody rozbudować o kolejne otwory eksploatacyjne.</w:t>
      </w:r>
      <w:r w:rsidR="00555AD5">
        <w:rPr>
          <w:color w:val="000000"/>
        </w:rPr>
        <w:t xml:space="preserve"> </w:t>
      </w:r>
    </w:p>
    <w:p w14:paraId="02B23926" w14:textId="77777777" w:rsidR="002A112B" w:rsidRDefault="00641DFB" w:rsidP="007B7CAE">
      <w:pPr>
        <w:ind w:firstLine="709"/>
        <w:jc w:val="both"/>
        <w:rPr>
          <w:color w:val="000000"/>
        </w:rPr>
      </w:pPr>
      <w:r w:rsidRPr="005C484D">
        <w:rPr>
          <w:color w:val="000000"/>
        </w:rPr>
        <w:t xml:space="preserve">Przedmiotowe przedsięwzięcie będzie spełniało wymogi przepisów szczegółowych, wynikających z „Planu gospodarowania wodami na obszarze dorzecza Odry” i nie będzie stanowiło zagrożenia dla realizacji Planu. </w:t>
      </w:r>
    </w:p>
    <w:p w14:paraId="6EDDD198" w14:textId="2C95A9F9" w:rsidR="00641DFB" w:rsidRPr="005C484D" w:rsidRDefault="002A112B" w:rsidP="007B7CAE">
      <w:pPr>
        <w:ind w:firstLine="709"/>
        <w:jc w:val="both"/>
        <w:rPr>
          <w:color w:val="000000"/>
        </w:rPr>
      </w:pPr>
      <w:r>
        <w:rPr>
          <w:color w:val="000000"/>
        </w:rPr>
        <w:t>Planowana do realizacji inwestycja nie  przyczyni się do:</w:t>
      </w:r>
    </w:p>
    <w:p w14:paraId="4EBEB3E5" w14:textId="147BB199" w:rsidR="00641DFB" w:rsidRPr="005C484D" w:rsidRDefault="00641DFB" w:rsidP="007B7CAE">
      <w:pPr>
        <w:numPr>
          <w:ilvl w:val="0"/>
          <w:numId w:val="19"/>
        </w:numPr>
        <w:ind w:left="284" w:hanging="284"/>
        <w:jc w:val="both"/>
        <w:rPr>
          <w:color w:val="000000"/>
        </w:rPr>
      </w:pPr>
      <w:r w:rsidRPr="005C484D">
        <w:rPr>
          <w:color w:val="000000"/>
        </w:rPr>
        <w:t>pog</w:t>
      </w:r>
      <w:r w:rsidR="002A112B">
        <w:rPr>
          <w:color w:val="000000"/>
        </w:rPr>
        <w:t>o</w:t>
      </w:r>
      <w:r w:rsidRPr="005C484D">
        <w:rPr>
          <w:color w:val="000000"/>
        </w:rPr>
        <w:t>rsz</w:t>
      </w:r>
      <w:r w:rsidR="002A112B">
        <w:rPr>
          <w:color w:val="000000"/>
        </w:rPr>
        <w:t>e</w:t>
      </w:r>
      <w:r w:rsidRPr="005C484D">
        <w:rPr>
          <w:color w:val="000000"/>
        </w:rPr>
        <w:t>ni</w:t>
      </w:r>
      <w:r w:rsidR="002A112B">
        <w:rPr>
          <w:color w:val="000000"/>
        </w:rPr>
        <w:t>a</w:t>
      </w:r>
      <w:r w:rsidRPr="005C484D">
        <w:rPr>
          <w:color w:val="000000"/>
        </w:rPr>
        <w:t xml:space="preserve"> stanu wód powierzchniowych i podziemnych;</w:t>
      </w:r>
    </w:p>
    <w:p w14:paraId="050845D1" w14:textId="744DF755" w:rsidR="00641DFB" w:rsidRPr="005C484D" w:rsidRDefault="002A112B" w:rsidP="007B7CAE">
      <w:pPr>
        <w:numPr>
          <w:ilvl w:val="0"/>
          <w:numId w:val="19"/>
        </w:numPr>
        <w:ind w:left="284" w:hanging="284"/>
        <w:jc w:val="both"/>
        <w:rPr>
          <w:color w:val="000000"/>
        </w:rPr>
      </w:pPr>
      <w:r>
        <w:rPr>
          <w:color w:val="000000"/>
        </w:rPr>
        <w:t>utraty</w:t>
      </w:r>
      <w:r w:rsidR="00641DFB" w:rsidRPr="005C484D">
        <w:rPr>
          <w:color w:val="000000"/>
        </w:rPr>
        <w:t xml:space="preserve"> przez wody powierzchniowe dobrego stanu z uwzględnieniem kategorii wód według rozporządzenia w sprawie klasyfikacji jednolitych części wód powierzchniowych;</w:t>
      </w:r>
    </w:p>
    <w:p w14:paraId="296B0C70" w14:textId="3605A6B8" w:rsidR="00641DFB" w:rsidRPr="005C484D" w:rsidRDefault="002A112B" w:rsidP="003B5EB2">
      <w:pPr>
        <w:numPr>
          <w:ilvl w:val="0"/>
          <w:numId w:val="19"/>
        </w:numPr>
        <w:ind w:left="284" w:hanging="284"/>
        <w:jc w:val="both"/>
        <w:rPr>
          <w:color w:val="000000"/>
        </w:rPr>
      </w:pPr>
      <w:r>
        <w:rPr>
          <w:color w:val="000000"/>
        </w:rPr>
        <w:t>d</w:t>
      </w:r>
      <w:r w:rsidR="00641DFB" w:rsidRPr="005C484D">
        <w:rPr>
          <w:color w:val="000000"/>
        </w:rPr>
        <w:t>opływ</w:t>
      </w:r>
      <w:r>
        <w:rPr>
          <w:color w:val="000000"/>
        </w:rPr>
        <w:t>u</w:t>
      </w:r>
      <w:r w:rsidR="00641DFB" w:rsidRPr="005C484D">
        <w:rPr>
          <w:color w:val="000000"/>
        </w:rPr>
        <w:t xml:space="preserve"> zanieczyszczeń do wód podziemnych;</w:t>
      </w:r>
    </w:p>
    <w:p w14:paraId="0AC8F04B" w14:textId="2A94CFFC" w:rsidR="00641DFB" w:rsidRPr="005C484D" w:rsidRDefault="00641DFB" w:rsidP="003B5EB2">
      <w:pPr>
        <w:numPr>
          <w:ilvl w:val="0"/>
          <w:numId w:val="19"/>
        </w:numPr>
        <w:ind w:left="284" w:hanging="284"/>
        <w:jc w:val="both"/>
        <w:rPr>
          <w:color w:val="000000"/>
        </w:rPr>
      </w:pPr>
      <w:r w:rsidRPr="005C484D">
        <w:rPr>
          <w:color w:val="000000"/>
        </w:rPr>
        <w:t>pog</w:t>
      </w:r>
      <w:r w:rsidR="002A112B">
        <w:rPr>
          <w:color w:val="000000"/>
        </w:rPr>
        <w:t>o</w:t>
      </w:r>
      <w:r w:rsidRPr="005C484D">
        <w:rPr>
          <w:color w:val="000000"/>
        </w:rPr>
        <w:t>rsz</w:t>
      </w:r>
      <w:r w:rsidR="002A112B">
        <w:rPr>
          <w:color w:val="000000"/>
        </w:rPr>
        <w:t>e</w:t>
      </w:r>
      <w:r w:rsidRPr="005C484D">
        <w:rPr>
          <w:color w:val="000000"/>
        </w:rPr>
        <w:t>nia się jakości wód podziemnych;</w:t>
      </w:r>
    </w:p>
    <w:p w14:paraId="59B72B49" w14:textId="6985ECE0" w:rsidR="00641DFB" w:rsidRPr="005C484D" w:rsidRDefault="002A112B" w:rsidP="003B5EB2">
      <w:pPr>
        <w:numPr>
          <w:ilvl w:val="0"/>
          <w:numId w:val="19"/>
        </w:numPr>
        <w:ind w:left="284" w:hanging="284"/>
        <w:jc w:val="both"/>
        <w:rPr>
          <w:color w:val="000000"/>
        </w:rPr>
      </w:pPr>
      <w:r>
        <w:rPr>
          <w:color w:val="000000"/>
        </w:rPr>
        <w:t>utraty</w:t>
      </w:r>
      <w:r w:rsidR="00641DFB" w:rsidRPr="005C484D">
        <w:rPr>
          <w:color w:val="000000"/>
        </w:rPr>
        <w:t xml:space="preserve"> równowagi pomiędzy poborem i zasilaniem wód podziemnych</w:t>
      </w:r>
      <w:r>
        <w:rPr>
          <w:color w:val="000000"/>
        </w:rPr>
        <w:t>.</w:t>
      </w:r>
    </w:p>
    <w:p w14:paraId="3D9525B6" w14:textId="66A9290F" w:rsidR="00641DFB" w:rsidRPr="005C484D" w:rsidRDefault="00641DFB" w:rsidP="007B7CAE">
      <w:pPr>
        <w:ind w:firstLine="709"/>
        <w:jc w:val="both"/>
        <w:rPr>
          <w:color w:val="000000"/>
        </w:rPr>
      </w:pPr>
      <w:r w:rsidRPr="005C484D">
        <w:rPr>
          <w:color w:val="000000"/>
        </w:rPr>
        <w:t xml:space="preserve">Biorąc pod uwagę sposób zagospodarowania </w:t>
      </w:r>
      <w:r w:rsidR="002A112B">
        <w:rPr>
          <w:color w:val="000000"/>
        </w:rPr>
        <w:t xml:space="preserve">pomiotu drobiowego, ścieków technologicznych, gnojowicy, </w:t>
      </w:r>
      <w:r w:rsidRPr="005C484D">
        <w:rPr>
          <w:color w:val="000000"/>
        </w:rPr>
        <w:t>wód odpadowych i roztopowych (system kanalizacyjny z urządzeniami podczyszczającymi: piaskownik i separator), sposób postępowania ze ściekami sanitarnymi i odpadami, nie przewiduje się możliwości negatywnego wpływu przedsięwzięcia na wody podziemne.</w:t>
      </w:r>
    </w:p>
    <w:p w14:paraId="09E8E7C3" w14:textId="77777777" w:rsidR="00C51716" w:rsidRPr="00F9388D" w:rsidRDefault="00C51716" w:rsidP="003B5EB2">
      <w:pPr>
        <w:pStyle w:val="Nagwek3"/>
        <w:jc w:val="both"/>
        <w:rPr>
          <w:rFonts w:ascii="Times New Roman" w:hAnsi="Times New Roman"/>
          <w:sz w:val="24"/>
          <w:szCs w:val="24"/>
        </w:rPr>
      </w:pPr>
      <w:bookmarkStart w:id="46" w:name="_Toc144906144"/>
      <w:r w:rsidRPr="00F9388D">
        <w:rPr>
          <w:rFonts w:ascii="Times New Roman" w:hAnsi="Times New Roman"/>
          <w:sz w:val="24"/>
          <w:szCs w:val="24"/>
        </w:rPr>
        <w:lastRenderedPageBreak/>
        <w:t>3.3.2. Hydrografia.</w:t>
      </w:r>
      <w:bookmarkEnd w:id="46"/>
    </w:p>
    <w:bookmarkEnd w:id="29"/>
    <w:bookmarkEnd w:id="30"/>
    <w:bookmarkEnd w:id="31"/>
    <w:p w14:paraId="26DD1BA5" w14:textId="6C0EF38C" w:rsidR="007A1936" w:rsidRDefault="0064579A" w:rsidP="007B7CAE">
      <w:pPr>
        <w:tabs>
          <w:tab w:val="right" w:pos="0"/>
        </w:tabs>
        <w:ind w:firstLine="709"/>
        <w:jc w:val="both"/>
      </w:pPr>
      <w:r>
        <w:t xml:space="preserve">Według Atlasu Podziału Hydrograficznego Polski teren Gminy Wymiarki znajduje się w dorzeczu rzeki Odry w zlewni rzeki Nysy Łużyckiej (rzeka II rzędu) i Bobru (rzeka II rzędu). Znajdują się tutaj źródliska następujących rzek: </w:t>
      </w:r>
      <w:proofErr w:type="spellStart"/>
      <w:r>
        <w:t>Skróda</w:t>
      </w:r>
      <w:proofErr w:type="spellEnd"/>
      <w:r>
        <w:t xml:space="preserve">, </w:t>
      </w:r>
      <w:proofErr w:type="spellStart"/>
      <w:r>
        <w:t>Skródka</w:t>
      </w:r>
      <w:proofErr w:type="spellEnd"/>
      <w:r>
        <w:t>, Żółta Woda, Przełęk, Czernica, Czerna. Na terenie gminy nie występują duże, naturalne zbiorniki wodne – jeziora. Występują natomiast sztuczne zbiorniki wodne powstałe w wyrobiskach po kopalniach odkrywkowych piasku i żwiru.</w:t>
      </w:r>
    </w:p>
    <w:p w14:paraId="302EED2A" w14:textId="4A14C60D" w:rsidR="0064579A" w:rsidRDefault="0064579A" w:rsidP="007B7CAE">
      <w:pPr>
        <w:tabs>
          <w:tab w:val="right" w:pos="0"/>
        </w:tabs>
        <w:ind w:firstLine="709"/>
        <w:jc w:val="both"/>
      </w:pPr>
      <w:r>
        <w:t>Układ sieci wodnej na obszarze Gminy Wymiarki ma charakter „kratowy” ze względu na nałożenie się odwodnienia współczesnego (południowo-północnego) na kierunek odwodnienia lodowcowego (wschodnio-zachodniego). Spośród zbiorników wód stojących, najczęściej spotykane na terenie gminy są zbiorniki antropogeniczne oraz stawy hodowlane.</w:t>
      </w:r>
    </w:p>
    <w:p w14:paraId="5BE91C40" w14:textId="77777777" w:rsidR="0064579A" w:rsidRPr="008430C9" w:rsidRDefault="0064579A" w:rsidP="003B5EB2">
      <w:pPr>
        <w:tabs>
          <w:tab w:val="right" w:pos="0"/>
        </w:tabs>
        <w:jc w:val="both"/>
        <w:rPr>
          <w:color w:val="000000"/>
          <w:u w:val="single"/>
        </w:rPr>
      </w:pPr>
    </w:p>
    <w:p w14:paraId="51CECADA" w14:textId="77777777" w:rsidR="001007DC" w:rsidRPr="00584123" w:rsidRDefault="001007DC" w:rsidP="003B5EB2">
      <w:pPr>
        <w:jc w:val="both"/>
        <w:rPr>
          <w:color w:val="000000"/>
          <w:u w:val="single"/>
        </w:rPr>
      </w:pPr>
      <w:r w:rsidRPr="00584123">
        <w:rPr>
          <w:color w:val="000000"/>
          <w:u w:val="single"/>
        </w:rPr>
        <w:t>Jednolite Części Wód Powierzchniowych.</w:t>
      </w:r>
    </w:p>
    <w:p w14:paraId="0548E218" w14:textId="231C9AFA" w:rsidR="001007DC" w:rsidRPr="00584123" w:rsidRDefault="001007DC" w:rsidP="003B5EB2">
      <w:pPr>
        <w:jc w:val="both"/>
        <w:rPr>
          <w:color w:val="000000"/>
        </w:rPr>
      </w:pPr>
      <w:r w:rsidRPr="001007DC">
        <w:t>Zgodnie z planem Plan gospodarowania wodami na obszarze dorzecza Odry zatwierdzonym Rozporządzenie Ministra Infrastruktury z dnia 16 listopada 2022 r. w sprawie Planu gospodarowania wodami na obszarze dorzecza Odry</w:t>
      </w:r>
      <w:r>
        <w:t xml:space="preserve"> (</w:t>
      </w:r>
      <w:r w:rsidRPr="00584123">
        <w:rPr>
          <w:color w:val="000000"/>
        </w:rPr>
        <w:t>Dz.U. z 20</w:t>
      </w:r>
      <w:r>
        <w:rPr>
          <w:color w:val="000000"/>
        </w:rPr>
        <w:t>23</w:t>
      </w:r>
      <w:r w:rsidRPr="00584123">
        <w:rPr>
          <w:color w:val="000000"/>
        </w:rPr>
        <w:t xml:space="preserve"> r. poz. </w:t>
      </w:r>
      <w:r>
        <w:rPr>
          <w:color w:val="000000"/>
        </w:rPr>
        <w:t>335</w:t>
      </w:r>
      <w:r w:rsidRPr="00584123">
        <w:rPr>
          <w:color w:val="000000"/>
        </w:rPr>
        <w:t xml:space="preserve">) planowana inwestycja jest położona w Regionie Wodnym Warty w obrębie jednolitych części wód powierzchniowych: </w:t>
      </w:r>
      <w:r w:rsidR="007631C2">
        <w:t>Czerna Mała</w:t>
      </w:r>
      <w:r w:rsidR="007631C2" w:rsidRPr="00584123">
        <w:t xml:space="preserve"> </w:t>
      </w:r>
      <w:r w:rsidR="007631C2">
        <w:t>RW60000916867</w:t>
      </w:r>
      <w:r w:rsidRPr="00584123">
        <w:rPr>
          <w:color w:val="000000"/>
        </w:rPr>
        <w:t>.</w:t>
      </w:r>
    </w:p>
    <w:p w14:paraId="724AF440" w14:textId="77777777" w:rsidR="001007DC" w:rsidRPr="00584123" w:rsidRDefault="001007DC" w:rsidP="003B5EB2">
      <w:pPr>
        <w:pStyle w:val="Akapitzlist"/>
        <w:ind w:left="0"/>
        <w:jc w:val="both"/>
      </w:pPr>
      <w:r w:rsidRPr="00584123">
        <w:rPr>
          <w:b/>
        </w:rPr>
        <w:t>Region wodny</w:t>
      </w:r>
      <w:r w:rsidRPr="00584123">
        <w:t>: Region Wodny Środkowej Odry</w:t>
      </w:r>
    </w:p>
    <w:p w14:paraId="408931B6" w14:textId="77777777" w:rsidR="001007DC" w:rsidRPr="00584123" w:rsidRDefault="001007DC" w:rsidP="003B5EB2">
      <w:pPr>
        <w:pStyle w:val="Akapitzlist"/>
        <w:ind w:left="0"/>
        <w:jc w:val="both"/>
      </w:pPr>
      <w:r w:rsidRPr="00584123">
        <w:rPr>
          <w:b/>
        </w:rPr>
        <w:t>Kod obszaru dorzecza: 6000</w:t>
      </w:r>
    </w:p>
    <w:p w14:paraId="6A44F3B3" w14:textId="77777777" w:rsidR="001007DC" w:rsidRPr="00584123" w:rsidRDefault="001007DC" w:rsidP="003B5EB2">
      <w:pPr>
        <w:pStyle w:val="Akapitzlist"/>
        <w:ind w:left="0"/>
        <w:jc w:val="both"/>
        <w:rPr>
          <w:color w:val="538135" w:themeColor="accent6" w:themeShade="BF"/>
        </w:rPr>
      </w:pPr>
      <w:r w:rsidRPr="00584123">
        <w:rPr>
          <w:b/>
        </w:rPr>
        <w:t>Nazwa obszaru dorzecza: obszar dorzecza Odry</w:t>
      </w:r>
    </w:p>
    <w:p w14:paraId="7245F909" w14:textId="77777777" w:rsidR="001007DC" w:rsidRPr="00584123" w:rsidRDefault="001007DC" w:rsidP="003B5EB2">
      <w:pPr>
        <w:pStyle w:val="Akapitzlist"/>
        <w:ind w:left="0"/>
        <w:jc w:val="both"/>
      </w:pPr>
      <w:r w:rsidRPr="00584123">
        <w:rPr>
          <w:b/>
        </w:rPr>
        <w:t>Regionalny Zarząd Gospodarki Wodnej:</w:t>
      </w:r>
      <w:r w:rsidRPr="00584123">
        <w:t xml:space="preserve"> RZGW we Wrocławiu</w:t>
      </w:r>
    </w:p>
    <w:p w14:paraId="016FB467" w14:textId="77777777" w:rsidR="001007DC" w:rsidRPr="00584123" w:rsidRDefault="001007DC" w:rsidP="003B5EB2">
      <w:pPr>
        <w:pStyle w:val="Akapitzlist"/>
        <w:ind w:left="0"/>
        <w:jc w:val="both"/>
      </w:pPr>
      <w:r w:rsidRPr="00584123">
        <w:rPr>
          <w:b/>
        </w:rPr>
        <w:t>Status</w:t>
      </w:r>
      <w:r w:rsidRPr="00584123">
        <w:t>: naturalna część wód</w:t>
      </w:r>
    </w:p>
    <w:p w14:paraId="7418E5D4" w14:textId="77777777" w:rsidR="007631C2" w:rsidRDefault="007631C2" w:rsidP="003B5EB2">
      <w:pPr>
        <w:jc w:val="both"/>
      </w:pPr>
      <w:r>
        <w:t xml:space="preserve">Ocena stanu na podstawie oceny stanu GIOŚ 2014-2019 i oceny eksperckiej (wg klasyfikacji obowiązującej od 1 stycznia 2022 r.) </w:t>
      </w:r>
    </w:p>
    <w:p w14:paraId="3C0E7CB7" w14:textId="77777777" w:rsidR="007631C2" w:rsidRPr="007631C2" w:rsidRDefault="007631C2" w:rsidP="003B5EB2">
      <w:pPr>
        <w:pStyle w:val="Akapitzlist"/>
        <w:numPr>
          <w:ilvl w:val="0"/>
          <w:numId w:val="96"/>
        </w:numPr>
        <w:ind w:left="284" w:hanging="284"/>
        <w:jc w:val="both"/>
        <w:rPr>
          <w:color w:val="000000"/>
        </w:rPr>
      </w:pPr>
      <w:r>
        <w:t>Stan/potencjał ekologiczny: umiarkowany stan ekologiczny</w:t>
      </w:r>
    </w:p>
    <w:p w14:paraId="67E66580" w14:textId="77777777" w:rsidR="007631C2" w:rsidRPr="007631C2" w:rsidRDefault="007631C2" w:rsidP="003B5EB2">
      <w:pPr>
        <w:pStyle w:val="Akapitzlist"/>
        <w:numPr>
          <w:ilvl w:val="0"/>
          <w:numId w:val="96"/>
        </w:numPr>
        <w:ind w:left="284" w:hanging="284"/>
        <w:jc w:val="both"/>
        <w:rPr>
          <w:color w:val="000000"/>
        </w:rPr>
      </w:pPr>
      <w:r>
        <w:t xml:space="preserve">Wskaźniki determinujące stan/ potencjał ekologiczny: miedź; makrobezkręgowce </w:t>
      </w:r>
    </w:p>
    <w:p w14:paraId="14721D66" w14:textId="77777777" w:rsidR="007631C2" w:rsidRPr="007631C2" w:rsidRDefault="007631C2" w:rsidP="003B5EB2">
      <w:pPr>
        <w:pStyle w:val="Akapitzlist"/>
        <w:numPr>
          <w:ilvl w:val="0"/>
          <w:numId w:val="96"/>
        </w:numPr>
        <w:ind w:left="284" w:hanging="284"/>
        <w:jc w:val="both"/>
        <w:rPr>
          <w:color w:val="000000"/>
        </w:rPr>
      </w:pPr>
      <w:r>
        <w:t xml:space="preserve">Stan chemiczny stan: chemiczny poniżej dobrego </w:t>
      </w:r>
    </w:p>
    <w:p w14:paraId="764430A3" w14:textId="77777777" w:rsidR="007631C2" w:rsidRPr="007631C2" w:rsidRDefault="007631C2" w:rsidP="003B5EB2">
      <w:pPr>
        <w:pStyle w:val="Akapitzlist"/>
        <w:numPr>
          <w:ilvl w:val="0"/>
          <w:numId w:val="96"/>
        </w:numPr>
        <w:ind w:left="284" w:hanging="284"/>
        <w:jc w:val="both"/>
        <w:rPr>
          <w:color w:val="000000"/>
        </w:rPr>
      </w:pPr>
      <w:r>
        <w:t xml:space="preserve">Wskaźniki determinujące stan chemiczny: benzo(a)piren; bromowane difenyloetery, heptachlor </w:t>
      </w:r>
    </w:p>
    <w:p w14:paraId="705C1DBE" w14:textId="0FD194C0" w:rsidR="007631C2" w:rsidRPr="007631C2" w:rsidRDefault="007631C2" w:rsidP="003B5EB2">
      <w:pPr>
        <w:pStyle w:val="Akapitzlist"/>
        <w:numPr>
          <w:ilvl w:val="0"/>
          <w:numId w:val="96"/>
        </w:numPr>
        <w:ind w:left="284" w:hanging="284"/>
        <w:jc w:val="both"/>
        <w:rPr>
          <w:color w:val="000000"/>
        </w:rPr>
      </w:pPr>
      <w:r>
        <w:t>Stan (ogólny) zły stan wód</w:t>
      </w:r>
    </w:p>
    <w:p w14:paraId="7E9A0E82" w14:textId="77777777" w:rsidR="00FE309E" w:rsidRDefault="00B20293" w:rsidP="003B5EB2">
      <w:pPr>
        <w:jc w:val="both"/>
      </w:pPr>
      <w:r>
        <w:t>Rodzaj presji determinującej stan wód w obrębie danej JCWP</w:t>
      </w:r>
      <w:r w:rsidR="00FE309E">
        <w:t>.</w:t>
      </w:r>
    </w:p>
    <w:p w14:paraId="10A52D09" w14:textId="77777777" w:rsidR="00FE309E" w:rsidRPr="00FE309E" w:rsidRDefault="00B20293" w:rsidP="003B5EB2">
      <w:pPr>
        <w:pStyle w:val="Akapitzlist"/>
        <w:numPr>
          <w:ilvl w:val="0"/>
          <w:numId w:val="97"/>
        </w:numPr>
        <w:ind w:left="284" w:hanging="284"/>
        <w:jc w:val="both"/>
        <w:rPr>
          <w:color w:val="000000"/>
        </w:rPr>
      </w:pPr>
      <w:r>
        <w:t>Główne źródło presji troficznych</w:t>
      </w:r>
      <w:r w:rsidR="00FE309E">
        <w:t>:</w:t>
      </w:r>
      <w:r>
        <w:t xml:space="preserve"> odpływ miejski (wody opadowe) oraz źródła przemysłowe</w:t>
      </w:r>
      <w:r w:rsidR="00FE309E">
        <w:t>;</w:t>
      </w:r>
      <w:r>
        <w:t xml:space="preserve"> </w:t>
      </w:r>
    </w:p>
    <w:p w14:paraId="535C4D97" w14:textId="77777777" w:rsidR="00FE309E" w:rsidRPr="00FE309E" w:rsidRDefault="00B20293" w:rsidP="003B5EB2">
      <w:pPr>
        <w:pStyle w:val="Akapitzlist"/>
        <w:numPr>
          <w:ilvl w:val="0"/>
          <w:numId w:val="97"/>
        </w:numPr>
        <w:ind w:left="284" w:hanging="284"/>
        <w:jc w:val="both"/>
        <w:rPr>
          <w:color w:val="000000"/>
        </w:rPr>
      </w:pPr>
      <w:r>
        <w:t>Główne źródło presji zasalających</w:t>
      </w:r>
      <w:r w:rsidR="00FE309E">
        <w:t>:</w:t>
      </w:r>
      <w:r>
        <w:t xml:space="preserve"> nie dotyczy </w:t>
      </w:r>
    </w:p>
    <w:p w14:paraId="781C2F4F" w14:textId="77777777" w:rsidR="00FE309E" w:rsidRPr="00FE309E" w:rsidRDefault="00B20293" w:rsidP="003B5EB2">
      <w:pPr>
        <w:pStyle w:val="Akapitzlist"/>
        <w:numPr>
          <w:ilvl w:val="0"/>
          <w:numId w:val="97"/>
        </w:numPr>
        <w:ind w:left="284" w:hanging="284"/>
        <w:jc w:val="both"/>
        <w:rPr>
          <w:color w:val="000000"/>
        </w:rPr>
      </w:pPr>
      <w:r>
        <w:t>Główne źródło presji z grupy syntetycznych i niesyntetycznych substancji zanieczyszczających</w:t>
      </w:r>
      <w:r w:rsidR="00FE309E">
        <w:t>:</w:t>
      </w:r>
      <w:r>
        <w:t xml:space="preserve"> ścieki przemysłowe i komunalne oraz depozycja atmosferyczna</w:t>
      </w:r>
    </w:p>
    <w:p w14:paraId="6CADC1D4" w14:textId="77777777" w:rsidR="00FE309E" w:rsidRPr="00FE309E" w:rsidRDefault="00B20293" w:rsidP="003B5EB2">
      <w:pPr>
        <w:pStyle w:val="Akapitzlist"/>
        <w:numPr>
          <w:ilvl w:val="0"/>
          <w:numId w:val="97"/>
        </w:numPr>
        <w:ind w:left="284" w:hanging="284"/>
        <w:jc w:val="both"/>
        <w:rPr>
          <w:color w:val="000000"/>
        </w:rPr>
      </w:pPr>
      <w:r>
        <w:t>Główne źródło presji hydromorfologicznych</w:t>
      </w:r>
      <w:r w:rsidR="00FE309E">
        <w:t>:</w:t>
      </w:r>
    </w:p>
    <w:p w14:paraId="1088CC6C" w14:textId="17405114" w:rsidR="00FE309E" w:rsidRPr="00FE309E" w:rsidRDefault="00B20293" w:rsidP="003B5EB2">
      <w:pPr>
        <w:pStyle w:val="Akapitzlist"/>
        <w:numPr>
          <w:ilvl w:val="0"/>
          <w:numId w:val="98"/>
        </w:numPr>
        <w:tabs>
          <w:tab w:val="left" w:pos="284"/>
        </w:tabs>
        <w:ind w:left="284" w:hanging="284"/>
        <w:jc w:val="both"/>
        <w:rPr>
          <w:color w:val="000000"/>
        </w:rPr>
      </w:pPr>
      <w:r>
        <w:t>PRE</w:t>
      </w:r>
      <w:r w:rsidR="00FE309E">
        <w:t>S</w:t>
      </w:r>
      <w:r>
        <w:t>JA</w:t>
      </w:r>
      <w:r w:rsidR="00FE309E">
        <w:t xml:space="preserve"> </w:t>
      </w:r>
      <w:r>
        <w:t>CHEM</w:t>
      </w:r>
      <w:r w:rsidR="00FE309E">
        <w:t>ICZNA</w:t>
      </w:r>
      <w:r>
        <w:t xml:space="preserve">: rozproszone - rozwój obszarów zurbanizowanych: transport, turystyka, odpływ miejski; nieznane (substancje zakazane); </w:t>
      </w:r>
    </w:p>
    <w:p w14:paraId="0D53E8E2" w14:textId="77777777" w:rsidR="00FE309E" w:rsidRPr="00FE309E" w:rsidRDefault="00B20293" w:rsidP="003B5EB2">
      <w:pPr>
        <w:pStyle w:val="Akapitzlist"/>
        <w:numPr>
          <w:ilvl w:val="0"/>
          <w:numId w:val="98"/>
        </w:numPr>
        <w:tabs>
          <w:tab w:val="left" w:pos="284"/>
        </w:tabs>
        <w:ind w:left="284" w:hanging="284"/>
        <w:jc w:val="both"/>
        <w:rPr>
          <w:color w:val="000000"/>
        </w:rPr>
      </w:pPr>
      <w:r>
        <w:t>PRESJA</w:t>
      </w:r>
      <w:r w:rsidR="00FE309E">
        <w:t xml:space="preserve"> </w:t>
      </w:r>
      <w:r>
        <w:t>TROFI</w:t>
      </w:r>
      <w:r w:rsidR="00FE309E">
        <w:t>CZNA</w:t>
      </w:r>
      <w:r>
        <w:t xml:space="preserve">: odpływ miejski (wody opadowe) oraz źródła przemysłowe </w:t>
      </w:r>
    </w:p>
    <w:p w14:paraId="4270337D" w14:textId="77777777" w:rsidR="00FE309E" w:rsidRPr="00FE309E" w:rsidRDefault="00B20293" w:rsidP="003B5EB2">
      <w:pPr>
        <w:pStyle w:val="Akapitzlist"/>
        <w:numPr>
          <w:ilvl w:val="0"/>
          <w:numId w:val="98"/>
        </w:numPr>
        <w:tabs>
          <w:tab w:val="left" w:pos="284"/>
        </w:tabs>
        <w:ind w:left="284" w:hanging="284"/>
        <w:jc w:val="both"/>
        <w:rPr>
          <w:color w:val="000000"/>
        </w:rPr>
      </w:pPr>
      <w:r>
        <w:t>PRESJA</w:t>
      </w:r>
      <w:r w:rsidR="00FE309E">
        <w:t xml:space="preserve"> </w:t>
      </w:r>
      <w:r>
        <w:t>SYNT: ścieki przemysłowe i komunalne oraz depozycja atmosferyczna</w:t>
      </w:r>
    </w:p>
    <w:p w14:paraId="4CD1FD0B" w14:textId="77777777" w:rsidR="00FE309E" w:rsidRPr="00FE309E" w:rsidRDefault="00B20293" w:rsidP="003B5EB2">
      <w:pPr>
        <w:pStyle w:val="Akapitzlist"/>
        <w:numPr>
          <w:ilvl w:val="0"/>
          <w:numId w:val="98"/>
        </w:numPr>
        <w:tabs>
          <w:tab w:val="left" w:pos="284"/>
        </w:tabs>
        <w:ind w:left="284" w:hanging="284"/>
        <w:jc w:val="both"/>
        <w:rPr>
          <w:color w:val="000000"/>
        </w:rPr>
      </w:pPr>
      <w:r>
        <w:t>PRESJA</w:t>
      </w:r>
      <w:r w:rsidR="00FE309E">
        <w:t xml:space="preserve"> </w:t>
      </w:r>
      <w:r>
        <w:t xml:space="preserve">HYMO: prostowanie koryta - rzeki główne, - rzeki pozostałe, obiekty mostowe - rzeki pozostałe, górnictwo - rzeki główne, </w:t>
      </w:r>
    </w:p>
    <w:p w14:paraId="400A554F" w14:textId="0BE3CE62" w:rsidR="00FE309E" w:rsidRPr="00FE309E" w:rsidRDefault="00B20293" w:rsidP="003B5EB2">
      <w:pPr>
        <w:pStyle w:val="Akapitzlist"/>
        <w:numPr>
          <w:ilvl w:val="0"/>
          <w:numId w:val="98"/>
        </w:numPr>
        <w:tabs>
          <w:tab w:val="left" w:pos="284"/>
        </w:tabs>
        <w:ind w:left="284" w:hanging="284"/>
        <w:jc w:val="both"/>
        <w:rPr>
          <w:color w:val="000000"/>
        </w:rPr>
      </w:pPr>
      <w:r>
        <w:t>Główne źródło presji chemicznych</w:t>
      </w:r>
      <w:r w:rsidR="00FE309E">
        <w:t>: r</w:t>
      </w:r>
      <w:r>
        <w:t>ozproszone - rozwój obszarów zurbanizowanych: transport, turystyka, odpływ miejski; nieznane (substancje zakazane)</w:t>
      </w:r>
      <w:r w:rsidR="00FE309E">
        <w:t>.</w:t>
      </w:r>
    </w:p>
    <w:p w14:paraId="7DD55D05" w14:textId="67778745" w:rsidR="007631C2" w:rsidRPr="00FE309E" w:rsidRDefault="00FE309E" w:rsidP="003B5EB2">
      <w:pPr>
        <w:tabs>
          <w:tab w:val="left" w:pos="284"/>
        </w:tabs>
        <w:jc w:val="both"/>
        <w:rPr>
          <w:color w:val="000000"/>
        </w:rPr>
      </w:pPr>
      <w:r>
        <w:t>O</w:t>
      </w:r>
      <w:r w:rsidR="00B20293">
        <w:t>cena ryzyka nieosiągnięcia celu środowiskowego zagrożona</w:t>
      </w:r>
    </w:p>
    <w:p w14:paraId="0A00C753" w14:textId="7E6E265C" w:rsidR="001007DC" w:rsidRPr="00584123" w:rsidRDefault="001007DC" w:rsidP="000D5E50">
      <w:pPr>
        <w:pStyle w:val="Legenda"/>
      </w:pPr>
      <w:bookmarkStart w:id="47" w:name="_Toc142986464"/>
      <w:r w:rsidRPr="00584123">
        <w:lastRenderedPageBreak/>
        <w:t xml:space="preserve">Rysunek </w:t>
      </w:r>
      <w:fldSimple w:instr=" SEQ Rysunek \* ARABIC ">
        <w:r w:rsidR="00814107">
          <w:rPr>
            <w:noProof/>
          </w:rPr>
          <w:t>7</w:t>
        </w:r>
      </w:fldSimple>
      <w:r w:rsidRPr="00584123">
        <w:t>. Lokalizacja przedsięwzięcia na tle JCWP</w:t>
      </w:r>
      <w:bookmarkEnd w:id="47"/>
    </w:p>
    <w:p w14:paraId="5AEB7765" w14:textId="77777777" w:rsidR="001007DC" w:rsidRDefault="001007DC" w:rsidP="00C1136B">
      <w:pPr>
        <w:jc w:val="center"/>
        <w:rPr>
          <w:color w:val="000000"/>
        </w:rPr>
      </w:pPr>
      <w:r w:rsidRPr="00584123">
        <w:rPr>
          <w:noProof/>
          <w:color w:val="000000"/>
        </w:rPr>
        <w:drawing>
          <wp:inline distT="0" distB="0" distL="0" distR="0" wp14:anchorId="1EA8AB7E" wp14:editId="73A67897">
            <wp:extent cx="3534259" cy="4371975"/>
            <wp:effectExtent l="0" t="0" r="9525" b="0"/>
            <wp:docPr id="34" name="Obraz 3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mapa&#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7114" cy="4387877"/>
                    </a:xfrm>
                    <a:prstGeom prst="rect">
                      <a:avLst/>
                    </a:prstGeom>
                  </pic:spPr>
                </pic:pic>
              </a:graphicData>
            </a:graphic>
          </wp:inline>
        </w:drawing>
      </w:r>
    </w:p>
    <w:p w14:paraId="50FAD114" w14:textId="77777777" w:rsidR="00C1136B" w:rsidRDefault="00C1136B" w:rsidP="008E2377">
      <w:pPr>
        <w:ind w:firstLine="709"/>
        <w:jc w:val="both"/>
        <w:rPr>
          <w:color w:val="000000"/>
        </w:rPr>
      </w:pPr>
    </w:p>
    <w:p w14:paraId="16503908" w14:textId="0EE06120" w:rsidR="001007DC" w:rsidRPr="00454E1F" w:rsidRDefault="001007DC" w:rsidP="008E2377">
      <w:pPr>
        <w:ind w:firstLine="709"/>
        <w:jc w:val="both"/>
        <w:rPr>
          <w:color w:val="000000"/>
        </w:rPr>
      </w:pPr>
      <w:r w:rsidRPr="00584123">
        <w:rPr>
          <w:color w:val="000000"/>
        </w:rPr>
        <w:t>Przedsięwzięcie jest związane z generowaniem ścieków technologicznych</w:t>
      </w:r>
      <w:r w:rsidR="003033F5">
        <w:rPr>
          <w:color w:val="000000"/>
        </w:rPr>
        <w:t xml:space="preserve">, produkcją pomiotu drobiowego, gnojowicy oraz odpadów. Projektowany sposób postępowania ze ściekami, stosowanie nawozów organicznych zgodnie ze sztuką (przestrzeganie zakazu stosowania na zamarzniętą glebę, w okresie zimowym, w bezpośrednim sąsiedztwie wód) </w:t>
      </w:r>
      <w:r w:rsidRPr="00584123">
        <w:rPr>
          <w:color w:val="000000"/>
        </w:rPr>
        <w:t>. Wody opadowe i roztopowe zbierane będą w szczelny system kanalizacji deszczowej następnie odprowadzane będą do stawów wodnych na terenie zainwestowanym. Kanalizacja deszczowa wyposażona będzie w separatory substancji ropopochodnych. Rozwiązanie to będzie w pełni chroniło środowisko gruntowo – wodne przed zanieczyszczeniami generowanymi przez ruch pojazdów spalinowych, osadzającymi się na nawierzchniach utwardzonych i spływającymi razem z wodami do systemu kanalizacji deszczowej. Przy zastosowaniu proponowanych rozwiązań technologicznych zamierzenie nie będzie niekorzystnie oddziaływało na jakość wód powierzchniowych ani podziemnych.</w:t>
      </w:r>
    </w:p>
    <w:p w14:paraId="23A1C087" w14:textId="77777777" w:rsidR="006F11DE" w:rsidRPr="006F5967" w:rsidRDefault="006F11DE" w:rsidP="003B5EB2">
      <w:pPr>
        <w:pStyle w:val="Nagwek2"/>
        <w:jc w:val="both"/>
        <w:rPr>
          <w:rFonts w:ascii="Times New Roman" w:hAnsi="Times New Roman"/>
          <w:b w:val="0"/>
          <w:i w:val="0"/>
          <w:smallCaps/>
          <w:sz w:val="24"/>
          <w:szCs w:val="24"/>
        </w:rPr>
      </w:pPr>
      <w:bookmarkStart w:id="48" w:name="_Toc144906145"/>
      <w:r w:rsidRPr="006F5967">
        <w:rPr>
          <w:rFonts w:ascii="Times New Roman" w:hAnsi="Times New Roman"/>
          <w:b w:val="0"/>
          <w:i w:val="0"/>
          <w:smallCaps/>
          <w:sz w:val="24"/>
          <w:szCs w:val="24"/>
        </w:rPr>
        <w:t>3.4. Zabytki na terenie oddziaływania przedsięwzięcia.</w:t>
      </w:r>
      <w:bookmarkEnd w:id="48"/>
    </w:p>
    <w:p w14:paraId="0F63C633" w14:textId="02697F4D" w:rsidR="006F11DE" w:rsidRPr="00F51B9F" w:rsidRDefault="006F11DE" w:rsidP="008E2377">
      <w:pPr>
        <w:tabs>
          <w:tab w:val="right" w:pos="0"/>
        </w:tabs>
        <w:ind w:firstLine="851"/>
        <w:jc w:val="both"/>
        <w:rPr>
          <w:color w:val="000000"/>
        </w:rPr>
      </w:pPr>
      <w:r w:rsidRPr="00F51B9F">
        <w:rPr>
          <w:color w:val="000000"/>
        </w:rPr>
        <w:t>Na terenie planowanej inwestycji</w:t>
      </w:r>
      <w:r>
        <w:rPr>
          <w:color w:val="000000"/>
        </w:rPr>
        <w:t xml:space="preserve"> oraz w zasięgu prognozowanego oddziaływania przedsięwzięcia</w:t>
      </w:r>
      <w:r w:rsidRPr="00F51B9F">
        <w:rPr>
          <w:color w:val="000000"/>
        </w:rPr>
        <w:t xml:space="preserve"> nie stwierdza się występowania obiektów zabytkowych ani</w:t>
      </w:r>
      <w:r>
        <w:rPr>
          <w:color w:val="000000"/>
        </w:rPr>
        <w:t xml:space="preserve"> </w:t>
      </w:r>
      <w:r w:rsidRPr="00F51B9F">
        <w:rPr>
          <w:color w:val="000000"/>
        </w:rPr>
        <w:t>stanowisk archeologicznych, podlegających ochronie konserwatorskiej.</w:t>
      </w:r>
    </w:p>
    <w:p w14:paraId="3244DB06" w14:textId="77777777" w:rsidR="00D41B6D" w:rsidRPr="00D807BF" w:rsidRDefault="00D41B6D" w:rsidP="003B5EB2">
      <w:pPr>
        <w:pStyle w:val="Nagwek2"/>
        <w:jc w:val="both"/>
        <w:rPr>
          <w:rFonts w:ascii="Times New Roman" w:hAnsi="Times New Roman"/>
          <w:b w:val="0"/>
          <w:i w:val="0"/>
          <w:smallCaps/>
          <w:sz w:val="24"/>
          <w:szCs w:val="24"/>
        </w:rPr>
      </w:pPr>
      <w:bookmarkStart w:id="49" w:name="_Toc144906146"/>
      <w:r w:rsidRPr="00D807BF">
        <w:rPr>
          <w:rFonts w:ascii="Times New Roman" w:hAnsi="Times New Roman"/>
          <w:b w:val="0"/>
          <w:i w:val="0"/>
          <w:smallCaps/>
          <w:sz w:val="24"/>
          <w:szCs w:val="24"/>
        </w:rPr>
        <w:t>3.5. Obszary chronione.</w:t>
      </w:r>
      <w:bookmarkEnd w:id="49"/>
    </w:p>
    <w:p w14:paraId="1B312979" w14:textId="77777777" w:rsidR="005822F9" w:rsidRPr="00761820" w:rsidRDefault="005822F9" w:rsidP="00C1136B">
      <w:pPr>
        <w:tabs>
          <w:tab w:val="right" w:pos="0"/>
        </w:tabs>
        <w:ind w:firstLine="709"/>
        <w:jc w:val="both"/>
      </w:pPr>
      <w:r w:rsidRPr="007A09B0">
        <w:t xml:space="preserve">Teren, na którym realizowane będzie planowane przedsięwzięcie położony jest poza obszarami objętymi ochroną na podstawie ustawy z dnia 16 kwietnia 2004 r. o ochronie przyrody (Dz.U. z 2016 r. poz. 2134 ze zm.). </w:t>
      </w:r>
    </w:p>
    <w:p w14:paraId="2EB2C402" w14:textId="77777777" w:rsidR="00C1136B" w:rsidRDefault="00C1136B" w:rsidP="003B5EB2">
      <w:pPr>
        <w:tabs>
          <w:tab w:val="right" w:pos="0"/>
        </w:tabs>
        <w:jc w:val="both"/>
      </w:pPr>
    </w:p>
    <w:p w14:paraId="4810B4D0" w14:textId="39A07939" w:rsidR="005822F9" w:rsidRDefault="005822F9" w:rsidP="003B5EB2">
      <w:pPr>
        <w:tabs>
          <w:tab w:val="right" w:pos="0"/>
        </w:tabs>
        <w:jc w:val="both"/>
      </w:pPr>
      <w:r w:rsidRPr="00761820">
        <w:lastRenderedPageBreak/>
        <w:t>Inwestycja zlokalizowana jest w odległości:</w:t>
      </w:r>
    </w:p>
    <w:tbl>
      <w:tblPr>
        <w:tblW w:w="0" w:type="auto"/>
        <w:tblCellSpacing w:w="1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blCellMar>
          <w:left w:w="0" w:type="dxa"/>
          <w:right w:w="0" w:type="dxa"/>
        </w:tblCellMar>
        <w:tblLook w:val="04A0" w:firstRow="1" w:lastRow="0" w:firstColumn="1" w:lastColumn="0" w:noHBand="0" w:noVBand="1"/>
      </w:tblPr>
      <w:tblGrid>
        <w:gridCol w:w="5799"/>
        <w:gridCol w:w="30"/>
        <w:gridCol w:w="30"/>
        <w:gridCol w:w="991"/>
      </w:tblGrid>
      <w:tr w:rsidR="00C24E14" w:rsidRPr="008364B2" w14:paraId="07B7DE14" w14:textId="77777777" w:rsidTr="00C1136B">
        <w:trPr>
          <w:tblCellSpacing w:w="15" w:type="dxa"/>
        </w:trPr>
        <w:tc>
          <w:tcPr>
            <w:tcW w:w="5770" w:type="dxa"/>
            <w:gridSpan w:val="2"/>
            <w:shd w:val="clear" w:color="auto" w:fill="EEEEEE"/>
            <w:tcMar>
              <w:top w:w="48" w:type="dxa"/>
              <w:left w:w="48" w:type="dxa"/>
              <w:bottom w:w="48" w:type="dxa"/>
              <w:right w:w="48" w:type="dxa"/>
            </w:tcMar>
            <w:vAlign w:val="center"/>
            <w:hideMark/>
          </w:tcPr>
          <w:p w14:paraId="4AC16B80" w14:textId="77777777" w:rsidR="00C24E14" w:rsidRPr="00C24E14" w:rsidRDefault="00C24E14" w:rsidP="00C1136B">
            <w:pPr>
              <w:ind w:firstLine="179"/>
              <w:jc w:val="both"/>
              <w:rPr>
                <w:b/>
                <w:bCs/>
                <w:smallCaps/>
              </w:rPr>
            </w:pPr>
            <w:r w:rsidRPr="00C24E14">
              <w:rPr>
                <w:b/>
                <w:bCs/>
                <w:smallCaps/>
              </w:rPr>
              <w:t>Nazwa</w:t>
            </w:r>
          </w:p>
        </w:tc>
        <w:tc>
          <w:tcPr>
            <w:tcW w:w="960" w:type="dxa"/>
            <w:gridSpan w:val="2"/>
            <w:shd w:val="clear" w:color="auto" w:fill="EEEEEE"/>
            <w:tcMar>
              <w:top w:w="48" w:type="dxa"/>
              <w:left w:w="48" w:type="dxa"/>
              <w:bottom w:w="48" w:type="dxa"/>
              <w:right w:w="48" w:type="dxa"/>
            </w:tcMar>
            <w:vAlign w:val="center"/>
            <w:hideMark/>
          </w:tcPr>
          <w:p w14:paraId="7945D98D" w14:textId="77777777" w:rsidR="00C24E14" w:rsidRPr="00C24E14" w:rsidRDefault="00C24E14" w:rsidP="00C1136B">
            <w:pPr>
              <w:ind w:firstLine="179"/>
              <w:jc w:val="both"/>
              <w:rPr>
                <w:b/>
                <w:bCs/>
              </w:rPr>
            </w:pPr>
            <w:r w:rsidRPr="00C24E14">
              <w:rPr>
                <w:b/>
                <w:bCs/>
              </w:rPr>
              <w:t>[km]</w:t>
            </w:r>
          </w:p>
        </w:tc>
      </w:tr>
      <w:tr w:rsidR="00C24E14" w:rsidRPr="008364B2" w14:paraId="19CC359D" w14:textId="77777777" w:rsidTr="00C1136B">
        <w:trPr>
          <w:tblCellSpacing w:w="15" w:type="dxa"/>
        </w:trPr>
        <w:tc>
          <w:tcPr>
            <w:tcW w:w="5770" w:type="dxa"/>
            <w:gridSpan w:val="2"/>
            <w:shd w:val="clear" w:color="auto" w:fill="EEEEEE"/>
            <w:tcMar>
              <w:top w:w="48" w:type="dxa"/>
              <w:left w:w="48" w:type="dxa"/>
              <w:bottom w:w="48" w:type="dxa"/>
              <w:right w:w="48" w:type="dxa"/>
            </w:tcMar>
            <w:vAlign w:val="center"/>
          </w:tcPr>
          <w:p w14:paraId="33CF4F74" w14:textId="77777777" w:rsidR="00C24E14" w:rsidRPr="00C24E14" w:rsidRDefault="00C24E14" w:rsidP="00C1136B">
            <w:pPr>
              <w:ind w:firstLine="179"/>
              <w:jc w:val="both"/>
              <w:rPr>
                <w:b/>
                <w:bCs/>
                <w:smallCaps/>
              </w:rPr>
            </w:pPr>
            <w:r w:rsidRPr="00C24E14">
              <w:rPr>
                <w:b/>
                <w:bCs/>
                <w:smallCaps/>
              </w:rPr>
              <w:t>Rezerwaty</w:t>
            </w:r>
          </w:p>
        </w:tc>
        <w:tc>
          <w:tcPr>
            <w:tcW w:w="960" w:type="dxa"/>
            <w:gridSpan w:val="2"/>
            <w:shd w:val="clear" w:color="auto" w:fill="EEEEEE"/>
            <w:tcMar>
              <w:top w:w="48" w:type="dxa"/>
              <w:left w:w="48" w:type="dxa"/>
              <w:bottom w:w="48" w:type="dxa"/>
              <w:right w:w="48" w:type="dxa"/>
            </w:tcMar>
            <w:vAlign w:val="center"/>
          </w:tcPr>
          <w:p w14:paraId="3327D2BC" w14:textId="77777777" w:rsidR="00C24E14" w:rsidRPr="00C24E14" w:rsidRDefault="00C24E14" w:rsidP="00C1136B">
            <w:pPr>
              <w:ind w:firstLine="179"/>
              <w:jc w:val="both"/>
              <w:rPr>
                <w:b/>
                <w:bCs/>
              </w:rPr>
            </w:pPr>
          </w:p>
        </w:tc>
      </w:tr>
      <w:tr w:rsidR="00C24E14" w:rsidRPr="008364B2" w14:paraId="17183C82"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4A318E2B" w14:textId="77777777" w:rsidR="00C24E14" w:rsidRPr="00C24E14" w:rsidRDefault="00C24E14" w:rsidP="00C1136B">
            <w:pPr>
              <w:ind w:firstLine="179"/>
              <w:jc w:val="both"/>
            </w:pPr>
            <w:r w:rsidRPr="00C24E14">
              <w:t>Zacisze - otulina</w:t>
            </w:r>
          </w:p>
        </w:tc>
        <w:tc>
          <w:tcPr>
            <w:tcW w:w="960" w:type="dxa"/>
            <w:gridSpan w:val="2"/>
            <w:shd w:val="clear" w:color="auto" w:fill="FFFFFF"/>
            <w:tcMar>
              <w:top w:w="60" w:type="dxa"/>
              <w:left w:w="60" w:type="dxa"/>
              <w:bottom w:w="60" w:type="dxa"/>
              <w:right w:w="60" w:type="dxa"/>
            </w:tcMar>
            <w:vAlign w:val="center"/>
            <w:hideMark/>
          </w:tcPr>
          <w:p w14:paraId="6A27E20F" w14:textId="77777777" w:rsidR="00C24E14" w:rsidRPr="00C24E14" w:rsidRDefault="00C24E14" w:rsidP="00C1136B">
            <w:pPr>
              <w:ind w:firstLine="179"/>
              <w:jc w:val="both"/>
            </w:pPr>
            <w:r w:rsidRPr="00C24E14">
              <w:t>4.99</w:t>
            </w:r>
          </w:p>
        </w:tc>
      </w:tr>
      <w:tr w:rsidR="00C24E14" w:rsidRPr="008364B2" w14:paraId="056094FD"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17D5FFA6" w14:textId="77777777" w:rsidR="00C24E14" w:rsidRPr="00C24E14" w:rsidRDefault="00C24E14" w:rsidP="00C1136B">
            <w:pPr>
              <w:ind w:firstLine="179"/>
              <w:jc w:val="both"/>
            </w:pPr>
            <w:r w:rsidRPr="00C24E14">
              <w:t>Zacisze</w:t>
            </w:r>
          </w:p>
        </w:tc>
        <w:tc>
          <w:tcPr>
            <w:tcW w:w="960" w:type="dxa"/>
            <w:gridSpan w:val="2"/>
            <w:shd w:val="clear" w:color="auto" w:fill="FFFFFF"/>
            <w:tcMar>
              <w:top w:w="60" w:type="dxa"/>
              <w:left w:w="60" w:type="dxa"/>
              <w:bottom w:w="60" w:type="dxa"/>
              <w:right w:w="60" w:type="dxa"/>
            </w:tcMar>
            <w:vAlign w:val="center"/>
            <w:hideMark/>
          </w:tcPr>
          <w:p w14:paraId="07BD5488" w14:textId="77777777" w:rsidR="00C24E14" w:rsidRPr="00C24E14" w:rsidRDefault="00C24E14" w:rsidP="00C1136B">
            <w:pPr>
              <w:ind w:firstLine="179"/>
              <w:jc w:val="both"/>
            </w:pPr>
            <w:r w:rsidRPr="00C24E14">
              <w:t>5.05</w:t>
            </w:r>
          </w:p>
        </w:tc>
      </w:tr>
      <w:tr w:rsidR="00C24E14" w:rsidRPr="008364B2" w14:paraId="57467D78"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65406E7F" w14:textId="77777777" w:rsidR="00C24E14" w:rsidRPr="00C24E14" w:rsidRDefault="00C24E14" w:rsidP="00C1136B">
            <w:pPr>
              <w:ind w:firstLine="179"/>
              <w:jc w:val="both"/>
            </w:pPr>
            <w:r w:rsidRPr="00C24E14">
              <w:t>Żurawie Bagno</w:t>
            </w:r>
          </w:p>
        </w:tc>
        <w:tc>
          <w:tcPr>
            <w:tcW w:w="960" w:type="dxa"/>
            <w:gridSpan w:val="2"/>
            <w:shd w:val="clear" w:color="auto" w:fill="FFFFFF"/>
            <w:tcMar>
              <w:top w:w="60" w:type="dxa"/>
              <w:left w:w="60" w:type="dxa"/>
              <w:bottom w:w="60" w:type="dxa"/>
              <w:right w:w="60" w:type="dxa"/>
            </w:tcMar>
            <w:vAlign w:val="center"/>
            <w:hideMark/>
          </w:tcPr>
          <w:p w14:paraId="73DBEE00" w14:textId="77777777" w:rsidR="00C24E14" w:rsidRPr="00C24E14" w:rsidRDefault="00C24E14" w:rsidP="00C1136B">
            <w:pPr>
              <w:ind w:firstLine="179"/>
              <w:jc w:val="both"/>
            </w:pPr>
            <w:r w:rsidRPr="00C24E14">
              <w:t>5.78</w:t>
            </w:r>
          </w:p>
        </w:tc>
      </w:tr>
      <w:tr w:rsidR="00C24E14" w:rsidRPr="008364B2" w14:paraId="33AC8E49"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46484E05" w14:textId="77777777" w:rsidR="00C24E14" w:rsidRPr="00C24E14" w:rsidRDefault="00C24E14" w:rsidP="00C1136B">
            <w:pPr>
              <w:ind w:firstLine="179"/>
              <w:jc w:val="both"/>
            </w:pPr>
            <w:r w:rsidRPr="00C24E14">
              <w:t>Przygiełkowe Moczary</w:t>
            </w:r>
          </w:p>
        </w:tc>
        <w:tc>
          <w:tcPr>
            <w:tcW w:w="960" w:type="dxa"/>
            <w:gridSpan w:val="2"/>
            <w:shd w:val="clear" w:color="auto" w:fill="FFFFFF"/>
            <w:tcMar>
              <w:top w:w="60" w:type="dxa"/>
              <w:left w:w="60" w:type="dxa"/>
              <w:bottom w:w="60" w:type="dxa"/>
              <w:right w:w="60" w:type="dxa"/>
            </w:tcMar>
            <w:vAlign w:val="center"/>
            <w:hideMark/>
          </w:tcPr>
          <w:p w14:paraId="5EE5DF18" w14:textId="77777777" w:rsidR="00C24E14" w:rsidRPr="00C24E14" w:rsidRDefault="00C24E14" w:rsidP="00C1136B">
            <w:pPr>
              <w:ind w:firstLine="179"/>
              <w:jc w:val="both"/>
            </w:pPr>
            <w:r w:rsidRPr="00C24E14">
              <w:t>8.15</w:t>
            </w:r>
          </w:p>
        </w:tc>
      </w:tr>
      <w:tr w:rsidR="00C24E14" w:rsidRPr="008364B2" w14:paraId="6D9FA261"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7DDB55F1" w14:textId="77777777" w:rsidR="00C24E14" w:rsidRPr="00C24E14" w:rsidRDefault="00C24E14" w:rsidP="00C1136B">
            <w:pPr>
              <w:ind w:firstLine="179"/>
              <w:jc w:val="both"/>
            </w:pPr>
            <w:r w:rsidRPr="00C24E14">
              <w:t>Wrzosiec</w:t>
            </w:r>
          </w:p>
        </w:tc>
        <w:tc>
          <w:tcPr>
            <w:tcW w:w="960" w:type="dxa"/>
            <w:gridSpan w:val="2"/>
            <w:shd w:val="clear" w:color="auto" w:fill="FFFFFF"/>
            <w:tcMar>
              <w:top w:w="60" w:type="dxa"/>
              <w:left w:w="60" w:type="dxa"/>
              <w:bottom w:w="60" w:type="dxa"/>
              <w:right w:w="60" w:type="dxa"/>
            </w:tcMar>
            <w:vAlign w:val="center"/>
            <w:hideMark/>
          </w:tcPr>
          <w:p w14:paraId="627CED11" w14:textId="77777777" w:rsidR="00C24E14" w:rsidRPr="00C24E14" w:rsidRDefault="00C24E14" w:rsidP="00C1136B">
            <w:pPr>
              <w:ind w:firstLine="179"/>
              <w:jc w:val="both"/>
            </w:pPr>
            <w:r w:rsidRPr="00C24E14">
              <w:t>9.93</w:t>
            </w:r>
          </w:p>
        </w:tc>
      </w:tr>
      <w:tr w:rsidR="00C24E14" w:rsidRPr="008364B2" w14:paraId="0A8B7621"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20255116" w14:textId="77777777" w:rsidR="00C24E14" w:rsidRPr="00C24E14" w:rsidRDefault="00C24E14" w:rsidP="00C1136B">
            <w:pPr>
              <w:ind w:firstLine="179"/>
              <w:jc w:val="both"/>
            </w:pPr>
            <w:r w:rsidRPr="00C24E14">
              <w:t>Nad Młyńską Strugą</w:t>
            </w:r>
          </w:p>
        </w:tc>
        <w:tc>
          <w:tcPr>
            <w:tcW w:w="960" w:type="dxa"/>
            <w:gridSpan w:val="2"/>
            <w:shd w:val="clear" w:color="auto" w:fill="FFFFFF"/>
            <w:tcMar>
              <w:top w:w="60" w:type="dxa"/>
              <w:left w:w="60" w:type="dxa"/>
              <w:bottom w:w="60" w:type="dxa"/>
              <w:right w:w="60" w:type="dxa"/>
            </w:tcMar>
            <w:vAlign w:val="center"/>
            <w:hideMark/>
          </w:tcPr>
          <w:p w14:paraId="52A4778E" w14:textId="77777777" w:rsidR="00C24E14" w:rsidRPr="00C24E14" w:rsidRDefault="00C24E14" w:rsidP="00C1136B">
            <w:pPr>
              <w:ind w:firstLine="179"/>
              <w:jc w:val="both"/>
            </w:pPr>
            <w:r w:rsidRPr="00C24E14">
              <w:t>16.31</w:t>
            </w:r>
          </w:p>
        </w:tc>
      </w:tr>
      <w:tr w:rsidR="00C24E14" w:rsidRPr="008364B2" w14:paraId="572777F4"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233F86EA" w14:textId="77777777" w:rsidR="00C24E14" w:rsidRPr="00C24E14" w:rsidRDefault="00C24E14" w:rsidP="00C1136B">
            <w:pPr>
              <w:ind w:firstLine="179"/>
              <w:jc w:val="both"/>
              <w:rPr>
                <w:b/>
                <w:bCs/>
                <w:caps/>
                <w:smallCaps/>
                <w:color w:val="000000"/>
              </w:rPr>
            </w:pPr>
            <w:r w:rsidRPr="00C24E14">
              <w:rPr>
                <w:b/>
                <w:bCs/>
                <w:smallCaps/>
                <w:color w:val="000000"/>
              </w:rPr>
              <w:t>Parki Krajobrazowe</w:t>
            </w:r>
          </w:p>
        </w:tc>
      </w:tr>
      <w:tr w:rsidR="00C24E14" w:rsidRPr="008364B2" w14:paraId="785A36D2"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2031A748" w14:textId="77777777" w:rsidR="00C24E14" w:rsidRPr="00C24E14" w:rsidRDefault="00C24E14" w:rsidP="00C1136B">
            <w:pPr>
              <w:ind w:firstLine="179"/>
              <w:jc w:val="both"/>
            </w:pPr>
            <w:r w:rsidRPr="00C24E14">
              <w:t>Park Krajobrazowy Łuk Mużakowa</w:t>
            </w:r>
          </w:p>
        </w:tc>
        <w:tc>
          <w:tcPr>
            <w:tcW w:w="960" w:type="dxa"/>
            <w:gridSpan w:val="2"/>
            <w:shd w:val="clear" w:color="auto" w:fill="FFFFFF"/>
            <w:tcMar>
              <w:top w:w="60" w:type="dxa"/>
              <w:left w:w="60" w:type="dxa"/>
              <w:bottom w:w="60" w:type="dxa"/>
              <w:right w:w="60" w:type="dxa"/>
            </w:tcMar>
            <w:vAlign w:val="center"/>
            <w:hideMark/>
          </w:tcPr>
          <w:p w14:paraId="2BEB2E41" w14:textId="77777777" w:rsidR="00C24E14" w:rsidRPr="00C24E14" w:rsidRDefault="00C24E14" w:rsidP="00C1136B">
            <w:pPr>
              <w:ind w:firstLine="179"/>
              <w:jc w:val="both"/>
            </w:pPr>
            <w:r w:rsidRPr="00C24E14">
              <w:t>7.00</w:t>
            </w:r>
          </w:p>
        </w:tc>
      </w:tr>
      <w:tr w:rsidR="00C24E14" w:rsidRPr="008364B2" w14:paraId="766515F8"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37F613DF" w14:textId="77777777" w:rsidR="00C24E14" w:rsidRPr="00C24E14" w:rsidRDefault="00C24E14" w:rsidP="00C1136B">
            <w:pPr>
              <w:ind w:firstLine="179"/>
              <w:jc w:val="both"/>
              <w:rPr>
                <w:b/>
                <w:bCs/>
                <w:caps/>
                <w:smallCaps/>
                <w:color w:val="000000"/>
              </w:rPr>
            </w:pPr>
            <w:r w:rsidRPr="00C24E14">
              <w:rPr>
                <w:b/>
                <w:bCs/>
                <w:smallCaps/>
                <w:color w:val="000000"/>
              </w:rPr>
              <w:t>Parki Narodowe</w:t>
            </w:r>
          </w:p>
        </w:tc>
      </w:tr>
      <w:tr w:rsidR="00C24E14" w:rsidRPr="008364B2" w14:paraId="2DF9251E"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1F08C1A2" w14:textId="77777777" w:rsidR="00C24E14" w:rsidRPr="00C24E14" w:rsidRDefault="00C24E14" w:rsidP="00C1136B">
            <w:pPr>
              <w:ind w:firstLine="179"/>
              <w:jc w:val="both"/>
              <w:rPr>
                <w:color w:val="000000"/>
              </w:rPr>
            </w:pPr>
            <w:r w:rsidRPr="00C24E14">
              <w:rPr>
                <w:color w:val="000000"/>
              </w:rPr>
              <w:t>Brak obszarów</w:t>
            </w:r>
          </w:p>
        </w:tc>
      </w:tr>
      <w:tr w:rsidR="00C24E14" w:rsidRPr="008364B2" w14:paraId="22E8FDB6"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4A11AB64" w14:textId="77777777" w:rsidR="00C24E14" w:rsidRPr="00C24E14" w:rsidRDefault="00C24E14" w:rsidP="00C1136B">
            <w:pPr>
              <w:ind w:firstLine="179"/>
              <w:jc w:val="both"/>
              <w:rPr>
                <w:b/>
                <w:bCs/>
                <w:caps/>
                <w:smallCaps/>
                <w:color w:val="000000"/>
              </w:rPr>
            </w:pPr>
            <w:r w:rsidRPr="00C24E14">
              <w:rPr>
                <w:b/>
                <w:bCs/>
                <w:smallCaps/>
                <w:color w:val="000000"/>
              </w:rPr>
              <w:t>Obszary Chronionego Krajobrazu</w:t>
            </w:r>
          </w:p>
        </w:tc>
      </w:tr>
      <w:tr w:rsidR="00C24E14" w:rsidRPr="008364B2" w14:paraId="12B0548F"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5F59F58C" w14:textId="77777777" w:rsidR="00C24E14" w:rsidRPr="00C24E14" w:rsidRDefault="00C24E14" w:rsidP="00C1136B">
            <w:pPr>
              <w:ind w:firstLine="179"/>
              <w:jc w:val="both"/>
            </w:pPr>
            <w:r w:rsidRPr="00C24E14">
              <w:t>Bory Dolnośląskie</w:t>
            </w:r>
          </w:p>
        </w:tc>
        <w:tc>
          <w:tcPr>
            <w:tcW w:w="960" w:type="dxa"/>
            <w:gridSpan w:val="2"/>
            <w:shd w:val="clear" w:color="auto" w:fill="FFFFFF"/>
            <w:tcMar>
              <w:top w:w="60" w:type="dxa"/>
              <w:left w:w="60" w:type="dxa"/>
              <w:bottom w:w="60" w:type="dxa"/>
              <w:right w:w="60" w:type="dxa"/>
            </w:tcMar>
            <w:vAlign w:val="center"/>
            <w:hideMark/>
          </w:tcPr>
          <w:p w14:paraId="192DF22D" w14:textId="77777777" w:rsidR="00C24E14" w:rsidRPr="00C24E14" w:rsidRDefault="00C24E14" w:rsidP="00C1136B">
            <w:pPr>
              <w:ind w:firstLine="179"/>
              <w:jc w:val="both"/>
              <w:rPr>
                <w:color w:val="000000"/>
              </w:rPr>
            </w:pPr>
            <w:r w:rsidRPr="00C24E14">
              <w:rPr>
                <w:color w:val="000000"/>
              </w:rPr>
              <w:t>0.11</w:t>
            </w:r>
          </w:p>
        </w:tc>
      </w:tr>
      <w:tr w:rsidR="00C24E14" w:rsidRPr="008364B2" w14:paraId="4E5A7B0D"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11A8ABDF" w14:textId="77777777" w:rsidR="00C24E14" w:rsidRPr="00C24E14" w:rsidRDefault="00C24E14" w:rsidP="00C1136B">
            <w:pPr>
              <w:ind w:firstLine="179"/>
              <w:jc w:val="both"/>
            </w:pPr>
            <w:r w:rsidRPr="00C24E14">
              <w:t>Bory Bogumiłowskie</w:t>
            </w:r>
          </w:p>
        </w:tc>
        <w:tc>
          <w:tcPr>
            <w:tcW w:w="960" w:type="dxa"/>
            <w:gridSpan w:val="2"/>
            <w:shd w:val="clear" w:color="auto" w:fill="FFFFFF"/>
            <w:tcMar>
              <w:top w:w="60" w:type="dxa"/>
              <w:left w:w="60" w:type="dxa"/>
              <w:bottom w:w="60" w:type="dxa"/>
              <w:right w:w="60" w:type="dxa"/>
            </w:tcMar>
            <w:vAlign w:val="center"/>
            <w:hideMark/>
          </w:tcPr>
          <w:p w14:paraId="0ED64D27" w14:textId="77777777" w:rsidR="00C24E14" w:rsidRPr="00C24E14" w:rsidRDefault="00C24E14" w:rsidP="00C1136B">
            <w:pPr>
              <w:ind w:firstLine="179"/>
              <w:jc w:val="both"/>
              <w:rPr>
                <w:color w:val="000000"/>
              </w:rPr>
            </w:pPr>
            <w:r w:rsidRPr="00C24E14">
              <w:rPr>
                <w:color w:val="000000"/>
              </w:rPr>
              <w:t>4.74</w:t>
            </w:r>
          </w:p>
        </w:tc>
      </w:tr>
      <w:tr w:rsidR="00C24E14" w:rsidRPr="008364B2" w14:paraId="7F69A0DE"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002F902C" w14:textId="77777777" w:rsidR="00C24E14" w:rsidRPr="00C24E14" w:rsidRDefault="00C24E14" w:rsidP="00C1136B">
            <w:pPr>
              <w:ind w:firstLine="179"/>
              <w:jc w:val="both"/>
            </w:pPr>
            <w:r w:rsidRPr="00C24E14">
              <w:t>Las Żarski</w:t>
            </w:r>
          </w:p>
        </w:tc>
        <w:tc>
          <w:tcPr>
            <w:tcW w:w="960" w:type="dxa"/>
            <w:gridSpan w:val="2"/>
            <w:shd w:val="clear" w:color="auto" w:fill="FFFFFF"/>
            <w:tcMar>
              <w:top w:w="60" w:type="dxa"/>
              <w:left w:w="60" w:type="dxa"/>
              <w:bottom w:w="60" w:type="dxa"/>
              <w:right w:w="60" w:type="dxa"/>
            </w:tcMar>
            <w:vAlign w:val="center"/>
            <w:hideMark/>
          </w:tcPr>
          <w:p w14:paraId="3BBA916C" w14:textId="77777777" w:rsidR="00C24E14" w:rsidRPr="00C24E14" w:rsidRDefault="00C24E14" w:rsidP="00C1136B">
            <w:pPr>
              <w:ind w:firstLine="179"/>
              <w:jc w:val="both"/>
              <w:rPr>
                <w:color w:val="000000"/>
              </w:rPr>
            </w:pPr>
            <w:r w:rsidRPr="00C24E14">
              <w:rPr>
                <w:color w:val="000000"/>
              </w:rPr>
              <w:t>8.60</w:t>
            </w:r>
          </w:p>
        </w:tc>
      </w:tr>
      <w:tr w:rsidR="00C24E14" w:rsidRPr="008364B2" w14:paraId="6E9B4377"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124D5B90" w14:textId="77777777" w:rsidR="00C24E14" w:rsidRPr="00C24E14" w:rsidRDefault="00C24E14" w:rsidP="00C1136B">
            <w:pPr>
              <w:ind w:firstLine="179"/>
              <w:jc w:val="both"/>
            </w:pPr>
            <w:r w:rsidRPr="00C24E14">
              <w:t>Wschodnie Okolice Lubska</w:t>
            </w:r>
          </w:p>
        </w:tc>
        <w:tc>
          <w:tcPr>
            <w:tcW w:w="960" w:type="dxa"/>
            <w:gridSpan w:val="2"/>
            <w:shd w:val="clear" w:color="auto" w:fill="FFFFFF"/>
            <w:tcMar>
              <w:top w:w="60" w:type="dxa"/>
              <w:left w:w="60" w:type="dxa"/>
              <w:bottom w:w="60" w:type="dxa"/>
              <w:right w:w="60" w:type="dxa"/>
            </w:tcMar>
            <w:vAlign w:val="center"/>
            <w:hideMark/>
          </w:tcPr>
          <w:p w14:paraId="3CBE60FB" w14:textId="77777777" w:rsidR="00C24E14" w:rsidRPr="00C24E14" w:rsidRDefault="00C24E14" w:rsidP="00C1136B">
            <w:pPr>
              <w:ind w:firstLine="179"/>
              <w:jc w:val="both"/>
              <w:rPr>
                <w:color w:val="000000"/>
              </w:rPr>
            </w:pPr>
            <w:r w:rsidRPr="00C24E14">
              <w:rPr>
                <w:color w:val="000000"/>
              </w:rPr>
              <w:t>17.89</w:t>
            </w:r>
          </w:p>
        </w:tc>
      </w:tr>
      <w:tr w:rsidR="00C24E14" w:rsidRPr="008364B2" w14:paraId="7ABB5931"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5578149B" w14:textId="77777777" w:rsidR="00C24E14" w:rsidRPr="00C24E14" w:rsidRDefault="00C24E14" w:rsidP="00C1136B">
            <w:pPr>
              <w:ind w:firstLine="179"/>
              <w:jc w:val="both"/>
              <w:rPr>
                <w:b/>
                <w:bCs/>
                <w:caps/>
                <w:smallCaps/>
                <w:color w:val="000000"/>
              </w:rPr>
            </w:pPr>
            <w:r w:rsidRPr="00C24E14">
              <w:rPr>
                <w:b/>
                <w:bCs/>
                <w:smallCaps/>
                <w:color w:val="000000"/>
              </w:rPr>
              <w:t>Zespoły Przyrodniczo-Krajobrazowe</w:t>
            </w:r>
          </w:p>
        </w:tc>
      </w:tr>
      <w:tr w:rsidR="00C24E14" w:rsidRPr="008364B2" w14:paraId="0D349B2F"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0059B9AC" w14:textId="77777777" w:rsidR="00C24E14" w:rsidRPr="00C24E14" w:rsidRDefault="00C24E14" w:rsidP="00C1136B">
            <w:pPr>
              <w:ind w:firstLine="179"/>
              <w:jc w:val="both"/>
              <w:rPr>
                <w:color w:val="000000"/>
              </w:rPr>
            </w:pPr>
            <w:r w:rsidRPr="00C24E14">
              <w:rPr>
                <w:color w:val="000000"/>
              </w:rPr>
              <w:t>Brak obszarów</w:t>
            </w:r>
          </w:p>
        </w:tc>
      </w:tr>
      <w:tr w:rsidR="00C24E14" w:rsidRPr="008364B2" w14:paraId="384A6544"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3632072F" w14:textId="77777777" w:rsidR="00C24E14" w:rsidRPr="00C24E14" w:rsidRDefault="00C24E14" w:rsidP="00C1136B">
            <w:pPr>
              <w:ind w:firstLine="179"/>
              <w:jc w:val="both"/>
              <w:rPr>
                <w:b/>
                <w:bCs/>
                <w:caps/>
                <w:smallCaps/>
                <w:color w:val="000000"/>
              </w:rPr>
            </w:pPr>
            <w:r w:rsidRPr="00C24E14">
              <w:rPr>
                <w:b/>
                <w:bCs/>
                <w:smallCaps/>
                <w:color w:val="000000"/>
              </w:rPr>
              <w:t>Natura 2000 Obszary Specjalnej Ochrony</w:t>
            </w:r>
          </w:p>
        </w:tc>
      </w:tr>
      <w:tr w:rsidR="00C24E14" w:rsidRPr="008364B2" w14:paraId="7ED5CCA4"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191BAC09" w14:textId="3B35C37E" w:rsidR="00C24E14" w:rsidRPr="00C24E14" w:rsidRDefault="00C24E14" w:rsidP="00C1136B">
            <w:pPr>
              <w:ind w:firstLine="179"/>
              <w:jc w:val="both"/>
            </w:pPr>
            <w:r w:rsidRPr="00C24E14">
              <w:t>Bory Dolnośląskie PLB020005</w:t>
            </w:r>
          </w:p>
        </w:tc>
        <w:tc>
          <w:tcPr>
            <w:tcW w:w="960" w:type="dxa"/>
            <w:gridSpan w:val="2"/>
            <w:shd w:val="clear" w:color="auto" w:fill="FFFFFF"/>
            <w:tcMar>
              <w:top w:w="60" w:type="dxa"/>
              <w:left w:w="60" w:type="dxa"/>
              <w:bottom w:w="60" w:type="dxa"/>
              <w:right w:w="60" w:type="dxa"/>
            </w:tcMar>
            <w:vAlign w:val="center"/>
            <w:hideMark/>
          </w:tcPr>
          <w:p w14:paraId="55A38FF0" w14:textId="77777777" w:rsidR="00C24E14" w:rsidRPr="00C24E14" w:rsidRDefault="00C24E14" w:rsidP="00C1136B">
            <w:pPr>
              <w:ind w:firstLine="179"/>
              <w:jc w:val="both"/>
            </w:pPr>
            <w:r w:rsidRPr="00C24E14">
              <w:t>0.01</w:t>
            </w:r>
          </w:p>
        </w:tc>
      </w:tr>
      <w:tr w:rsidR="00C24E14" w:rsidRPr="008364B2" w14:paraId="2B3F32DF"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6B18A357" w14:textId="77777777" w:rsidR="00C24E14" w:rsidRPr="00C24E14" w:rsidRDefault="00C24E14" w:rsidP="00C1136B">
            <w:pPr>
              <w:ind w:firstLine="179"/>
              <w:jc w:val="both"/>
              <w:rPr>
                <w:b/>
                <w:bCs/>
                <w:caps/>
                <w:smallCaps/>
                <w:color w:val="000000"/>
              </w:rPr>
            </w:pPr>
            <w:r w:rsidRPr="00C24E14">
              <w:rPr>
                <w:b/>
                <w:bCs/>
                <w:smallCaps/>
                <w:color w:val="000000"/>
              </w:rPr>
              <w:t>Natura 2000 Specjalne Obszary Ochrony</w:t>
            </w:r>
          </w:p>
        </w:tc>
      </w:tr>
      <w:tr w:rsidR="00C24E14" w:rsidRPr="008364B2" w14:paraId="407C5BD2"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328F6F00" w14:textId="77777777" w:rsidR="00C24E14" w:rsidRPr="00C24E14" w:rsidRDefault="00C24E14" w:rsidP="00C1136B">
            <w:pPr>
              <w:ind w:firstLine="179"/>
              <w:jc w:val="both"/>
            </w:pPr>
            <w:r w:rsidRPr="00C24E14">
              <w:t>Wilki nad Nysą PLH080044</w:t>
            </w:r>
          </w:p>
        </w:tc>
        <w:tc>
          <w:tcPr>
            <w:tcW w:w="960" w:type="dxa"/>
            <w:gridSpan w:val="2"/>
            <w:shd w:val="clear" w:color="auto" w:fill="FFFFFF"/>
            <w:tcMar>
              <w:top w:w="60" w:type="dxa"/>
              <w:left w:w="60" w:type="dxa"/>
              <w:bottom w:w="60" w:type="dxa"/>
              <w:right w:w="60" w:type="dxa"/>
            </w:tcMar>
            <w:vAlign w:val="center"/>
            <w:hideMark/>
          </w:tcPr>
          <w:p w14:paraId="43A2329C" w14:textId="77777777" w:rsidR="00C24E14" w:rsidRPr="00C24E14" w:rsidRDefault="00C24E14" w:rsidP="00C1136B">
            <w:pPr>
              <w:ind w:firstLine="179"/>
              <w:jc w:val="both"/>
            </w:pPr>
            <w:r w:rsidRPr="00C24E14">
              <w:t>0.01</w:t>
            </w:r>
          </w:p>
        </w:tc>
      </w:tr>
      <w:tr w:rsidR="00C24E14" w:rsidRPr="008364B2" w14:paraId="448632B6"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7DDB5643" w14:textId="77777777" w:rsidR="00C24E14" w:rsidRPr="00C24E14" w:rsidRDefault="00C24E14" w:rsidP="00C1136B">
            <w:pPr>
              <w:ind w:firstLine="179"/>
              <w:jc w:val="both"/>
            </w:pPr>
            <w:r w:rsidRPr="00C24E14">
              <w:t>Łęgi koło Wymiarek PLH080059</w:t>
            </w:r>
          </w:p>
        </w:tc>
        <w:tc>
          <w:tcPr>
            <w:tcW w:w="960" w:type="dxa"/>
            <w:gridSpan w:val="2"/>
            <w:shd w:val="clear" w:color="auto" w:fill="FFFFFF"/>
            <w:tcMar>
              <w:top w:w="60" w:type="dxa"/>
              <w:left w:w="60" w:type="dxa"/>
              <w:bottom w:w="60" w:type="dxa"/>
              <w:right w:w="60" w:type="dxa"/>
            </w:tcMar>
            <w:vAlign w:val="center"/>
            <w:hideMark/>
          </w:tcPr>
          <w:p w14:paraId="62893369" w14:textId="77777777" w:rsidR="00C24E14" w:rsidRPr="00C24E14" w:rsidRDefault="00C24E14" w:rsidP="00C1136B">
            <w:pPr>
              <w:ind w:firstLine="179"/>
              <w:jc w:val="both"/>
            </w:pPr>
            <w:r w:rsidRPr="00C24E14">
              <w:t>2.40</w:t>
            </w:r>
          </w:p>
        </w:tc>
      </w:tr>
      <w:tr w:rsidR="00C24E14" w:rsidRPr="008364B2" w14:paraId="63978766"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6B545BB6" w14:textId="77777777" w:rsidR="00C24E14" w:rsidRPr="00C24E14" w:rsidRDefault="00C24E14" w:rsidP="00C1136B">
            <w:pPr>
              <w:ind w:firstLine="179"/>
              <w:jc w:val="both"/>
            </w:pPr>
            <w:r w:rsidRPr="00C24E14">
              <w:t>Przygiełkowiska Koło Gozdnicy PLH080055</w:t>
            </w:r>
          </w:p>
        </w:tc>
        <w:tc>
          <w:tcPr>
            <w:tcW w:w="960" w:type="dxa"/>
            <w:gridSpan w:val="2"/>
            <w:shd w:val="clear" w:color="auto" w:fill="FFFFFF"/>
            <w:tcMar>
              <w:top w:w="60" w:type="dxa"/>
              <w:left w:w="60" w:type="dxa"/>
              <w:bottom w:w="60" w:type="dxa"/>
              <w:right w:w="60" w:type="dxa"/>
            </w:tcMar>
            <w:vAlign w:val="center"/>
            <w:hideMark/>
          </w:tcPr>
          <w:p w14:paraId="1E4F4F07" w14:textId="77777777" w:rsidR="00C24E14" w:rsidRPr="00C24E14" w:rsidRDefault="00C24E14" w:rsidP="00C1136B">
            <w:pPr>
              <w:ind w:firstLine="179"/>
              <w:jc w:val="both"/>
            </w:pPr>
            <w:r w:rsidRPr="00C24E14">
              <w:t>3.97</w:t>
            </w:r>
          </w:p>
        </w:tc>
      </w:tr>
      <w:tr w:rsidR="00C24E14" w:rsidRPr="008364B2" w14:paraId="243299DA"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47323550" w14:textId="77777777" w:rsidR="00C24E14" w:rsidRPr="00C24E14" w:rsidRDefault="00C24E14" w:rsidP="00C1136B">
            <w:pPr>
              <w:ind w:firstLine="179"/>
              <w:jc w:val="both"/>
            </w:pPr>
            <w:r w:rsidRPr="00C24E14">
              <w:t>Pieńska Dolina Nysy Łużyckiej PLH020086</w:t>
            </w:r>
          </w:p>
        </w:tc>
        <w:tc>
          <w:tcPr>
            <w:tcW w:w="960" w:type="dxa"/>
            <w:gridSpan w:val="2"/>
            <w:shd w:val="clear" w:color="auto" w:fill="FFFFFF"/>
            <w:tcMar>
              <w:top w:w="60" w:type="dxa"/>
              <w:left w:w="60" w:type="dxa"/>
              <w:bottom w:w="60" w:type="dxa"/>
              <w:right w:w="60" w:type="dxa"/>
            </w:tcMar>
            <w:vAlign w:val="center"/>
            <w:hideMark/>
          </w:tcPr>
          <w:p w14:paraId="6C340F0F" w14:textId="77777777" w:rsidR="00C24E14" w:rsidRPr="00C24E14" w:rsidRDefault="00C24E14" w:rsidP="00C1136B">
            <w:pPr>
              <w:ind w:firstLine="179"/>
              <w:jc w:val="both"/>
            </w:pPr>
            <w:r w:rsidRPr="00C24E14">
              <w:t>7.54</w:t>
            </w:r>
          </w:p>
        </w:tc>
      </w:tr>
      <w:tr w:rsidR="00C24E14" w:rsidRPr="008364B2" w14:paraId="76B67DBE"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44450D26" w14:textId="77777777" w:rsidR="00C24E14" w:rsidRPr="00C24E14" w:rsidRDefault="00C24E14" w:rsidP="00C1136B">
            <w:pPr>
              <w:ind w:firstLine="179"/>
              <w:jc w:val="both"/>
            </w:pPr>
            <w:r w:rsidRPr="00C24E14">
              <w:t>Skroda PLH080064</w:t>
            </w:r>
          </w:p>
        </w:tc>
        <w:tc>
          <w:tcPr>
            <w:tcW w:w="960" w:type="dxa"/>
            <w:gridSpan w:val="2"/>
            <w:shd w:val="clear" w:color="auto" w:fill="FFFFFF"/>
            <w:tcMar>
              <w:top w:w="60" w:type="dxa"/>
              <w:left w:w="60" w:type="dxa"/>
              <w:bottom w:w="60" w:type="dxa"/>
              <w:right w:w="60" w:type="dxa"/>
            </w:tcMar>
            <w:vAlign w:val="center"/>
            <w:hideMark/>
          </w:tcPr>
          <w:p w14:paraId="28163330" w14:textId="77777777" w:rsidR="00C24E14" w:rsidRPr="00C24E14" w:rsidRDefault="00C24E14" w:rsidP="00C1136B">
            <w:pPr>
              <w:ind w:firstLine="179"/>
              <w:jc w:val="both"/>
            </w:pPr>
            <w:r w:rsidRPr="00C24E14">
              <w:t>8.75</w:t>
            </w:r>
          </w:p>
        </w:tc>
      </w:tr>
      <w:tr w:rsidR="00C24E14" w:rsidRPr="008364B2" w14:paraId="26DCB76E"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5202E2E6" w14:textId="77777777" w:rsidR="00C24E14" w:rsidRPr="00C24E14" w:rsidRDefault="00C24E14" w:rsidP="00C1136B">
            <w:pPr>
              <w:ind w:firstLine="179"/>
              <w:jc w:val="both"/>
            </w:pPr>
            <w:r w:rsidRPr="00C24E14">
              <w:t>Łęgi nad Nysą Łużycką PLH080038</w:t>
            </w:r>
          </w:p>
        </w:tc>
        <w:tc>
          <w:tcPr>
            <w:tcW w:w="960" w:type="dxa"/>
            <w:gridSpan w:val="2"/>
            <w:shd w:val="clear" w:color="auto" w:fill="FFFFFF"/>
            <w:tcMar>
              <w:top w:w="60" w:type="dxa"/>
              <w:left w:w="60" w:type="dxa"/>
              <w:bottom w:w="60" w:type="dxa"/>
              <w:right w:w="60" w:type="dxa"/>
            </w:tcMar>
            <w:vAlign w:val="center"/>
            <w:hideMark/>
          </w:tcPr>
          <w:p w14:paraId="53C77B94" w14:textId="77777777" w:rsidR="00C24E14" w:rsidRPr="00C24E14" w:rsidRDefault="00C24E14" w:rsidP="00C1136B">
            <w:pPr>
              <w:ind w:firstLine="179"/>
              <w:jc w:val="both"/>
            </w:pPr>
            <w:r w:rsidRPr="00C24E14">
              <w:t>10.20</w:t>
            </w:r>
          </w:p>
        </w:tc>
      </w:tr>
      <w:tr w:rsidR="00C24E14" w:rsidRPr="008364B2" w14:paraId="712E56DB"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7C75C88E" w14:textId="77777777" w:rsidR="00C24E14" w:rsidRPr="00C24E14" w:rsidRDefault="00C24E14" w:rsidP="00C1136B">
            <w:pPr>
              <w:ind w:firstLine="179"/>
              <w:jc w:val="both"/>
            </w:pPr>
            <w:r w:rsidRPr="00C24E14">
              <w:t>Las Żarski PLH080070</w:t>
            </w:r>
          </w:p>
        </w:tc>
        <w:tc>
          <w:tcPr>
            <w:tcW w:w="960" w:type="dxa"/>
            <w:gridSpan w:val="2"/>
            <w:shd w:val="clear" w:color="auto" w:fill="FFFFFF"/>
            <w:tcMar>
              <w:top w:w="60" w:type="dxa"/>
              <w:left w:w="60" w:type="dxa"/>
              <w:bottom w:w="60" w:type="dxa"/>
              <w:right w:w="60" w:type="dxa"/>
            </w:tcMar>
            <w:vAlign w:val="center"/>
            <w:hideMark/>
          </w:tcPr>
          <w:p w14:paraId="4D9BE85F" w14:textId="77777777" w:rsidR="00C24E14" w:rsidRPr="00C24E14" w:rsidRDefault="00C24E14" w:rsidP="00C1136B">
            <w:pPr>
              <w:ind w:firstLine="179"/>
              <w:jc w:val="both"/>
            </w:pPr>
            <w:r w:rsidRPr="00C24E14">
              <w:t>10.47</w:t>
            </w:r>
          </w:p>
        </w:tc>
      </w:tr>
      <w:tr w:rsidR="00C24E14" w:rsidRPr="008364B2" w14:paraId="782FCED2"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19C7014D" w14:textId="77777777" w:rsidR="00C24E14" w:rsidRPr="00C24E14" w:rsidRDefault="00C24E14" w:rsidP="00C1136B">
            <w:pPr>
              <w:ind w:firstLine="179"/>
              <w:jc w:val="both"/>
            </w:pPr>
            <w:r w:rsidRPr="00C24E14">
              <w:t>Uroczyska Borów Dolnośląskich PLH020072</w:t>
            </w:r>
          </w:p>
        </w:tc>
        <w:tc>
          <w:tcPr>
            <w:tcW w:w="960" w:type="dxa"/>
            <w:gridSpan w:val="2"/>
            <w:shd w:val="clear" w:color="auto" w:fill="FFFFFF"/>
            <w:tcMar>
              <w:top w:w="60" w:type="dxa"/>
              <w:left w:w="60" w:type="dxa"/>
              <w:bottom w:w="60" w:type="dxa"/>
              <w:right w:w="60" w:type="dxa"/>
            </w:tcMar>
            <w:vAlign w:val="center"/>
            <w:hideMark/>
          </w:tcPr>
          <w:p w14:paraId="0289B6A0" w14:textId="77777777" w:rsidR="00C24E14" w:rsidRPr="00C24E14" w:rsidRDefault="00C24E14" w:rsidP="00C1136B">
            <w:pPr>
              <w:ind w:firstLine="179"/>
              <w:jc w:val="both"/>
            </w:pPr>
            <w:r w:rsidRPr="00C24E14">
              <w:t>10.59</w:t>
            </w:r>
          </w:p>
        </w:tc>
      </w:tr>
      <w:tr w:rsidR="00C24E14" w:rsidRPr="008364B2" w14:paraId="1F5E76A0"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5D1E3F0F" w14:textId="77777777" w:rsidR="00C24E14" w:rsidRPr="00C24E14" w:rsidRDefault="00C24E14" w:rsidP="00C1136B">
            <w:pPr>
              <w:ind w:firstLine="179"/>
              <w:jc w:val="both"/>
            </w:pPr>
            <w:r w:rsidRPr="00C24E14">
              <w:t>Dolina Lubszy PLH080057</w:t>
            </w:r>
          </w:p>
        </w:tc>
        <w:tc>
          <w:tcPr>
            <w:tcW w:w="960" w:type="dxa"/>
            <w:gridSpan w:val="2"/>
            <w:shd w:val="clear" w:color="auto" w:fill="FFFFFF"/>
            <w:tcMar>
              <w:top w:w="60" w:type="dxa"/>
              <w:left w:w="60" w:type="dxa"/>
              <w:bottom w:w="60" w:type="dxa"/>
              <w:right w:w="60" w:type="dxa"/>
            </w:tcMar>
            <w:vAlign w:val="center"/>
            <w:hideMark/>
          </w:tcPr>
          <w:p w14:paraId="6C65FB16" w14:textId="77777777" w:rsidR="00C24E14" w:rsidRPr="00C24E14" w:rsidRDefault="00C24E14" w:rsidP="00C1136B">
            <w:pPr>
              <w:ind w:firstLine="179"/>
              <w:jc w:val="both"/>
            </w:pPr>
            <w:r w:rsidRPr="00C24E14">
              <w:t>18.00</w:t>
            </w:r>
          </w:p>
        </w:tc>
      </w:tr>
      <w:tr w:rsidR="00C24E14" w:rsidRPr="008364B2" w14:paraId="5583B58B"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05F9A6E1" w14:textId="77777777" w:rsidR="00C24E14" w:rsidRPr="00C24E14" w:rsidRDefault="00C24E14" w:rsidP="00C1136B">
            <w:pPr>
              <w:ind w:firstLine="179"/>
              <w:jc w:val="both"/>
              <w:rPr>
                <w:b/>
                <w:bCs/>
                <w:caps/>
                <w:smallCaps/>
                <w:color w:val="000000"/>
              </w:rPr>
            </w:pPr>
            <w:r w:rsidRPr="00C24E14">
              <w:rPr>
                <w:b/>
                <w:bCs/>
                <w:smallCaps/>
                <w:color w:val="000000"/>
              </w:rPr>
              <w:lastRenderedPageBreak/>
              <w:t>Stanowiska Dokumentacyjne</w:t>
            </w:r>
          </w:p>
        </w:tc>
      </w:tr>
      <w:tr w:rsidR="00C24E14" w:rsidRPr="008364B2" w14:paraId="052C77BE" w14:textId="77777777" w:rsidTr="00C1136B">
        <w:trPr>
          <w:tblCellSpacing w:w="15" w:type="dxa"/>
        </w:trPr>
        <w:tc>
          <w:tcPr>
            <w:tcW w:w="5784" w:type="dxa"/>
            <w:gridSpan w:val="3"/>
            <w:shd w:val="clear" w:color="auto" w:fill="FFFFFF"/>
            <w:tcMar>
              <w:top w:w="60" w:type="dxa"/>
              <w:left w:w="60" w:type="dxa"/>
              <w:bottom w:w="60" w:type="dxa"/>
              <w:right w:w="60" w:type="dxa"/>
            </w:tcMar>
            <w:vAlign w:val="center"/>
            <w:hideMark/>
          </w:tcPr>
          <w:p w14:paraId="38D86AFD" w14:textId="0CCAA59C" w:rsidR="00C24E14" w:rsidRPr="00C24E14" w:rsidRDefault="00C24E14" w:rsidP="00C1136B">
            <w:pPr>
              <w:ind w:firstLine="179"/>
              <w:jc w:val="both"/>
            </w:pPr>
            <w:r w:rsidRPr="00C24E14">
              <w:t>Wydma nad Dużym Stawem</w:t>
            </w:r>
          </w:p>
        </w:tc>
        <w:tc>
          <w:tcPr>
            <w:tcW w:w="946" w:type="dxa"/>
            <w:shd w:val="clear" w:color="auto" w:fill="FFFFFF"/>
            <w:tcMar>
              <w:top w:w="60" w:type="dxa"/>
              <w:left w:w="60" w:type="dxa"/>
              <w:bottom w:w="60" w:type="dxa"/>
              <w:right w:w="60" w:type="dxa"/>
            </w:tcMar>
            <w:vAlign w:val="center"/>
            <w:hideMark/>
          </w:tcPr>
          <w:p w14:paraId="618D4F6A" w14:textId="77777777" w:rsidR="00C24E14" w:rsidRPr="00C24E14" w:rsidRDefault="00C24E14" w:rsidP="00C1136B">
            <w:pPr>
              <w:ind w:firstLine="179"/>
              <w:jc w:val="both"/>
            </w:pPr>
            <w:r w:rsidRPr="00C24E14">
              <w:t>26.13</w:t>
            </w:r>
          </w:p>
        </w:tc>
      </w:tr>
      <w:tr w:rsidR="00C24E14" w:rsidRPr="008364B2" w14:paraId="43220282"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15FA6C86" w14:textId="77777777" w:rsidR="00C24E14" w:rsidRPr="00C24E14" w:rsidRDefault="00C24E14" w:rsidP="00C1136B">
            <w:pPr>
              <w:ind w:firstLine="179"/>
              <w:jc w:val="both"/>
              <w:rPr>
                <w:b/>
                <w:bCs/>
                <w:caps/>
                <w:smallCaps/>
                <w:color w:val="000000"/>
              </w:rPr>
            </w:pPr>
            <w:r w:rsidRPr="00C24E14">
              <w:rPr>
                <w:b/>
                <w:bCs/>
                <w:smallCaps/>
                <w:color w:val="000000"/>
              </w:rPr>
              <w:t>Użytek Ekologiczny</w:t>
            </w:r>
          </w:p>
        </w:tc>
      </w:tr>
      <w:tr w:rsidR="00C24E14" w:rsidRPr="008364B2" w14:paraId="3D7FABEC"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0AC7070D" w14:textId="77777777" w:rsidR="00C24E14" w:rsidRPr="00C24E14" w:rsidRDefault="00C24E14" w:rsidP="00C1136B">
            <w:pPr>
              <w:ind w:firstLine="179"/>
              <w:jc w:val="both"/>
            </w:pPr>
            <w:r w:rsidRPr="00C24E14">
              <w:t>Uroczysko</w:t>
            </w:r>
          </w:p>
        </w:tc>
        <w:tc>
          <w:tcPr>
            <w:tcW w:w="976" w:type="dxa"/>
            <w:gridSpan w:val="3"/>
            <w:shd w:val="clear" w:color="auto" w:fill="FFFFFF"/>
            <w:tcMar>
              <w:top w:w="60" w:type="dxa"/>
              <w:left w:w="60" w:type="dxa"/>
              <w:bottom w:w="60" w:type="dxa"/>
              <w:right w:w="60" w:type="dxa"/>
            </w:tcMar>
            <w:vAlign w:val="center"/>
            <w:hideMark/>
          </w:tcPr>
          <w:p w14:paraId="10663EB0" w14:textId="77777777" w:rsidR="00C24E14" w:rsidRPr="00C24E14" w:rsidRDefault="00C24E14" w:rsidP="00C1136B">
            <w:pPr>
              <w:ind w:firstLine="179"/>
              <w:jc w:val="both"/>
            </w:pPr>
            <w:r w:rsidRPr="00C24E14">
              <w:t>2.77</w:t>
            </w:r>
          </w:p>
        </w:tc>
      </w:tr>
      <w:tr w:rsidR="00C24E14" w:rsidRPr="008364B2" w14:paraId="52856CC1"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65F3493C" w14:textId="77777777" w:rsidR="00C24E14" w:rsidRPr="00C24E14" w:rsidRDefault="00C24E14" w:rsidP="00C1136B">
            <w:pPr>
              <w:ind w:firstLine="179"/>
              <w:jc w:val="both"/>
            </w:pPr>
            <w:r w:rsidRPr="00C24E14">
              <w:t>Tokowisko</w:t>
            </w:r>
          </w:p>
        </w:tc>
        <w:tc>
          <w:tcPr>
            <w:tcW w:w="976" w:type="dxa"/>
            <w:gridSpan w:val="3"/>
            <w:shd w:val="clear" w:color="auto" w:fill="FFFFFF"/>
            <w:tcMar>
              <w:top w:w="60" w:type="dxa"/>
              <w:left w:w="60" w:type="dxa"/>
              <w:bottom w:w="60" w:type="dxa"/>
              <w:right w:w="60" w:type="dxa"/>
            </w:tcMar>
            <w:vAlign w:val="center"/>
            <w:hideMark/>
          </w:tcPr>
          <w:p w14:paraId="414D6E18" w14:textId="77777777" w:rsidR="00C24E14" w:rsidRPr="00C24E14" w:rsidRDefault="00C24E14" w:rsidP="00C1136B">
            <w:pPr>
              <w:ind w:firstLine="179"/>
              <w:jc w:val="both"/>
            </w:pPr>
            <w:r w:rsidRPr="00C24E14">
              <w:t>5.06</w:t>
            </w:r>
          </w:p>
        </w:tc>
      </w:tr>
      <w:tr w:rsidR="00C24E14" w:rsidRPr="008364B2" w14:paraId="470689BF"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63AA0061" w14:textId="77777777" w:rsidR="00C24E14" w:rsidRPr="00C24E14" w:rsidRDefault="00C24E14" w:rsidP="00C1136B">
            <w:pPr>
              <w:ind w:firstLine="179"/>
              <w:jc w:val="both"/>
            </w:pPr>
            <w:r w:rsidRPr="00C24E14">
              <w:t>Oczka</w:t>
            </w:r>
          </w:p>
        </w:tc>
        <w:tc>
          <w:tcPr>
            <w:tcW w:w="976" w:type="dxa"/>
            <w:gridSpan w:val="3"/>
            <w:shd w:val="clear" w:color="auto" w:fill="FFFFFF"/>
            <w:tcMar>
              <w:top w:w="60" w:type="dxa"/>
              <w:left w:w="60" w:type="dxa"/>
              <w:bottom w:w="60" w:type="dxa"/>
              <w:right w:w="60" w:type="dxa"/>
            </w:tcMar>
            <w:vAlign w:val="center"/>
            <w:hideMark/>
          </w:tcPr>
          <w:p w14:paraId="0BDD6208" w14:textId="77777777" w:rsidR="00C24E14" w:rsidRPr="00C24E14" w:rsidRDefault="00C24E14" w:rsidP="00C1136B">
            <w:pPr>
              <w:ind w:firstLine="179"/>
              <w:jc w:val="both"/>
            </w:pPr>
            <w:r w:rsidRPr="00C24E14">
              <w:t>5.22</w:t>
            </w:r>
          </w:p>
        </w:tc>
      </w:tr>
      <w:tr w:rsidR="00C24E14" w:rsidRPr="008364B2" w14:paraId="52A376DC"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60DF511B" w14:textId="77777777" w:rsidR="00C24E14" w:rsidRPr="00C24E14" w:rsidRDefault="00C24E14" w:rsidP="00C1136B">
            <w:pPr>
              <w:ind w:firstLine="179"/>
              <w:jc w:val="both"/>
            </w:pPr>
            <w:r w:rsidRPr="00C24E14">
              <w:t>Stary Park</w:t>
            </w:r>
          </w:p>
        </w:tc>
        <w:tc>
          <w:tcPr>
            <w:tcW w:w="976" w:type="dxa"/>
            <w:gridSpan w:val="3"/>
            <w:shd w:val="clear" w:color="auto" w:fill="FFFFFF"/>
            <w:tcMar>
              <w:top w:w="60" w:type="dxa"/>
              <w:left w:w="60" w:type="dxa"/>
              <w:bottom w:w="60" w:type="dxa"/>
              <w:right w:w="60" w:type="dxa"/>
            </w:tcMar>
            <w:vAlign w:val="center"/>
            <w:hideMark/>
          </w:tcPr>
          <w:p w14:paraId="72376826" w14:textId="77777777" w:rsidR="00C24E14" w:rsidRPr="00C24E14" w:rsidRDefault="00C24E14" w:rsidP="00C1136B">
            <w:pPr>
              <w:ind w:firstLine="179"/>
              <w:jc w:val="both"/>
            </w:pPr>
            <w:r w:rsidRPr="00C24E14">
              <w:t>10.32</w:t>
            </w:r>
          </w:p>
        </w:tc>
      </w:tr>
      <w:tr w:rsidR="00C24E14" w:rsidRPr="008364B2" w14:paraId="36176F04"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6413B5E7" w14:textId="77777777" w:rsidR="00C24E14" w:rsidRPr="00C24E14" w:rsidRDefault="00C24E14" w:rsidP="00C1136B">
            <w:pPr>
              <w:ind w:firstLine="179"/>
              <w:jc w:val="both"/>
            </w:pPr>
            <w:r w:rsidRPr="00C24E14">
              <w:t>Bajorko</w:t>
            </w:r>
          </w:p>
        </w:tc>
        <w:tc>
          <w:tcPr>
            <w:tcW w:w="976" w:type="dxa"/>
            <w:gridSpan w:val="3"/>
            <w:shd w:val="clear" w:color="auto" w:fill="FFFFFF"/>
            <w:tcMar>
              <w:top w:w="60" w:type="dxa"/>
              <w:left w:w="60" w:type="dxa"/>
              <w:bottom w:w="60" w:type="dxa"/>
              <w:right w:w="60" w:type="dxa"/>
            </w:tcMar>
            <w:vAlign w:val="center"/>
            <w:hideMark/>
          </w:tcPr>
          <w:p w14:paraId="633652E8" w14:textId="77777777" w:rsidR="00C24E14" w:rsidRPr="00C24E14" w:rsidRDefault="00C24E14" w:rsidP="00C1136B">
            <w:pPr>
              <w:ind w:firstLine="179"/>
              <w:jc w:val="both"/>
            </w:pPr>
            <w:r w:rsidRPr="00C24E14">
              <w:t>10.81</w:t>
            </w:r>
          </w:p>
        </w:tc>
      </w:tr>
      <w:tr w:rsidR="00C24E14" w:rsidRPr="008364B2" w14:paraId="22F44EDD"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3C0AB309" w14:textId="77777777" w:rsidR="00C24E14" w:rsidRPr="00C24E14" w:rsidRDefault="00C24E14" w:rsidP="00C1136B">
            <w:pPr>
              <w:ind w:firstLine="179"/>
              <w:jc w:val="both"/>
            </w:pPr>
            <w:r w:rsidRPr="00C24E14">
              <w:t>brak nazwy</w:t>
            </w:r>
          </w:p>
        </w:tc>
        <w:tc>
          <w:tcPr>
            <w:tcW w:w="976" w:type="dxa"/>
            <w:gridSpan w:val="3"/>
            <w:shd w:val="clear" w:color="auto" w:fill="FFFFFF"/>
            <w:tcMar>
              <w:top w:w="60" w:type="dxa"/>
              <w:left w:w="60" w:type="dxa"/>
              <w:bottom w:w="60" w:type="dxa"/>
              <w:right w:w="60" w:type="dxa"/>
            </w:tcMar>
            <w:vAlign w:val="center"/>
            <w:hideMark/>
          </w:tcPr>
          <w:p w14:paraId="01833E29" w14:textId="77777777" w:rsidR="00C24E14" w:rsidRPr="00C24E14" w:rsidRDefault="00C24E14" w:rsidP="00C1136B">
            <w:pPr>
              <w:ind w:firstLine="179"/>
              <w:jc w:val="both"/>
            </w:pPr>
            <w:r w:rsidRPr="00C24E14">
              <w:t>11.46</w:t>
            </w:r>
          </w:p>
        </w:tc>
      </w:tr>
      <w:tr w:rsidR="00C24E14" w:rsidRPr="008364B2" w14:paraId="01FEADA3"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11822EF5" w14:textId="77777777" w:rsidR="00C24E14" w:rsidRPr="00C24E14" w:rsidRDefault="00C24E14" w:rsidP="00C1136B">
            <w:pPr>
              <w:ind w:firstLine="179"/>
              <w:jc w:val="both"/>
            </w:pPr>
            <w:r w:rsidRPr="00C24E14">
              <w:t>Dolina</w:t>
            </w:r>
          </w:p>
        </w:tc>
        <w:tc>
          <w:tcPr>
            <w:tcW w:w="976" w:type="dxa"/>
            <w:gridSpan w:val="3"/>
            <w:shd w:val="clear" w:color="auto" w:fill="FFFFFF"/>
            <w:tcMar>
              <w:top w:w="60" w:type="dxa"/>
              <w:left w:w="60" w:type="dxa"/>
              <w:bottom w:w="60" w:type="dxa"/>
              <w:right w:w="60" w:type="dxa"/>
            </w:tcMar>
            <w:vAlign w:val="center"/>
            <w:hideMark/>
          </w:tcPr>
          <w:p w14:paraId="4A503499" w14:textId="77777777" w:rsidR="00C24E14" w:rsidRPr="00C24E14" w:rsidRDefault="00C24E14" w:rsidP="00C1136B">
            <w:pPr>
              <w:ind w:firstLine="179"/>
              <w:jc w:val="both"/>
            </w:pPr>
            <w:r w:rsidRPr="00C24E14">
              <w:t>12.21</w:t>
            </w:r>
          </w:p>
        </w:tc>
      </w:tr>
      <w:tr w:rsidR="00C24E14" w:rsidRPr="008364B2" w14:paraId="08857EA5"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2257EC21" w14:textId="77777777" w:rsidR="00C24E14" w:rsidRPr="00C24E14" w:rsidRDefault="00C24E14" w:rsidP="00C1136B">
            <w:pPr>
              <w:ind w:firstLine="179"/>
              <w:jc w:val="both"/>
            </w:pPr>
            <w:r w:rsidRPr="00C24E14">
              <w:t>Nadburzańska Łąka</w:t>
            </w:r>
          </w:p>
        </w:tc>
        <w:tc>
          <w:tcPr>
            <w:tcW w:w="976" w:type="dxa"/>
            <w:gridSpan w:val="3"/>
            <w:shd w:val="clear" w:color="auto" w:fill="FFFFFF"/>
            <w:tcMar>
              <w:top w:w="60" w:type="dxa"/>
              <w:left w:w="60" w:type="dxa"/>
              <w:bottom w:w="60" w:type="dxa"/>
              <w:right w:w="60" w:type="dxa"/>
            </w:tcMar>
            <w:vAlign w:val="center"/>
            <w:hideMark/>
          </w:tcPr>
          <w:p w14:paraId="220A8463" w14:textId="77777777" w:rsidR="00C24E14" w:rsidRPr="00C24E14" w:rsidRDefault="00C24E14" w:rsidP="00C1136B">
            <w:pPr>
              <w:ind w:firstLine="179"/>
              <w:jc w:val="both"/>
            </w:pPr>
            <w:r w:rsidRPr="00C24E14">
              <w:t>12.52</w:t>
            </w:r>
          </w:p>
        </w:tc>
      </w:tr>
      <w:tr w:rsidR="00C24E14" w:rsidRPr="008364B2" w14:paraId="2FB0FA0E"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045827A8" w14:textId="77777777" w:rsidR="00C24E14" w:rsidRPr="00C24E14" w:rsidRDefault="00C24E14" w:rsidP="00C1136B">
            <w:pPr>
              <w:ind w:firstLine="179"/>
              <w:jc w:val="both"/>
            </w:pPr>
            <w:r w:rsidRPr="00C24E14">
              <w:t>Niecka</w:t>
            </w:r>
          </w:p>
        </w:tc>
        <w:tc>
          <w:tcPr>
            <w:tcW w:w="976" w:type="dxa"/>
            <w:gridSpan w:val="3"/>
            <w:shd w:val="clear" w:color="auto" w:fill="FFFFFF"/>
            <w:tcMar>
              <w:top w:w="60" w:type="dxa"/>
              <w:left w:w="60" w:type="dxa"/>
              <w:bottom w:w="60" w:type="dxa"/>
              <w:right w:w="60" w:type="dxa"/>
            </w:tcMar>
            <w:vAlign w:val="center"/>
            <w:hideMark/>
          </w:tcPr>
          <w:p w14:paraId="44F615D9" w14:textId="77777777" w:rsidR="00C24E14" w:rsidRPr="00C24E14" w:rsidRDefault="00C24E14" w:rsidP="00C1136B">
            <w:pPr>
              <w:ind w:firstLine="179"/>
              <w:jc w:val="both"/>
            </w:pPr>
            <w:r w:rsidRPr="00C24E14">
              <w:t>13.07</w:t>
            </w:r>
          </w:p>
        </w:tc>
      </w:tr>
      <w:tr w:rsidR="00C24E14" w:rsidRPr="008364B2" w14:paraId="5FC91AC0"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3375A4DB" w14:textId="77777777" w:rsidR="00C24E14" w:rsidRPr="00C24E14" w:rsidRDefault="00C24E14" w:rsidP="00C1136B">
            <w:pPr>
              <w:ind w:firstLine="179"/>
              <w:jc w:val="both"/>
            </w:pPr>
            <w:r w:rsidRPr="00C24E14">
              <w:t>Torfowisko Wełnianka</w:t>
            </w:r>
          </w:p>
        </w:tc>
        <w:tc>
          <w:tcPr>
            <w:tcW w:w="976" w:type="dxa"/>
            <w:gridSpan w:val="3"/>
            <w:shd w:val="clear" w:color="auto" w:fill="FFFFFF"/>
            <w:tcMar>
              <w:top w:w="60" w:type="dxa"/>
              <w:left w:w="60" w:type="dxa"/>
              <w:bottom w:w="60" w:type="dxa"/>
              <w:right w:w="60" w:type="dxa"/>
            </w:tcMar>
            <w:vAlign w:val="center"/>
            <w:hideMark/>
          </w:tcPr>
          <w:p w14:paraId="4342411F" w14:textId="77777777" w:rsidR="00C24E14" w:rsidRPr="00C24E14" w:rsidRDefault="00C24E14" w:rsidP="00C1136B">
            <w:pPr>
              <w:ind w:firstLine="179"/>
              <w:jc w:val="both"/>
            </w:pPr>
            <w:r w:rsidRPr="00C24E14">
              <w:t>13.31</w:t>
            </w:r>
          </w:p>
        </w:tc>
      </w:tr>
      <w:tr w:rsidR="00C24E14" w:rsidRPr="008364B2" w14:paraId="791F7474"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41142572" w14:textId="77777777" w:rsidR="00C24E14" w:rsidRPr="00C24E14" w:rsidRDefault="00C24E14" w:rsidP="00C1136B">
            <w:pPr>
              <w:ind w:firstLine="179"/>
              <w:jc w:val="both"/>
            </w:pPr>
            <w:r w:rsidRPr="00C24E14">
              <w:t>Łąki nad Olszą</w:t>
            </w:r>
          </w:p>
        </w:tc>
        <w:tc>
          <w:tcPr>
            <w:tcW w:w="976" w:type="dxa"/>
            <w:gridSpan w:val="3"/>
            <w:shd w:val="clear" w:color="auto" w:fill="FFFFFF"/>
            <w:tcMar>
              <w:top w:w="60" w:type="dxa"/>
              <w:left w:w="60" w:type="dxa"/>
              <w:bottom w:w="60" w:type="dxa"/>
              <w:right w:w="60" w:type="dxa"/>
            </w:tcMar>
            <w:vAlign w:val="center"/>
            <w:hideMark/>
          </w:tcPr>
          <w:p w14:paraId="3CED5D42" w14:textId="77777777" w:rsidR="00C24E14" w:rsidRPr="00C24E14" w:rsidRDefault="00C24E14" w:rsidP="00C1136B">
            <w:pPr>
              <w:ind w:firstLine="179"/>
              <w:jc w:val="both"/>
            </w:pPr>
            <w:r w:rsidRPr="00C24E14">
              <w:t>15.58</w:t>
            </w:r>
          </w:p>
        </w:tc>
      </w:tr>
      <w:tr w:rsidR="00C24E14" w:rsidRPr="008364B2" w14:paraId="175B43E1"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46C39148" w14:textId="77777777" w:rsidR="00C24E14" w:rsidRPr="00C24E14" w:rsidRDefault="00C24E14" w:rsidP="00C1136B">
            <w:pPr>
              <w:ind w:firstLine="179"/>
              <w:jc w:val="both"/>
            </w:pPr>
            <w:r w:rsidRPr="00C24E14">
              <w:t>Salamandra</w:t>
            </w:r>
          </w:p>
        </w:tc>
        <w:tc>
          <w:tcPr>
            <w:tcW w:w="976" w:type="dxa"/>
            <w:gridSpan w:val="3"/>
            <w:shd w:val="clear" w:color="auto" w:fill="FFFFFF"/>
            <w:tcMar>
              <w:top w:w="60" w:type="dxa"/>
              <w:left w:w="60" w:type="dxa"/>
              <w:bottom w:w="60" w:type="dxa"/>
              <w:right w:w="60" w:type="dxa"/>
            </w:tcMar>
            <w:vAlign w:val="center"/>
            <w:hideMark/>
          </w:tcPr>
          <w:p w14:paraId="57A95CD5" w14:textId="77777777" w:rsidR="00C24E14" w:rsidRPr="00C24E14" w:rsidRDefault="00C24E14" w:rsidP="00C1136B">
            <w:pPr>
              <w:ind w:firstLine="179"/>
              <w:jc w:val="both"/>
            </w:pPr>
            <w:r w:rsidRPr="00C24E14">
              <w:t>15.60</w:t>
            </w:r>
          </w:p>
        </w:tc>
      </w:tr>
      <w:tr w:rsidR="00C24E14" w:rsidRPr="008364B2" w14:paraId="6FCAF42E" w14:textId="77777777" w:rsidTr="00C1136B">
        <w:trPr>
          <w:tblCellSpacing w:w="15" w:type="dxa"/>
        </w:trPr>
        <w:tc>
          <w:tcPr>
            <w:tcW w:w="5754" w:type="dxa"/>
            <w:shd w:val="clear" w:color="auto" w:fill="FFFFFF"/>
            <w:tcMar>
              <w:top w:w="60" w:type="dxa"/>
              <w:left w:w="60" w:type="dxa"/>
              <w:bottom w:w="60" w:type="dxa"/>
              <w:right w:w="60" w:type="dxa"/>
            </w:tcMar>
            <w:vAlign w:val="center"/>
            <w:hideMark/>
          </w:tcPr>
          <w:p w14:paraId="2347C2D1" w14:textId="77777777" w:rsidR="00C24E14" w:rsidRPr="00C24E14" w:rsidRDefault="00C24E14" w:rsidP="00C1136B">
            <w:pPr>
              <w:ind w:firstLine="179"/>
              <w:jc w:val="both"/>
            </w:pPr>
            <w:r w:rsidRPr="00C24E14">
              <w:t>Długosz Królewski Przy Łąkach</w:t>
            </w:r>
          </w:p>
        </w:tc>
        <w:tc>
          <w:tcPr>
            <w:tcW w:w="976" w:type="dxa"/>
            <w:gridSpan w:val="3"/>
            <w:shd w:val="clear" w:color="auto" w:fill="FFFFFF"/>
            <w:tcMar>
              <w:top w:w="60" w:type="dxa"/>
              <w:left w:w="60" w:type="dxa"/>
              <w:bottom w:w="60" w:type="dxa"/>
              <w:right w:w="60" w:type="dxa"/>
            </w:tcMar>
            <w:vAlign w:val="center"/>
            <w:hideMark/>
          </w:tcPr>
          <w:p w14:paraId="1309889F" w14:textId="77777777" w:rsidR="00C24E14" w:rsidRPr="00C24E14" w:rsidRDefault="00C24E14" w:rsidP="00C1136B">
            <w:pPr>
              <w:ind w:firstLine="179"/>
              <w:jc w:val="both"/>
            </w:pPr>
            <w:r w:rsidRPr="00C24E14">
              <w:t>19.18</w:t>
            </w:r>
          </w:p>
        </w:tc>
      </w:tr>
      <w:tr w:rsidR="00C24E14" w:rsidRPr="008364B2" w14:paraId="0C74B98E" w14:textId="77777777" w:rsidTr="00C1136B">
        <w:trPr>
          <w:tblCellSpacing w:w="15" w:type="dxa"/>
        </w:trPr>
        <w:tc>
          <w:tcPr>
            <w:tcW w:w="6760" w:type="dxa"/>
            <w:gridSpan w:val="4"/>
            <w:shd w:val="clear" w:color="auto" w:fill="EEEEEE"/>
            <w:tcMar>
              <w:top w:w="48" w:type="dxa"/>
              <w:left w:w="48" w:type="dxa"/>
              <w:bottom w:w="48" w:type="dxa"/>
              <w:right w:w="48" w:type="dxa"/>
            </w:tcMar>
            <w:vAlign w:val="center"/>
            <w:hideMark/>
          </w:tcPr>
          <w:p w14:paraId="5806804C" w14:textId="77777777" w:rsidR="00C24E14" w:rsidRPr="00C24E14" w:rsidRDefault="00C24E14" w:rsidP="00C1136B">
            <w:pPr>
              <w:ind w:firstLine="179"/>
              <w:jc w:val="both"/>
              <w:rPr>
                <w:b/>
                <w:bCs/>
                <w:caps/>
                <w:smallCaps/>
                <w:color w:val="000000"/>
              </w:rPr>
            </w:pPr>
            <w:r w:rsidRPr="00C24E14">
              <w:rPr>
                <w:b/>
                <w:bCs/>
                <w:smallCaps/>
                <w:color w:val="000000"/>
              </w:rPr>
              <w:t>Pomnik Przyrody</w:t>
            </w:r>
          </w:p>
        </w:tc>
      </w:tr>
      <w:tr w:rsidR="00C24E14" w:rsidRPr="008364B2" w14:paraId="26BF7C61"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74FF3D2C" w14:textId="77777777" w:rsidR="00C24E14" w:rsidRPr="00C24E14" w:rsidRDefault="00C24E14" w:rsidP="00C1136B">
            <w:pPr>
              <w:ind w:firstLine="179"/>
              <w:jc w:val="both"/>
            </w:pPr>
            <w:r w:rsidRPr="00C24E14">
              <w:t>Dąb Narożny</w:t>
            </w:r>
          </w:p>
        </w:tc>
        <w:tc>
          <w:tcPr>
            <w:tcW w:w="960" w:type="dxa"/>
            <w:gridSpan w:val="2"/>
            <w:shd w:val="clear" w:color="auto" w:fill="FFFFFF"/>
            <w:tcMar>
              <w:top w:w="60" w:type="dxa"/>
              <w:left w:w="60" w:type="dxa"/>
              <w:bottom w:w="60" w:type="dxa"/>
              <w:right w:w="60" w:type="dxa"/>
            </w:tcMar>
            <w:vAlign w:val="center"/>
            <w:hideMark/>
          </w:tcPr>
          <w:p w14:paraId="7EDAB0D9" w14:textId="77777777" w:rsidR="00C24E14" w:rsidRPr="00C24E14" w:rsidRDefault="00C24E14" w:rsidP="00C1136B">
            <w:pPr>
              <w:ind w:firstLine="179"/>
              <w:jc w:val="both"/>
            </w:pPr>
            <w:r w:rsidRPr="00C24E14">
              <w:t>0.75</w:t>
            </w:r>
          </w:p>
        </w:tc>
      </w:tr>
      <w:tr w:rsidR="00C24E14" w:rsidRPr="008364B2" w14:paraId="3F41AA8A" w14:textId="77777777" w:rsidTr="00C1136B">
        <w:trPr>
          <w:tblCellSpacing w:w="15" w:type="dxa"/>
        </w:trPr>
        <w:tc>
          <w:tcPr>
            <w:tcW w:w="5770" w:type="dxa"/>
            <w:gridSpan w:val="2"/>
            <w:shd w:val="clear" w:color="auto" w:fill="FFFFFF"/>
            <w:tcMar>
              <w:top w:w="60" w:type="dxa"/>
              <w:left w:w="60" w:type="dxa"/>
              <w:bottom w:w="60" w:type="dxa"/>
              <w:right w:w="60" w:type="dxa"/>
            </w:tcMar>
            <w:vAlign w:val="center"/>
            <w:hideMark/>
          </w:tcPr>
          <w:p w14:paraId="1B135F58" w14:textId="77777777" w:rsidR="00C24E14" w:rsidRPr="00C24E14" w:rsidRDefault="00C24E14" w:rsidP="00C1136B">
            <w:pPr>
              <w:ind w:firstLine="179"/>
              <w:jc w:val="both"/>
            </w:pPr>
            <w:r w:rsidRPr="00C24E14">
              <w:t>Dąb W Uprawie</w:t>
            </w:r>
          </w:p>
        </w:tc>
        <w:tc>
          <w:tcPr>
            <w:tcW w:w="960" w:type="dxa"/>
            <w:gridSpan w:val="2"/>
            <w:shd w:val="clear" w:color="auto" w:fill="FFFFFF"/>
            <w:tcMar>
              <w:top w:w="60" w:type="dxa"/>
              <w:left w:w="60" w:type="dxa"/>
              <w:bottom w:w="60" w:type="dxa"/>
              <w:right w:w="60" w:type="dxa"/>
            </w:tcMar>
            <w:vAlign w:val="center"/>
            <w:hideMark/>
          </w:tcPr>
          <w:p w14:paraId="513D7F18" w14:textId="77777777" w:rsidR="00C24E14" w:rsidRPr="00C24E14" w:rsidRDefault="00C24E14" w:rsidP="00C1136B">
            <w:pPr>
              <w:ind w:firstLine="179"/>
              <w:jc w:val="both"/>
            </w:pPr>
            <w:r w:rsidRPr="00C24E14">
              <w:t>0.78</w:t>
            </w:r>
          </w:p>
        </w:tc>
      </w:tr>
    </w:tbl>
    <w:p w14:paraId="537C67E7" w14:textId="77777777" w:rsidR="005822F9" w:rsidRDefault="005822F9" w:rsidP="003B5EB2">
      <w:pPr>
        <w:tabs>
          <w:tab w:val="right" w:pos="0"/>
        </w:tabs>
        <w:jc w:val="both"/>
        <w:rPr>
          <w:color w:val="000000"/>
        </w:rPr>
      </w:pPr>
    </w:p>
    <w:p w14:paraId="66AAE7B3" w14:textId="6599D7BB" w:rsidR="005822F9" w:rsidRDefault="005822F9" w:rsidP="000D5E50">
      <w:pPr>
        <w:pStyle w:val="Legenda"/>
      </w:pPr>
      <w:bookmarkStart w:id="50" w:name="__RefHeading__145_1133614458"/>
      <w:bookmarkStart w:id="51" w:name="__RefHeading__167_1266240499"/>
      <w:bookmarkStart w:id="52" w:name="__RefHeading__79_806631177"/>
      <w:bookmarkStart w:id="53" w:name="__RefHeading__4833_953921707"/>
      <w:bookmarkStart w:id="54" w:name="__RefHeading__6980_1412240153"/>
      <w:bookmarkStart w:id="55" w:name="_Toc142986465"/>
      <w:bookmarkEnd w:id="50"/>
      <w:bookmarkEnd w:id="51"/>
      <w:bookmarkEnd w:id="52"/>
      <w:bookmarkEnd w:id="53"/>
      <w:bookmarkEnd w:id="54"/>
      <w:r>
        <w:t xml:space="preserve">Rysunek </w:t>
      </w:r>
      <w:fldSimple w:instr=" SEQ Rysunek \* ARABIC ">
        <w:r w:rsidR="00814107">
          <w:rPr>
            <w:noProof/>
          </w:rPr>
          <w:t>8</w:t>
        </w:r>
      </w:fldSimple>
      <w:r>
        <w:t xml:space="preserve">. </w:t>
      </w:r>
      <w:r w:rsidRPr="00086444">
        <w:t>Mapa lokalizacji planowanego przedsięwzięcia na tle obszarów chronionych</w:t>
      </w:r>
      <w:bookmarkEnd w:id="55"/>
    </w:p>
    <w:p w14:paraId="4587B59D" w14:textId="77777777" w:rsidR="005822F9" w:rsidRPr="00A768F9" w:rsidRDefault="005822F9" w:rsidP="003B5EB2">
      <w:pPr>
        <w:tabs>
          <w:tab w:val="right" w:pos="0"/>
        </w:tabs>
        <w:jc w:val="both"/>
        <w:rPr>
          <w:color w:val="000000"/>
        </w:rPr>
      </w:pPr>
      <w:r>
        <w:rPr>
          <w:noProof/>
          <w:color w:val="000000"/>
        </w:rPr>
        <w:drawing>
          <wp:inline distT="0" distB="0" distL="0" distR="0" wp14:anchorId="744FB16E" wp14:editId="7D332FE8">
            <wp:extent cx="5584008" cy="29622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8789" cy="2980726"/>
                    </a:xfrm>
                    <a:prstGeom prst="rect">
                      <a:avLst/>
                    </a:prstGeom>
                  </pic:spPr>
                </pic:pic>
              </a:graphicData>
            </a:graphic>
          </wp:inline>
        </w:drawing>
      </w:r>
    </w:p>
    <w:p w14:paraId="024F1DFB" w14:textId="77777777" w:rsidR="005822F9" w:rsidRDefault="005822F9" w:rsidP="003B5EB2">
      <w:pPr>
        <w:tabs>
          <w:tab w:val="right" w:pos="0"/>
        </w:tabs>
        <w:jc w:val="both"/>
        <w:rPr>
          <w:rStyle w:val="Hipercze"/>
        </w:rPr>
      </w:pPr>
      <w:r>
        <w:rPr>
          <w:color w:val="000000"/>
        </w:rPr>
        <w:t>Źródło:</w:t>
      </w:r>
      <w:r w:rsidRPr="00F93D9C">
        <w:t xml:space="preserve"> </w:t>
      </w:r>
      <w:hyperlink r:id="rId19" w:history="1">
        <w:r w:rsidRPr="00E2064E">
          <w:rPr>
            <w:rStyle w:val="Hipercze"/>
          </w:rPr>
          <w:t>http://geoserwis.gdos.gov.pl/mapy/</w:t>
        </w:r>
      </w:hyperlink>
    </w:p>
    <w:p w14:paraId="303DE6C6" w14:textId="2C95297A" w:rsidR="005822F9" w:rsidRDefault="005822F9" w:rsidP="00C1136B">
      <w:pPr>
        <w:ind w:firstLine="709"/>
        <w:jc w:val="both"/>
      </w:pPr>
      <w:r>
        <w:lastRenderedPageBreak/>
        <w:t xml:space="preserve">Planowane przedsięwzięcie </w:t>
      </w:r>
      <w:r w:rsidR="00C24E14">
        <w:t xml:space="preserve">sąsiaduje bezpośrednio z obszarami Natura 2000 </w:t>
      </w:r>
      <w:r w:rsidR="00C24E14" w:rsidRPr="00C24E14">
        <w:t>Bory Dolnośląskie PLB020005</w:t>
      </w:r>
      <w:r w:rsidR="00C24E14">
        <w:t xml:space="preserve"> (Obszar specjalnej ochrony) oraz </w:t>
      </w:r>
      <w:r w:rsidR="00C24E14" w:rsidRPr="00C24E14">
        <w:t>Wilki nad Nysą PLH080044</w:t>
      </w:r>
      <w:r w:rsidR="00C24E14">
        <w:t xml:space="preserve"> (Specjalne obszary ochrony)</w:t>
      </w:r>
      <w:r>
        <w:t xml:space="preserve">. </w:t>
      </w:r>
      <w:r w:rsidR="00723FBF">
        <w:t xml:space="preserve">Analiza planów zadań ochronnych sporządzonych dla wyżej wymienionych obszarów Natura 2000 nie wykazała istnienia siedlisk przyrodniczych będących przedmiotem zainteresowania Wspólnoty, jak i nie wykazała obecności gatunków objętych ochroną gatunkową, dla których te siedliska stanowiłyby miejsce bytowania, żerowania, rozmnażania. Przeprowadzona inwentaryzacja przyrodnicza obejmująca obszar w granicy nie mniejszej niż 100 m od granicy obszaru zainwestowanego również nie wykazała występowania siedlisk przyrodniczych będących przedmiotem zainteresowania Wspólnoty. W obszarze tym nie zidentyfikowano </w:t>
      </w:r>
      <w:r w:rsidR="00D747EC">
        <w:t>gatunków roślin ani ssaków objętych ochroną gatunkową.</w:t>
      </w:r>
      <w:r w:rsidR="00723FBF">
        <w:t xml:space="preserve"> </w:t>
      </w:r>
      <w:r w:rsidR="00D747EC">
        <w:t>Kierując się powyższym należy uznać, że pl</w:t>
      </w:r>
      <w:r>
        <w:t xml:space="preserve">anowane przedsięwzięcie nie będzie oddziaływało na przedmioty ochrony obszaru Natura 2000. </w:t>
      </w:r>
    </w:p>
    <w:p w14:paraId="51CB0370" w14:textId="77777777" w:rsidR="005822F9" w:rsidRDefault="005822F9" w:rsidP="003B5EB2">
      <w:pPr>
        <w:jc w:val="both"/>
      </w:pPr>
      <w:r w:rsidRPr="00F93D9C">
        <w:t>W związku z projektowaną inwestycją, nie przewiduje się negatywnego oddziaływania</w:t>
      </w:r>
      <w:r>
        <w:t xml:space="preserve"> </w:t>
      </w:r>
      <w:r w:rsidRPr="00F93D9C">
        <w:t>przedmiotowej inwestycji na ww. obszary ochrony przyrody.</w:t>
      </w:r>
    </w:p>
    <w:p w14:paraId="25683652" w14:textId="77777777" w:rsidR="00EE70A7" w:rsidRDefault="00EE70A7" w:rsidP="003B5EB2">
      <w:pPr>
        <w:jc w:val="both"/>
      </w:pPr>
    </w:p>
    <w:p w14:paraId="10FDEC04" w14:textId="77777777" w:rsidR="00576A9E" w:rsidRPr="007A2CB8" w:rsidRDefault="00576A9E" w:rsidP="003B5EB2">
      <w:pPr>
        <w:pStyle w:val="Nagwek2"/>
        <w:jc w:val="both"/>
        <w:rPr>
          <w:rFonts w:ascii="Times New Roman" w:hAnsi="Times New Roman"/>
          <w:b w:val="0"/>
          <w:i w:val="0"/>
          <w:smallCaps/>
          <w:sz w:val="24"/>
          <w:szCs w:val="24"/>
        </w:rPr>
      </w:pPr>
      <w:bookmarkStart w:id="56" w:name="_Toc144906147"/>
      <w:r w:rsidRPr="00E94683">
        <w:rPr>
          <w:rFonts w:ascii="Times New Roman" w:hAnsi="Times New Roman"/>
          <w:b w:val="0"/>
          <w:i w:val="0"/>
          <w:smallCaps/>
          <w:sz w:val="24"/>
          <w:szCs w:val="24"/>
        </w:rPr>
        <w:t>3.6.</w:t>
      </w:r>
      <w:r>
        <w:rPr>
          <w:rFonts w:ascii="Times New Roman" w:hAnsi="Times New Roman"/>
          <w:b w:val="0"/>
          <w:i w:val="0"/>
          <w:smallCaps/>
          <w:sz w:val="24"/>
          <w:szCs w:val="24"/>
        </w:rPr>
        <w:t xml:space="preserve"> </w:t>
      </w:r>
      <w:r w:rsidRPr="00E94683">
        <w:rPr>
          <w:rFonts w:ascii="Times New Roman" w:hAnsi="Times New Roman"/>
          <w:b w:val="0"/>
          <w:i w:val="0"/>
          <w:smallCaps/>
          <w:sz w:val="24"/>
          <w:szCs w:val="24"/>
        </w:rPr>
        <w:t>Czystość powietrza i warunki klimatyczno – meteorologiczne.</w:t>
      </w:r>
      <w:bookmarkEnd w:id="56"/>
    </w:p>
    <w:p w14:paraId="198B4822" w14:textId="77777777" w:rsidR="00EE70A7" w:rsidRDefault="00EE70A7" w:rsidP="00EE70A7">
      <w:pPr>
        <w:ind w:firstLine="709"/>
        <w:jc w:val="both"/>
        <w:rPr>
          <w:iCs/>
        </w:rPr>
      </w:pPr>
    </w:p>
    <w:p w14:paraId="0F72D037" w14:textId="16F03E1B" w:rsidR="006069C6" w:rsidRDefault="00576A9E" w:rsidP="00EE70A7">
      <w:pPr>
        <w:ind w:firstLine="709"/>
        <w:jc w:val="both"/>
        <w:rPr>
          <w:iCs/>
        </w:rPr>
      </w:pPr>
      <w:r w:rsidRPr="00576A9E">
        <w:rPr>
          <w:iCs/>
        </w:rPr>
        <w:t xml:space="preserve">Poziomy dopuszczalne dla niektórych substancji w powietrzu określone zostały </w:t>
      </w:r>
      <w:r w:rsidRPr="00576A9E">
        <w:rPr>
          <w:iCs/>
        </w:rPr>
        <w:br/>
        <w:t xml:space="preserve">w Rozporządzeniu Ministra Środowiska z dnia 24 sierpnia 2012 r. w sprawie poziomów niektórych substancji w powietrzu. Zgodnie z art. 222 ustawy Prawo Ochrony Środowiska </w:t>
      </w:r>
      <w:r w:rsidRPr="00576A9E">
        <w:rPr>
          <w:iCs/>
        </w:rPr>
        <w:br/>
        <w:t xml:space="preserve">w razie braku standardów emisyjnych i dopuszczalnych poziomów substancji w powietrzu ilość gazów lub pyłów dopuszczonych do wprowadzenia do powietrza ustala się na poziomie niepowodującym przekroczeń wartości odniesienia substancji w powietrza. Wartości te, dla terenu kraju określone zostały w załączniku 1 do Rozporządzenia Ministra Środowiska z dnia 26 stycznia 2010 roku w sprawie wartości odniesienia dla niektórych substancji w powietrzu (Dz.U. z 2010 r. nr 16 poz. 87). </w:t>
      </w:r>
      <w:r w:rsidR="006069C6" w:rsidRPr="007516FB">
        <w:rPr>
          <w:iCs/>
        </w:rPr>
        <w:t>Tło substancji, dla których są określone dopuszczalne poziomy w powietrzu, stanowi aktualny</w:t>
      </w:r>
      <w:r w:rsidR="006069C6">
        <w:rPr>
          <w:iCs/>
        </w:rPr>
        <w:t xml:space="preserve"> </w:t>
      </w:r>
      <w:r w:rsidR="006069C6" w:rsidRPr="007516FB">
        <w:rPr>
          <w:iCs/>
        </w:rPr>
        <w:t>stan jakości powietrza określony przez właściwy</w:t>
      </w:r>
      <w:r w:rsidR="006069C6">
        <w:rPr>
          <w:iCs/>
        </w:rPr>
        <w:t xml:space="preserve"> Regionalny Wydział Monitoringu Środowiska, w tym przypadku w Zielonej Górze, przy Głównym Inspektoracie Ochrony Środowiska  </w:t>
      </w:r>
      <w:r w:rsidR="006069C6" w:rsidRPr="007516FB">
        <w:rPr>
          <w:iCs/>
        </w:rPr>
        <w:t>jako stężenie</w:t>
      </w:r>
      <w:r w:rsidR="006069C6">
        <w:rPr>
          <w:iCs/>
        </w:rPr>
        <w:t xml:space="preserve"> </w:t>
      </w:r>
      <w:r w:rsidR="006069C6" w:rsidRPr="007516FB">
        <w:rPr>
          <w:iCs/>
        </w:rPr>
        <w:t>uśrednione dla roku. Dla pozostałych substancji tło uwzględnia się w wysokości 10</w:t>
      </w:r>
      <w:r w:rsidR="006069C6">
        <w:rPr>
          <w:iCs/>
        </w:rPr>
        <w:t xml:space="preserve"> </w:t>
      </w:r>
      <w:r w:rsidR="006069C6" w:rsidRPr="007516FB">
        <w:rPr>
          <w:iCs/>
        </w:rPr>
        <w:t>% wartości</w:t>
      </w:r>
      <w:r w:rsidR="006069C6">
        <w:rPr>
          <w:iCs/>
        </w:rPr>
        <w:t xml:space="preserve"> </w:t>
      </w:r>
      <w:r w:rsidR="006069C6" w:rsidRPr="007516FB">
        <w:rPr>
          <w:iCs/>
        </w:rPr>
        <w:t>odniesienia uśrednionej dla roku. Tła nie uwzględnia się przy obliczeniach poziomów</w:t>
      </w:r>
      <w:r w:rsidR="006069C6">
        <w:rPr>
          <w:iCs/>
        </w:rPr>
        <w:t xml:space="preserve"> </w:t>
      </w:r>
      <w:r w:rsidR="006069C6" w:rsidRPr="007516FB">
        <w:rPr>
          <w:iCs/>
        </w:rPr>
        <w:t>substancji w powietrzu dla zakładów, z których substancje są wprowadzane do powietrza</w:t>
      </w:r>
      <w:r w:rsidR="006069C6">
        <w:rPr>
          <w:iCs/>
        </w:rPr>
        <w:t xml:space="preserve"> </w:t>
      </w:r>
      <w:r w:rsidR="006069C6" w:rsidRPr="007516FB">
        <w:rPr>
          <w:iCs/>
        </w:rPr>
        <w:t>wyłącznie emitorami wysokości nie mniejszej niż 100 m.</w:t>
      </w:r>
      <w:r w:rsidR="006069C6">
        <w:rPr>
          <w:iCs/>
        </w:rPr>
        <w:t xml:space="preserve"> W analizie oddziaływania uwzględniono dane udostępnione przez RWMŚ pismem: </w:t>
      </w:r>
      <w:r w:rsidR="006069C6" w:rsidRPr="00E758FB">
        <w:rPr>
          <w:color w:val="000000"/>
        </w:rPr>
        <w:t>DMS-ZG.731.1.</w:t>
      </w:r>
      <w:r w:rsidR="00846FB9">
        <w:rPr>
          <w:color w:val="000000"/>
        </w:rPr>
        <w:t>130</w:t>
      </w:r>
      <w:r w:rsidR="006069C6" w:rsidRPr="00E758FB">
        <w:rPr>
          <w:color w:val="000000"/>
        </w:rPr>
        <w:t>.202</w:t>
      </w:r>
      <w:r w:rsidR="00846FB9">
        <w:rPr>
          <w:color w:val="000000"/>
        </w:rPr>
        <w:t>3</w:t>
      </w:r>
      <w:r w:rsidR="006069C6" w:rsidRPr="00E758FB">
        <w:rPr>
          <w:color w:val="000000"/>
        </w:rPr>
        <w:t>.MKB</w:t>
      </w:r>
      <w:r w:rsidR="006069C6">
        <w:rPr>
          <w:color w:val="000000"/>
        </w:rPr>
        <w:t xml:space="preserve"> z dnia 2</w:t>
      </w:r>
      <w:r w:rsidR="00846FB9">
        <w:rPr>
          <w:color w:val="000000"/>
        </w:rPr>
        <w:t>0 lipca</w:t>
      </w:r>
      <w:r w:rsidR="006069C6">
        <w:rPr>
          <w:color w:val="000000"/>
        </w:rPr>
        <w:t xml:space="preserve"> 202</w:t>
      </w:r>
      <w:r w:rsidR="00846FB9">
        <w:rPr>
          <w:color w:val="000000"/>
        </w:rPr>
        <w:t>3</w:t>
      </w:r>
      <w:r w:rsidR="006069C6">
        <w:rPr>
          <w:color w:val="000000"/>
        </w:rPr>
        <w:t xml:space="preserve"> r. </w:t>
      </w:r>
      <w:r w:rsidR="006069C6" w:rsidRPr="007516FB">
        <w:rPr>
          <w:iCs/>
        </w:rPr>
        <w:t>Poziomy dopuszczalne dla niektórych substancji w powietrzu określone zostały</w:t>
      </w:r>
      <w:r w:rsidR="006069C6">
        <w:rPr>
          <w:iCs/>
        </w:rPr>
        <w:t xml:space="preserve"> </w:t>
      </w:r>
      <w:r w:rsidR="006069C6" w:rsidRPr="007516FB">
        <w:rPr>
          <w:iCs/>
        </w:rPr>
        <w:t xml:space="preserve">w Rozporządzeniu Ministra Środowiska z dnia </w:t>
      </w:r>
      <w:r w:rsidR="006069C6" w:rsidRPr="0026712F">
        <w:rPr>
          <w:iCs/>
        </w:rPr>
        <w:t xml:space="preserve">24 sierpnia 2012 </w:t>
      </w:r>
      <w:r w:rsidR="006069C6" w:rsidRPr="007516FB">
        <w:rPr>
          <w:iCs/>
        </w:rPr>
        <w:t>r. w sprawie poziomów</w:t>
      </w:r>
      <w:r w:rsidR="006069C6">
        <w:rPr>
          <w:iCs/>
        </w:rPr>
        <w:t xml:space="preserve"> </w:t>
      </w:r>
      <w:r w:rsidR="006069C6" w:rsidRPr="007516FB">
        <w:rPr>
          <w:iCs/>
        </w:rPr>
        <w:t>niektórych substancji w powietrzu. Zgodnie z art. 222 ustawy Prawo</w:t>
      </w:r>
      <w:r w:rsidR="006069C6">
        <w:rPr>
          <w:iCs/>
        </w:rPr>
        <w:t xml:space="preserve"> </w:t>
      </w:r>
      <w:r w:rsidR="006069C6" w:rsidRPr="007516FB">
        <w:rPr>
          <w:iCs/>
        </w:rPr>
        <w:t>Ochrony Środowiska w razie braku standardów emisyjnych</w:t>
      </w:r>
      <w:r w:rsidR="006069C6">
        <w:rPr>
          <w:iCs/>
        </w:rPr>
        <w:t xml:space="preserve"> </w:t>
      </w:r>
      <w:r w:rsidR="006069C6" w:rsidRPr="007516FB">
        <w:rPr>
          <w:iCs/>
        </w:rPr>
        <w:t>i</w:t>
      </w:r>
      <w:r w:rsidR="006069C6">
        <w:rPr>
          <w:iCs/>
        </w:rPr>
        <w:t xml:space="preserve"> </w:t>
      </w:r>
      <w:r w:rsidR="006069C6" w:rsidRPr="007516FB">
        <w:rPr>
          <w:iCs/>
        </w:rPr>
        <w:t>dopuszczalnych poziomów substancji w powietrzu ilość gazów lub pyłów dopuszczonych</w:t>
      </w:r>
      <w:r w:rsidR="006069C6">
        <w:rPr>
          <w:iCs/>
        </w:rPr>
        <w:t xml:space="preserve"> </w:t>
      </w:r>
      <w:r w:rsidR="006069C6" w:rsidRPr="007516FB">
        <w:rPr>
          <w:iCs/>
        </w:rPr>
        <w:t>do wprowadzenia do powietrza ustala się na poziomie niepowodującym przekroczeń wartości</w:t>
      </w:r>
      <w:r w:rsidR="006069C6">
        <w:rPr>
          <w:iCs/>
        </w:rPr>
        <w:t xml:space="preserve"> </w:t>
      </w:r>
      <w:r w:rsidR="006069C6" w:rsidRPr="007516FB">
        <w:rPr>
          <w:iCs/>
        </w:rPr>
        <w:t>odniesienia substancji w powietrza. Wartości te, dla terenu kraju określone zostały</w:t>
      </w:r>
      <w:r w:rsidR="006069C6">
        <w:rPr>
          <w:iCs/>
        </w:rPr>
        <w:t xml:space="preserve"> </w:t>
      </w:r>
      <w:r w:rsidR="006069C6" w:rsidRPr="007516FB">
        <w:rPr>
          <w:iCs/>
        </w:rPr>
        <w:t>w załączniku 1 do Rozporządzenia Ministra Środowiska z dnia 26 stycznia 2010 roku</w:t>
      </w:r>
      <w:r w:rsidR="006069C6">
        <w:rPr>
          <w:iCs/>
        </w:rPr>
        <w:t xml:space="preserve"> </w:t>
      </w:r>
      <w:r w:rsidR="006069C6" w:rsidRPr="007516FB">
        <w:rPr>
          <w:iCs/>
        </w:rPr>
        <w:t>w sprawie wartości odniesienia dla niektórych substancji w powietrzu (Dz.U.</w:t>
      </w:r>
      <w:r w:rsidR="006069C6">
        <w:rPr>
          <w:iCs/>
        </w:rPr>
        <w:t xml:space="preserve"> z 20</w:t>
      </w:r>
      <w:r w:rsidR="006069C6" w:rsidRPr="007516FB">
        <w:rPr>
          <w:iCs/>
        </w:rPr>
        <w:t>10</w:t>
      </w:r>
      <w:r w:rsidR="006069C6">
        <w:rPr>
          <w:iCs/>
        </w:rPr>
        <w:t xml:space="preserve"> r. nr </w:t>
      </w:r>
      <w:r w:rsidR="006069C6" w:rsidRPr="007516FB">
        <w:rPr>
          <w:iCs/>
        </w:rPr>
        <w:t>16</w:t>
      </w:r>
      <w:r w:rsidR="006069C6">
        <w:rPr>
          <w:iCs/>
        </w:rPr>
        <w:t xml:space="preserve"> poz. </w:t>
      </w:r>
      <w:r w:rsidR="006069C6" w:rsidRPr="007516FB">
        <w:rPr>
          <w:iCs/>
        </w:rPr>
        <w:t>87).</w:t>
      </w:r>
      <w:r w:rsidR="006069C6">
        <w:rPr>
          <w:iCs/>
        </w:rPr>
        <w:t xml:space="preserve"> </w:t>
      </w:r>
      <w:r w:rsidR="006069C6" w:rsidRPr="007516FB">
        <w:rPr>
          <w:iCs/>
        </w:rPr>
        <w:t>Dla substancji uwzględnianych w niniejszym opracowaniu wartości dopuszczalne oraz</w:t>
      </w:r>
      <w:r w:rsidR="006069C6">
        <w:rPr>
          <w:iCs/>
        </w:rPr>
        <w:t xml:space="preserve"> </w:t>
      </w:r>
      <w:r w:rsidR="006069C6" w:rsidRPr="007516FB">
        <w:rPr>
          <w:iCs/>
        </w:rPr>
        <w:t>wartości odniesienia uśrednione dla okresu jednej godziny oraz roku kalendarzowego zostały</w:t>
      </w:r>
      <w:r w:rsidR="006069C6">
        <w:rPr>
          <w:iCs/>
        </w:rPr>
        <w:t xml:space="preserve"> </w:t>
      </w:r>
      <w:r w:rsidR="006069C6" w:rsidRPr="007516FB">
        <w:rPr>
          <w:iCs/>
        </w:rPr>
        <w:t xml:space="preserve">określone w poniższej tabeli. </w:t>
      </w:r>
    </w:p>
    <w:p w14:paraId="678D9AFF" w14:textId="77777777" w:rsidR="00EE70A7" w:rsidRDefault="00EE70A7" w:rsidP="000D5E50">
      <w:pPr>
        <w:pStyle w:val="Legenda"/>
      </w:pPr>
    </w:p>
    <w:p w14:paraId="42B9A23E" w14:textId="77777777" w:rsidR="00EE70A7" w:rsidRDefault="00EE70A7" w:rsidP="00EE70A7"/>
    <w:p w14:paraId="0C420BA8" w14:textId="77777777" w:rsidR="00EE70A7" w:rsidRDefault="00EE70A7" w:rsidP="00EE70A7"/>
    <w:p w14:paraId="2D7E3703" w14:textId="77777777" w:rsidR="00EE70A7" w:rsidRPr="00EE70A7" w:rsidRDefault="00EE70A7" w:rsidP="00EE70A7"/>
    <w:p w14:paraId="70E6CAE1" w14:textId="3C3C22BA" w:rsidR="006069C6" w:rsidRDefault="006069C6" w:rsidP="000D5E50">
      <w:pPr>
        <w:pStyle w:val="Legenda"/>
      </w:pPr>
      <w:bookmarkStart w:id="57" w:name="_Toc144815370"/>
      <w:r>
        <w:lastRenderedPageBreak/>
        <w:t xml:space="preserve">Tabela </w:t>
      </w:r>
      <w:fldSimple w:instr=" SEQ Tabela \* ARABIC ">
        <w:r w:rsidR="00814107">
          <w:rPr>
            <w:noProof/>
          </w:rPr>
          <w:t>6</w:t>
        </w:r>
      </w:fldSimple>
      <w:r>
        <w:t xml:space="preserve">. </w:t>
      </w:r>
      <w:r w:rsidRPr="00335B89">
        <w:t>Wartości odniesienia dla roku kalendarzowego oraz jednej godziny oraz tło dla analizowanych zanieczyszczeń.</w:t>
      </w:r>
      <w:bookmarkEnd w:id="57"/>
    </w:p>
    <w:tbl>
      <w:tblPr>
        <w:tblStyle w:val="Tabela-Siatka"/>
        <w:tblW w:w="9606" w:type="dxa"/>
        <w:tblLook w:val="04A0" w:firstRow="1" w:lastRow="0" w:firstColumn="1" w:lastColumn="0" w:noHBand="0" w:noVBand="1"/>
      </w:tblPr>
      <w:tblGrid>
        <w:gridCol w:w="553"/>
        <w:gridCol w:w="2816"/>
        <w:gridCol w:w="1417"/>
        <w:gridCol w:w="1418"/>
        <w:gridCol w:w="2126"/>
        <w:gridCol w:w="1276"/>
      </w:tblGrid>
      <w:tr w:rsidR="006069C6" w14:paraId="481B900E" w14:textId="77777777" w:rsidTr="00FF26A1">
        <w:tc>
          <w:tcPr>
            <w:tcW w:w="553" w:type="dxa"/>
            <w:vMerge w:val="restart"/>
            <w:shd w:val="clear" w:color="auto" w:fill="D9D9D9" w:themeFill="background1" w:themeFillShade="D9"/>
            <w:vAlign w:val="center"/>
          </w:tcPr>
          <w:p w14:paraId="61020BED" w14:textId="77777777" w:rsidR="006069C6" w:rsidRDefault="006069C6" w:rsidP="003B5EB2">
            <w:pPr>
              <w:jc w:val="both"/>
              <w:rPr>
                <w:iCs/>
              </w:rPr>
            </w:pPr>
            <w:r>
              <w:rPr>
                <w:iCs/>
              </w:rPr>
              <w:t>Lp.</w:t>
            </w:r>
          </w:p>
        </w:tc>
        <w:tc>
          <w:tcPr>
            <w:tcW w:w="2816" w:type="dxa"/>
            <w:vMerge w:val="restart"/>
            <w:shd w:val="clear" w:color="auto" w:fill="D9D9D9" w:themeFill="background1" w:themeFillShade="D9"/>
            <w:vAlign w:val="center"/>
          </w:tcPr>
          <w:p w14:paraId="26907C69" w14:textId="77777777" w:rsidR="006069C6" w:rsidRDefault="006069C6" w:rsidP="003B5EB2">
            <w:pPr>
              <w:jc w:val="both"/>
              <w:rPr>
                <w:iCs/>
              </w:rPr>
            </w:pPr>
            <w:r>
              <w:rPr>
                <w:iCs/>
              </w:rPr>
              <w:t>Nazwa substancji</w:t>
            </w:r>
          </w:p>
        </w:tc>
        <w:tc>
          <w:tcPr>
            <w:tcW w:w="1417" w:type="dxa"/>
            <w:vMerge w:val="restart"/>
            <w:shd w:val="clear" w:color="auto" w:fill="D9D9D9" w:themeFill="background1" w:themeFillShade="D9"/>
          </w:tcPr>
          <w:p w14:paraId="10017E8C" w14:textId="77777777" w:rsidR="006069C6" w:rsidRPr="000265F4" w:rsidRDefault="006069C6" w:rsidP="003B5EB2">
            <w:pPr>
              <w:jc w:val="both"/>
              <w:rPr>
                <w:iCs/>
              </w:rPr>
            </w:pPr>
            <w:r w:rsidRPr="000265F4">
              <w:rPr>
                <w:iCs/>
              </w:rPr>
              <w:t>Oznaczenie</w:t>
            </w:r>
          </w:p>
          <w:p w14:paraId="24606F64" w14:textId="77777777" w:rsidR="006069C6" w:rsidRPr="000265F4" w:rsidRDefault="006069C6" w:rsidP="003B5EB2">
            <w:pPr>
              <w:jc w:val="both"/>
              <w:rPr>
                <w:iCs/>
              </w:rPr>
            </w:pPr>
            <w:r w:rsidRPr="000265F4">
              <w:rPr>
                <w:iCs/>
              </w:rPr>
              <w:t>numeryczne</w:t>
            </w:r>
          </w:p>
          <w:p w14:paraId="229E2174" w14:textId="77777777" w:rsidR="006069C6" w:rsidRPr="000265F4" w:rsidRDefault="006069C6" w:rsidP="003B5EB2">
            <w:pPr>
              <w:jc w:val="both"/>
              <w:rPr>
                <w:iCs/>
              </w:rPr>
            </w:pPr>
            <w:r w:rsidRPr="000265F4">
              <w:rPr>
                <w:iCs/>
              </w:rPr>
              <w:t>substancji</w:t>
            </w:r>
          </w:p>
          <w:p w14:paraId="2776159E" w14:textId="77777777" w:rsidR="006069C6" w:rsidRDefault="006069C6" w:rsidP="003B5EB2">
            <w:pPr>
              <w:jc w:val="both"/>
              <w:rPr>
                <w:iCs/>
              </w:rPr>
            </w:pPr>
            <w:r w:rsidRPr="000265F4">
              <w:rPr>
                <w:iCs/>
              </w:rPr>
              <w:t>(numer CAS)</w:t>
            </w:r>
          </w:p>
        </w:tc>
        <w:tc>
          <w:tcPr>
            <w:tcW w:w="3544" w:type="dxa"/>
            <w:gridSpan w:val="2"/>
            <w:shd w:val="clear" w:color="auto" w:fill="D9D9D9" w:themeFill="background1" w:themeFillShade="D9"/>
            <w:vAlign w:val="center"/>
          </w:tcPr>
          <w:p w14:paraId="782803E5" w14:textId="77777777" w:rsidR="006069C6" w:rsidRPr="000265F4" w:rsidRDefault="006069C6" w:rsidP="003B5EB2">
            <w:pPr>
              <w:jc w:val="both"/>
              <w:rPr>
                <w:iCs/>
              </w:rPr>
            </w:pPr>
            <w:r w:rsidRPr="000265F4">
              <w:rPr>
                <w:iCs/>
              </w:rPr>
              <w:t>Wartość odniesienia μg/m</w:t>
            </w:r>
            <w:r w:rsidRPr="0020634E">
              <w:rPr>
                <w:iCs/>
                <w:vertAlign w:val="superscript"/>
              </w:rPr>
              <w:t>3</w:t>
            </w:r>
            <w:r w:rsidRPr="000265F4">
              <w:rPr>
                <w:iCs/>
              </w:rPr>
              <w:t xml:space="preserve"> uśrednione</w:t>
            </w:r>
          </w:p>
          <w:p w14:paraId="322A5C8E" w14:textId="77777777" w:rsidR="006069C6" w:rsidRDefault="006069C6" w:rsidP="003B5EB2">
            <w:pPr>
              <w:jc w:val="both"/>
              <w:rPr>
                <w:iCs/>
              </w:rPr>
            </w:pPr>
            <w:r w:rsidRPr="000265F4">
              <w:rPr>
                <w:iCs/>
              </w:rPr>
              <w:t>dla okresu</w:t>
            </w:r>
          </w:p>
        </w:tc>
        <w:tc>
          <w:tcPr>
            <w:tcW w:w="1276" w:type="dxa"/>
            <w:vMerge w:val="restart"/>
            <w:shd w:val="clear" w:color="auto" w:fill="D9D9D9" w:themeFill="background1" w:themeFillShade="D9"/>
            <w:vAlign w:val="center"/>
          </w:tcPr>
          <w:p w14:paraId="1E2D90E0" w14:textId="77777777" w:rsidR="006069C6" w:rsidRPr="000265F4" w:rsidRDefault="006069C6" w:rsidP="003B5EB2">
            <w:pPr>
              <w:jc w:val="both"/>
              <w:rPr>
                <w:iCs/>
              </w:rPr>
            </w:pPr>
            <w:r w:rsidRPr="000265F4">
              <w:rPr>
                <w:iCs/>
              </w:rPr>
              <w:t>Tło</w:t>
            </w:r>
          </w:p>
          <w:p w14:paraId="551B9A52" w14:textId="77777777" w:rsidR="006069C6" w:rsidRDefault="006069C6" w:rsidP="003B5EB2">
            <w:pPr>
              <w:jc w:val="both"/>
              <w:rPr>
                <w:iCs/>
                <w:vertAlign w:val="superscript"/>
              </w:rPr>
            </w:pPr>
            <w:r w:rsidRPr="000265F4">
              <w:rPr>
                <w:iCs/>
              </w:rPr>
              <w:t>substancji μg/m</w:t>
            </w:r>
            <w:r w:rsidRPr="000265F4">
              <w:rPr>
                <w:iCs/>
                <w:vertAlign w:val="superscript"/>
              </w:rPr>
              <w:t>3</w:t>
            </w:r>
          </w:p>
          <w:p w14:paraId="1EFC176E" w14:textId="77777777" w:rsidR="006069C6" w:rsidRDefault="006069C6" w:rsidP="003B5EB2">
            <w:pPr>
              <w:jc w:val="both"/>
              <w:rPr>
                <w:iCs/>
              </w:rPr>
            </w:pPr>
            <w:r>
              <w:rPr>
                <w:iCs/>
              </w:rPr>
              <w:t>R</w:t>
            </w:r>
            <w:r>
              <w:rPr>
                <w:rStyle w:val="Odwoanieprzypisudolnego"/>
                <w:iCs/>
              </w:rPr>
              <w:footnoteReference w:id="1"/>
            </w:r>
          </w:p>
        </w:tc>
      </w:tr>
      <w:tr w:rsidR="006069C6" w14:paraId="5852A7B3" w14:textId="77777777" w:rsidTr="00FF26A1">
        <w:tc>
          <w:tcPr>
            <w:tcW w:w="553" w:type="dxa"/>
            <w:vMerge/>
            <w:shd w:val="clear" w:color="auto" w:fill="D9D9D9" w:themeFill="background1" w:themeFillShade="D9"/>
            <w:vAlign w:val="center"/>
          </w:tcPr>
          <w:p w14:paraId="647252A8" w14:textId="77777777" w:rsidR="006069C6" w:rsidRDefault="006069C6" w:rsidP="003B5EB2">
            <w:pPr>
              <w:jc w:val="both"/>
              <w:rPr>
                <w:iCs/>
              </w:rPr>
            </w:pPr>
          </w:p>
        </w:tc>
        <w:tc>
          <w:tcPr>
            <w:tcW w:w="2816" w:type="dxa"/>
            <w:vMerge/>
            <w:shd w:val="clear" w:color="auto" w:fill="D9D9D9" w:themeFill="background1" w:themeFillShade="D9"/>
          </w:tcPr>
          <w:p w14:paraId="10D9F49D" w14:textId="77777777" w:rsidR="006069C6" w:rsidRDefault="006069C6" w:rsidP="003B5EB2">
            <w:pPr>
              <w:jc w:val="both"/>
              <w:rPr>
                <w:iCs/>
              </w:rPr>
            </w:pPr>
          </w:p>
        </w:tc>
        <w:tc>
          <w:tcPr>
            <w:tcW w:w="1417" w:type="dxa"/>
            <w:vMerge/>
            <w:shd w:val="clear" w:color="auto" w:fill="D9D9D9" w:themeFill="background1" w:themeFillShade="D9"/>
          </w:tcPr>
          <w:p w14:paraId="1489EF00" w14:textId="77777777" w:rsidR="006069C6" w:rsidRDefault="006069C6" w:rsidP="003B5EB2">
            <w:pPr>
              <w:jc w:val="both"/>
              <w:rPr>
                <w:iCs/>
              </w:rPr>
            </w:pPr>
          </w:p>
        </w:tc>
        <w:tc>
          <w:tcPr>
            <w:tcW w:w="1418" w:type="dxa"/>
            <w:shd w:val="clear" w:color="auto" w:fill="D9D9D9" w:themeFill="background1" w:themeFillShade="D9"/>
            <w:vAlign w:val="center"/>
          </w:tcPr>
          <w:p w14:paraId="0AA27CD0" w14:textId="77777777" w:rsidR="006069C6" w:rsidRDefault="006069C6" w:rsidP="003B5EB2">
            <w:pPr>
              <w:jc w:val="both"/>
              <w:rPr>
                <w:iCs/>
              </w:rPr>
            </w:pPr>
            <w:r>
              <w:rPr>
                <w:iCs/>
              </w:rPr>
              <w:t>Jednej godziny D1</w:t>
            </w:r>
          </w:p>
        </w:tc>
        <w:tc>
          <w:tcPr>
            <w:tcW w:w="2126" w:type="dxa"/>
            <w:shd w:val="clear" w:color="auto" w:fill="D9D9D9" w:themeFill="background1" w:themeFillShade="D9"/>
            <w:vAlign w:val="center"/>
          </w:tcPr>
          <w:p w14:paraId="169AF8AE" w14:textId="77777777" w:rsidR="006069C6" w:rsidRPr="000265F4" w:rsidRDefault="006069C6" w:rsidP="003B5EB2">
            <w:pPr>
              <w:ind w:right="-107" w:hanging="152"/>
              <w:jc w:val="both"/>
              <w:rPr>
                <w:iCs/>
              </w:rPr>
            </w:pPr>
            <w:r>
              <w:rPr>
                <w:iCs/>
              </w:rPr>
              <w:t>R</w:t>
            </w:r>
            <w:r w:rsidRPr="000265F4">
              <w:rPr>
                <w:iCs/>
              </w:rPr>
              <w:t>oku</w:t>
            </w:r>
          </w:p>
          <w:p w14:paraId="5242D8C4" w14:textId="77777777" w:rsidR="006069C6" w:rsidRDefault="006069C6" w:rsidP="003B5EB2">
            <w:pPr>
              <w:ind w:right="-107" w:hanging="152"/>
              <w:jc w:val="both"/>
              <w:rPr>
                <w:iCs/>
              </w:rPr>
            </w:pPr>
            <w:r w:rsidRPr="000265F4">
              <w:rPr>
                <w:iCs/>
              </w:rPr>
              <w:t>Kalendarzowego</w:t>
            </w:r>
            <w:r>
              <w:rPr>
                <w:iCs/>
              </w:rPr>
              <w:t xml:space="preserve">  </w:t>
            </w:r>
            <w:r w:rsidRPr="000265F4">
              <w:rPr>
                <w:iCs/>
              </w:rPr>
              <w:t>Da</w:t>
            </w:r>
          </w:p>
        </w:tc>
        <w:tc>
          <w:tcPr>
            <w:tcW w:w="1276" w:type="dxa"/>
            <w:vMerge/>
            <w:shd w:val="clear" w:color="auto" w:fill="D9D9D9" w:themeFill="background1" w:themeFillShade="D9"/>
          </w:tcPr>
          <w:p w14:paraId="6982C1D3" w14:textId="77777777" w:rsidR="006069C6" w:rsidRDefault="006069C6" w:rsidP="003B5EB2">
            <w:pPr>
              <w:jc w:val="both"/>
              <w:rPr>
                <w:iCs/>
              </w:rPr>
            </w:pPr>
          </w:p>
        </w:tc>
      </w:tr>
      <w:tr w:rsidR="006069C6" w14:paraId="41BC56ED" w14:textId="77777777" w:rsidTr="00FF26A1">
        <w:tc>
          <w:tcPr>
            <w:tcW w:w="553" w:type="dxa"/>
            <w:vAlign w:val="center"/>
          </w:tcPr>
          <w:p w14:paraId="75F85504" w14:textId="77777777" w:rsidR="006069C6" w:rsidRDefault="006069C6" w:rsidP="003B5EB2">
            <w:pPr>
              <w:jc w:val="both"/>
              <w:rPr>
                <w:iCs/>
              </w:rPr>
            </w:pPr>
            <w:r>
              <w:rPr>
                <w:iCs/>
              </w:rPr>
              <w:t>1.</w:t>
            </w:r>
          </w:p>
        </w:tc>
        <w:tc>
          <w:tcPr>
            <w:tcW w:w="2816" w:type="dxa"/>
            <w:vAlign w:val="center"/>
          </w:tcPr>
          <w:p w14:paraId="52E2763C" w14:textId="0224603A" w:rsidR="006069C6" w:rsidRDefault="004A6E87" w:rsidP="003B5EB2">
            <w:pPr>
              <w:jc w:val="both"/>
              <w:rPr>
                <w:iCs/>
              </w:rPr>
            </w:pPr>
            <w:r>
              <w:rPr>
                <w:iCs/>
              </w:rPr>
              <w:t>Amoniak</w:t>
            </w:r>
          </w:p>
        </w:tc>
        <w:tc>
          <w:tcPr>
            <w:tcW w:w="1417" w:type="dxa"/>
            <w:vAlign w:val="center"/>
          </w:tcPr>
          <w:p w14:paraId="54DEB855" w14:textId="732DDA2A" w:rsidR="006069C6" w:rsidRDefault="004A6E87" w:rsidP="003B5EB2">
            <w:pPr>
              <w:jc w:val="both"/>
              <w:rPr>
                <w:iCs/>
              </w:rPr>
            </w:pPr>
            <w:r>
              <w:rPr>
                <w:iCs/>
              </w:rPr>
              <w:t>7664-41-7</w:t>
            </w:r>
          </w:p>
        </w:tc>
        <w:tc>
          <w:tcPr>
            <w:tcW w:w="1418" w:type="dxa"/>
            <w:vAlign w:val="center"/>
          </w:tcPr>
          <w:p w14:paraId="7F527B3A" w14:textId="20F704CC" w:rsidR="006069C6" w:rsidRDefault="004A6E87" w:rsidP="003B5EB2">
            <w:pPr>
              <w:jc w:val="both"/>
              <w:rPr>
                <w:iCs/>
              </w:rPr>
            </w:pPr>
            <w:r>
              <w:rPr>
                <w:iCs/>
              </w:rPr>
              <w:t>400</w:t>
            </w:r>
          </w:p>
        </w:tc>
        <w:tc>
          <w:tcPr>
            <w:tcW w:w="2126" w:type="dxa"/>
            <w:vAlign w:val="center"/>
          </w:tcPr>
          <w:p w14:paraId="1A4E64EC" w14:textId="25ED93E7" w:rsidR="006069C6" w:rsidRDefault="004A6E87" w:rsidP="003B5EB2">
            <w:pPr>
              <w:jc w:val="both"/>
              <w:rPr>
                <w:iCs/>
              </w:rPr>
            </w:pPr>
            <w:r>
              <w:rPr>
                <w:iCs/>
              </w:rPr>
              <w:t>50</w:t>
            </w:r>
          </w:p>
        </w:tc>
        <w:tc>
          <w:tcPr>
            <w:tcW w:w="1276" w:type="dxa"/>
            <w:vAlign w:val="center"/>
          </w:tcPr>
          <w:p w14:paraId="4C826728" w14:textId="264FC762" w:rsidR="006069C6" w:rsidRPr="00B43B59" w:rsidRDefault="004A6E87" w:rsidP="003B5EB2">
            <w:pPr>
              <w:jc w:val="both"/>
              <w:rPr>
                <w:iCs/>
              </w:rPr>
            </w:pPr>
            <w:r>
              <w:rPr>
                <w:iCs/>
              </w:rPr>
              <w:t>5</w:t>
            </w:r>
          </w:p>
        </w:tc>
      </w:tr>
      <w:tr w:rsidR="004A6E87" w14:paraId="40AD1B3A" w14:textId="77777777" w:rsidTr="00FF26A1">
        <w:tc>
          <w:tcPr>
            <w:tcW w:w="553" w:type="dxa"/>
            <w:vAlign w:val="center"/>
          </w:tcPr>
          <w:p w14:paraId="08796E78" w14:textId="2F170215" w:rsidR="004A6E87" w:rsidRDefault="004A6E87" w:rsidP="003B5EB2">
            <w:pPr>
              <w:jc w:val="both"/>
              <w:rPr>
                <w:iCs/>
              </w:rPr>
            </w:pPr>
            <w:r>
              <w:rPr>
                <w:iCs/>
              </w:rPr>
              <w:t>2.</w:t>
            </w:r>
          </w:p>
        </w:tc>
        <w:tc>
          <w:tcPr>
            <w:tcW w:w="2816" w:type="dxa"/>
            <w:vAlign w:val="center"/>
          </w:tcPr>
          <w:p w14:paraId="358FB64E" w14:textId="53881FFC" w:rsidR="004A6E87" w:rsidRDefault="004A6E87" w:rsidP="003B5EB2">
            <w:pPr>
              <w:jc w:val="both"/>
              <w:rPr>
                <w:iCs/>
              </w:rPr>
            </w:pPr>
            <w:r>
              <w:rPr>
                <w:iCs/>
              </w:rPr>
              <w:t>Dwutlenek azotu (poz. 70)</w:t>
            </w:r>
          </w:p>
        </w:tc>
        <w:tc>
          <w:tcPr>
            <w:tcW w:w="1417" w:type="dxa"/>
            <w:vAlign w:val="center"/>
          </w:tcPr>
          <w:p w14:paraId="65519777" w14:textId="283FE5B5" w:rsidR="004A6E87" w:rsidRPr="000265F4" w:rsidRDefault="004A6E87" w:rsidP="003B5EB2">
            <w:pPr>
              <w:jc w:val="both"/>
              <w:rPr>
                <w:iCs/>
              </w:rPr>
            </w:pPr>
            <w:r w:rsidRPr="000265F4">
              <w:rPr>
                <w:iCs/>
              </w:rPr>
              <w:t>10102-44-0</w:t>
            </w:r>
          </w:p>
        </w:tc>
        <w:tc>
          <w:tcPr>
            <w:tcW w:w="1418" w:type="dxa"/>
            <w:vAlign w:val="center"/>
          </w:tcPr>
          <w:p w14:paraId="062C94DD" w14:textId="365C1E75" w:rsidR="004A6E87" w:rsidRDefault="004A6E87" w:rsidP="003B5EB2">
            <w:pPr>
              <w:jc w:val="both"/>
              <w:rPr>
                <w:iCs/>
              </w:rPr>
            </w:pPr>
            <w:r>
              <w:rPr>
                <w:iCs/>
              </w:rPr>
              <w:t>200</w:t>
            </w:r>
          </w:p>
        </w:tc>
        <w:tc>
          <w:tcPr>
            <w:tcW w:w="2126" w:type="dxa"/>
            <w:vAlign w:val="center"/>
          </w:tcPr>
          <w:p w14:paraId="77579396" w14:textId="07092FD8" w:rsidR="004A6E87" w:rsidRDefault="004A6E87" w:rsidP="003B5EB2">
            <w:pPr>
              <w:jc w:val="both"/>
              <w:rPr>
                <w:iCs/>
              </w:rPr>
            </w:pPr>
            <w:r>
              <w:rPr>
                <w:iCs/>
              </w:rPr>
              <w:t>40</w:t>
            </w:r>
          </w:p>
        </w:tc>
        <w:tc>
          <w:tcPr>
            <w:tcW w:w="1276" w:type="dxa"/>
            <w:vAlign w:val="center"/>
          </w:tcPr>
          <w:p w14:paraId="75C5CF42" w14:textId="56EF2F60" w:rsidR="004A6E87" w:rsidRDefault="00B53F81" w:rsidP="003B5EB2">
            <w:pPr>
              <w:jc w:val="both"/>
              <w:rPr>
                <w:iCs/>
              </w:rPr>
            </w:pPr>
            <w:r>
              <w:rPr>
                <w:iCs/>
              </w:rPr>
              <w:t>8</w:t>
            </w:r>
          </w:p>
        </w:tc>
      </w:tr>
      <w:tr w:rsidR="004A6E87" w14:paraId="55355112" w14:textId="77777777" w:rsidTr="00FF26A1">
        <w:tc>
          <w:tcPr>
            <w:tcW w:w="553" w:type="dxa"/>
            <w:vAlign w:val="center"/>
          </w:tcPr>
          <w:p w14:paraId="715FA36D" w14:textId="20B7B859" w:rsidR="004A6E87" w:rsidRDefault="004A6E87" w:rsidP="003B5EB2">
            <w:pPr>
              <w:jc w:val="both"/>
              <w:rPr>
                <w:iCs/>
              </w:rPr>
            </w:pPr>
            <w:r>
              <w:rPr>
                <w:iCs/>
              </w:rPr>
              <w:t>3.</w:t>
            </w:r>
          </w:p>
        </w:tc>
        <w:tc>
          <w:tcPr>
            <w:tcW w:w="2816" w:type="dxa"/>
            <w:vAlign w:val="center"/>
          </w:tcPr>
          <w:p w14:paraId="7D0D8AEC" w14:textId="77777777" w:rsidR="004A6E87" w:rsidRDefault="004A6E87" w:rsidP="003B5EB2">
            <w:pPr>
              <w:jc w:val="both"/>
              <w:rPr>
                <w:iCs/>
              </w:rPr>
            </w:pPr>
            <w:r>
              <w:rPr>
                <w:iCs/>
              </w:rPr>
              <w:t>Dwutlenek siarki (poz. 72)</w:t>
            </w:r>
          </w:p>
        </w:tc>
        <w:tc>
          <w:tcPr>
            <w:tcW w:w="1417" w:type="dxa"/>
            <w:vAlign w:val="center"/>
          </w:tcPr>
          <w:p w14:paraId="0B978988" w14:textId="77777777" w:rsidR="004A6E87" w:rsidRDefault="004A6E87" w:rsidP="003B5EB2">
            <w:pPr>
              <w:jc w:val="both"/>
              <w:rPr>
                <w:iCs/>
              </w:rPr>
            </w:pPr>
            <w:r w:rsidRPr="000265F4">
              <w:rPr>
                <w:iCs/>
              </w:rPr>
              <w:t>7446-09-5</w:t>
            </w:r>
          </w:p>
        </w:tc>
        <w:tc>
          <w:tcPr>
            <w:tcW w:w="1418" w:type="dxa"/>
            <w:vAlign w:val="center"/>
          </w:tcPr>
          <w:p w14:paraId="4F83DB61" w14:textId="77777777" w:rsidR="004A6E87" w:rsidRDefault="004A6E87" w:rsidP="003B5EB2">
            <w:pPr>
              <w:jc w:val="both"/>
              <w:rPr>
                <w:iCs/>
              </w:rPr>
            </w:pPr>
            <w:r>
              <w:rPr>
                <w:iCs/>
              </w:rPr>
              <w:t>350</w:t>
            </w:r>
          </w:p>
        </w:tc>
        <w:tc>
          <w:tcPr>
            <w:tcW w:w="2126" w:type="dxa"/>
            <w:vAlign w:val="center"/>
          </w:tcPr>
          <w:p w14:paraId="10840231" w14:textId="77777777" w:rsidR="004A6E87" w:rsidRDefault="004A6E87" w:rsidP="003B5EB2">
            <w:pPr>
              <w:jc w:val="both"/>
              <w:rPr>
                <w:iCs/>
              </w:rPr>
            </w:pPr>
            <w:r>
              <w:rPr>
                <w:iCs/>
              </w:rPr>
              <w:t>20</w:t>
            </w:r>
          </w:p>
        </w:tc>
        <w:tc>
          <w:tcPr>
            <w:tcW w:w="1276" w:type="dxa"/>
            <w:vAlign w:val="center"/>
          </w:tcPr>
          <w:p w14:paraId="3354BF22" w14:textId="30F965D2" w:rsidR="004A6E87" w:rsidRPr="00B43B59" w:rsidRDefault="00B53F81" w:rsidP="003B5EB2">
            <w:pPr>
              <w:jc w:val="both"/>
              <w:rPr>
                <w:iCs/>
              </w:rPr>
            </w:pPr>
            <w:r>
              <w:rPr>
                <w:iCs/>
              </w:rPr>
              <w:t>6</w:t>
            </w:r>
          </w:p>
        </w:tc>
      </w:tr>
      <w:tr w:rsidR="004A6E87" w14:paraId="7043FEBE" w14:textId="77777777" w:rsidTr="00FF26A1">
        <w:tc>
          <w:tcPr>
            <w:tcW w:w="553" w:type="dxa"/>
            <w:shd w:val="clear" w:color="auto" w:fill="FFFFFF" w:themeFill="background1"/>
            <w:vAlign w:val="center"/>
          </w:tcPr>
          <w:p w14:paraId="7973F195" w14:textId="4327E435" w:rsidR="004A6E87" w:rsidRDefault="004A6E87" w:rsidP="003B5EB2">
            <w:pPr>
              <w:jc w:val="both"/>
              <w:rPr>
                <w:iCs/>
              </w:rPr>
            </w:pPr>
            <w:r>
              <w:rPr>
                <w:iCs/>
              </w:rPr>
              <w:t>4.</w:t>
            </w:r>
          </w:p>
        </w:tc>
        <w:tc>
          <w:tcPr>
            <w:tcW w:w="2816" w:type="dxa"/>
            <w:shd w:val="clear" w:color="auto" w:fill="FFFFFF" w:themeFill="background1"/>
            <w:vAlign w:val="center"/>
          </w:tcPr>
          <w:p w14:paraId="7007DD5B" w14:textId="77777777" w:rsidR="004A6E87" w:rsidRPr="007516FB" w:rsidRDefault="004A6E87" w:rsidP="003B5EB2">
            <w:pPr>
              <w:jc w:val="both"/>
              <w:rPr>
                <w:iCs/>
              </w:rPr>
            </w:pPr>
            <w:r w:rsidRPr="007516FB">
              <w:rPr>
                <w:iCs/>
              </w:rPr>
              <w:t>Pył zawieszony PM10</w:t>
            </w:r>
          </w:p>
          <w:p w14:paraId="78C3F28D" w14:textId="77777777" w:rsidR="004A6E87" w:rsidRDefault="004A6E87" w:rsidP="003B5EB2">
            <w:pPr>
              <w:jc w:val="both"/>
              <w:rPr>
                <w:iCs/>
              </w:rPr>
            </w:pPr>
            <w:r w:rsidRPr="007516FB">
              <w:rPr>
                <w:iCs/>
              </w:rPr>
              <w:t>(poz.137)</w:t>
            </w:r>
          </w:p>
        </w:tc>
        <w:tc>
          <w:tcPr>
            <w:tcW w:w="1417" w:type="dxa"/>
            <w:shd w:val="clear" w:color="auto" w:fill="FFFFFF" w:themeFill="background1"/>
            <w:vAlign w:val="center"/>
          </w:tcPr>
          <w:p w14:paraId="103D0D3A" w14:textId="77777777" w:rsidR="004A6E87" w:rsidRDefault="004A6E87" w:rsidP="003B5EB2">
            <w:pPr>
              <w:jc w:val="both"/>
              <w:rPr>
                <w:iCs/>
              </w:rPr>
            </w:pPr>
            <w:r>
              <w:rPr>
                <w:iCs/>
              </w:rPr>
              <w:t>-</w:t>
            </w:r>
          </w:p>
        </w:tc>
        <w:tc>
          <w:tcPr>
            <w:tcW w:w="1418" w:type="dxa"/>
            <w:shd w:val="clear" w:color="auto" w:fill="FFFFFF" w:themeFill="background1"/>
            <w:vAlign w:val="center"/>
          </w:tcPr>
          <w:p w14:paraId="1131233E" w14:textId="77777777" w:rsidR="004A6E87" w:rsidRDefault="004A6E87" w:rsidP="003B5EB2">
            <w:pPr>
              <w:jc w:val="both"/>
              <w:rPr>
                <w:iCs/>
              </w:rPr>
            </w:pPr>
            <w:r>
              <w:rPr>
                <w:iCs/>
              </w:rPr>
              <w:t>280</w:t>
            </w:r>
          </w:p>
        </w:tc>
        <w:tc>
          <w:tcPr>
            <w:tcW w:w="2126" w:type="dxa"/>
            <w:shd w:val="clear" w:color="auto" w:fill="FFFFFF" w:themeFill="background1"/>
            <w:vAlign w:val="center"/>
          </w:tcPr>
          <w:p w14:paraId="2521CBB4" w14:textId="77777777" w:rsidR="004A6E87" w:rsidRDefault="004A6E87" w:rsidP="003B5EB2">
            <w:pPr>
              <w:jc w:val="both"/>
              <w:rPr>
                <w:iCs/>
              </w:rPr>
            </w:pPr>
            <w:r>
              <w:rPr>
                <w:iCs/>
              </w:rPr>
              <w:t>40</w:t>
            </w:r>
          </w:p>
        </w:tc>
        <w:tc>
          <w:tcPr>
            <w:tcW w:w="1276" w:type="dxa"/>
            <w:shd w:val="clear" w:color="auto" w:fill="FFFFFF" w:themeFill="background1"/>
            <w:vAlign w:val="center"/>
          </w:tcPr>
          <w:p w14:paraId="1C908B7D" w14:textId="791B444D" w:rsidR="004A6E87" w:rsidRPr="00B43B59" w:rsidRDefault="00B53F81" w:rsidP="003B5EB2">
            <w:pPr>
              <w:jc w:val="both"/>
              <w:rPr>
                <w:iCs/>
              </w:rPr>
            </w:pPr>
            <w:r>
              <w:rPr>
                <w:iCs/>
              </w:rPr>
              <w:t>12</w:t>
            </w:r>
          </w:p>
        </w:tc>
      </w:tr>
      <w:tr w:rsidR="004A6E87" w14:paraId="1D862435" w14:textId="77777777" w:rsidTr="00FF26A1">
        <w:tc>
          <w:tcPr>
            <w:tcW w:w="553" w:type="dxa"/>
            <w:shd w:val="clear" w:color="auto" w:fill="FFFFFF" w:themeFill="background1"/>
            <w:vAlign w:val="center"/>
          </w:tcPr>
          <w:p w14:paraId="7B90B209" w14:textId="6C6A8FBB" w:rsidR="004A6E87" w:rsidRDefault="004A6E87" w:rsidP="003B5EB2">
            <w:pPr>
              <w:jc w:val="both"/>
              <w:rPr>
                <w:iCs/>
              </w:rPr>
            </w:pPr>
            <w:r>
              <w:rPr>
                <w:iCs/>
              </w:rPr>
              <w:t>5.</w:t>
            </w:r>
          </w:p>
        </w:tc>
        <w:tc>
          <w:tcPr>
            <w:tcW w:w="2816" w:type="dxa"/>
            <w:shd w:val="clear" w:color="auto" w:fill="FFFFFF" w:themeFill="background1"/>
            <w:vAlign w:val="center"/>
          </w:tcPr>
          <w:p w14:paraId="790AFC93" w14:textId="77777777" w:rsidR="004A6E87" w:rsidRDefault="004A6E87" w:rsidP="003B5EB2">
            <w:pPr>
              <w:jc w:val="both"/>
              <w:rPr>
                <w:iCs/>
              </w:rPr>
            </w:pPr>
            <w:r w:rsidRPr="007516FB">
              <w:rPr>
                <w:iCs/>
              </w:rPr>
              <w:t>Pył zawieszony PM 2,5</w:t>
            </w:r>
          </w:p>
        </w:tc>
        <w:tc>
          <w:tcPr>
            <w:tcW w:w="1417" w:type="dxa"/>
            <w:shd w:val="clear" w:color="auto" w:fill="FFFFFF" w:themeFill="background1"/>
            <w:vAlign w:val="center"/>
          </w:tcPr>
          <w:p w14:paraId="3588969A" w14:textId="77777777" w:rsidR="004A6E87" w:rsidRDefault="004A6E87" w:rsidP="003B5EB2">
            <w:pPr>
              <w:jc w:val="both"/>
              <w:rPr>
                <w:iCs/>
              </w:rPr>
            </w:pPr>
            <w:r>
              <w:rPr>
                <w:iCs/>
              </w:rPr>
              <w:t>-</w:t>
            </w:r>
          </w:p>
        </w:tc>
        <w:tc>
          <w:tcPr>
            <w:tcW w:w="1418" w:type="dxa"/>
            <w:shd w:val="clear" w:color="auto" w:fill="FFFFFF" w:themeFill="background1"/>
            <w:vAlign w:val="center"/>
          </w:tcPr>
          <w:p w14:paraId="54066DE2" w14:textId="77777777" w:rsidR="004A6E87" w:rsidRDefault="004A6E87" w:rsidP="003B5EB2">
            <w:pPr>
              <w:jc w:val="both"/>
              <w:rPr>
                <w:iCs/>
              </w:rPr>
            </w:pPr>
            <w:r>
              <w:rPr>
                <w:iCs/>
              </w:rPr>
              <w:t>-</w:t>
            </w:r>
          </w:p>
        </w:tc>
        <w:tc>
          <w:tcPr>
            <w:tcW w:w="2126" w:type="dxa"/>
            <w:shd w:val="clear" w:color="auto" w:fill="FFFFFF" w:themeFill="background1"/>
            <w:vAlign w:val="center"/>
          </w:tcPr>
          <w:p w14:paraId="15B24C13" w14:textId="77777777" w:rsidR="004A6E87" w:rsidRDefault="004A6E87" w:rsidP="003B5EB2">
            <w:pPr>
              <w:jc w:val="both"/>
              <w:rPr>
                <w:iCs/>
              </w:rPr>
            </w:pPr>
            <w:r>
              <w:rPr>
                <w:iCs/>
              </w:rPr>
              <w:t>20</w:t>
            </w:r>
          </w:p>
        </w:tc>
        <w:tc>
          <w:tcPr>
            <w:tcW w:w="1276" w:type="dxa"/>
            <w:shd w:val="clear" w:color="auto" w:fill="FFFFFF" w:themeFill="background1"/>
            <w:vAlign w:val="center"/>
          </w:tcPr>
          <w:p w14:paraId="741D27A0" w14:textId="26182DFE" w:rsidR="004A6E87" w:rsidRPr="00B43B59" w:rsidRDefault="00B53F81" w:rsidP="003B5EB2">
            <w:pPr>
              <w:jc w:val="both"/>
              <w:rPr>
                <w:iCs/>
              </w:rPr>
            </w:pPr>
            <w:r>
              <w:rPr>
                <w:iCs/>
              </w:rPr>
              <w:t>6</w:t>
            </w:r>
          </w:p>
        </w:tc>
      </w:tr>
      <w:tr w:rsidR="004A6E87" w14:paraId="638B0773" w14:textId="77777777" w:rsidTr="00FF26A1">
        <w:tc>
          <w:tcPr>
            <w:tcW w:w="553" w:type="dxa"/>
            <w:vAlign w:val="center"/>
          </w:tcPr>
          <w:p w14:paraId="3E27BB21" w14:textId="4F18E7E7" w:rsidR="004A6E87" w:rsidRDefault="004A6E87" w:rsidP="003B5EB2">
            <w:pPr>
              <w:jc w:val="both"/>
              <w:rPr>
                <w:iCs/>
              </w:rPr>
            </w:pPr>
            <w:r>
              <w:rPr>
                <w:iCs/>
              </w:rPr>
              <w:t>6.</w:t>
            </w:r>
          </w:p>
        </w:tc>
        <w:tc>
          <w:tcPr>
            <w:tcW w:w="2816" w:type="dxa"/>
            <w:vAlign w:val="center"/>
          </w:tcPr>
          <w:p w14:paraId="1542AB78" w14:textId="77777777" w:rsidR="004A6E87" w:rsidRDefault="004A6E87" w:rsidP="003B5EB2">
            <w:pPr>
              <w:jc w:val="both"/>
              <w:rPr>
                <w:iCs/>
              </w:rPr>
            </w:pPr>
            <w:r w:rsidRPr="007516FB">
              <w:rPr>
                <w:iCs/>
              </w:rPr>
              <w:t>Tlenek węgla (poz. 150)</w:t>
            </w:r>
          </w:p>
        </w:tc>
        <w:tc>
          <w:tcPr>
            <w:tcW w:w="1417" w:type="dxa"/>
            <w:vAlign w:val="center"/>
          </w:tcPr>
          <w:p w14:paraId="39B8E333" w14:textId="77777777" w:rsidR="004A6E87" w:rsidRDefault="004A6E87" w:rsidP="003B5EB2">
            <w:pPr>
              <w:jc w:val="both"/>
              <w:rPr>
                <w:iCs/>
              </w:rPr>
            </w:pPr>
            <w:r w:rsidRPr="000265F4">
              <w:rPr>
                <w:iCs/>
              </w:rPr>
              <w:t>630-08-0</w:t>
            </w:r>
          </w:p>
        </w:tc>
        <w:tc>
          <w:tcPr>
            <w:tcW w:w="1418" w:type="dxa"/>
            <w:vAlign w:val="center"/>
          </w:tcPr>
          <w:p w14:paraId="04F0F5BF" w14:textId="77777777" w:rsidR="004A6E87" w:rsidRDefault="004A6E87" w:rsidP="003B5EB2">
            <w:pPr>
              <w:jc w:val="both"/>
              <w:rPr>
                <w:iCs/>
              </w:rPr>
            </w:pPr>
            <w:r>
              <w:rPr>
                <w:iCs/>
              </w:rPr>
              <w:t>30000</w:t>
            </w:r>
          </w:p>
        </w:tc>
        <w:tc>
          <w:tcPr>
            <w:tcW w:w="2126" w:type="dxa"/>
            <w:vAlign w:val="center"/>
          </w:tcPr>
          <w:p w14:paraId="2B10482D" w14:textId="77777777" w:rsidR="004A6E87" w:rsidRDefault="004A6E87" w:rsidP="003B5EB2">
            <w:pPr>
              <w:jc w:val="both"/>
              <w:rPr>
                <w:iCs/>
              </w:rPr>
            </w:pPr>
            <w:r>
              <w:rPr>
                <w:iCs/>
              </w:rPr>
              <w:t>-</w:t>
            </w:r>
          </w:p>
        </w:tc>
        <w:tc>
          <w:tcPr>
            <w:tcW w:w="1276" w:type="dxa"/>
            <w:vAlign w:val="center"/>
          </w:tcPr>
          <w:p w14:paraId="2AADAB22" w14:textId="77777777" w:rsidR="004A6E87" w:rsidRPr="00B43B59" w:rsidRDefault="004A6E87" w:rsidP="003B5EB2">
            <w:pPr>
              <w:jc w:val="both"/>
              <w:rPr>
                <w:iCs/>
              </w:rPr>
            </w:pPr>
            <w:r>
              <w:rPr>
                <w:iCs/>
              </w:rPr>
              <w:t>-</w:t>
            </w:r>
          </w:p>
        </w:tc>
      </w:tr>
      <w:tr w:rsidR="004A6E87" w14:paraId="76200043" w14:textId="77777777" w:rsidTr="00FF26A1">
        <w:tc>
          <w:tcPr>
            <w:tcW w:w="553" w:type="dxa"/>
            <w:vAlign w:val="center"/>
          </w:tcPr>
          <w:p w14:paraId="67A9A748" w14:textId="09856336" w:rsidR="004A6E87" w:rsidRDefault="004A6E87" w:rsidP="003B5EB2">
            <w:pPr>
              <w:jc w:val="both"/>
              <w:rPr>
                <w:iCs/>
              </w:rPr>
            </w:pPr>
            <w:r>
              <w:rPr>
                <w:iCs/>
              </w:rPr>
              <w:t>7.</w:t>
            </w:r>
          </w:p>
        </w:tc>
        <w:tc>
          <w:tcPr>
            <w:tcW w:w="2816" w:type="dxa"/>
            <w:vAlign w:val="center"/>
          </w:tcPr>
          <w:p w14:paraId="7283738F" w14:textId="77777777" w:rsidR="004A6E87" w:rsidRPr="007516FB" w:rsidRDefault="004A6E87" w:rsidP="003B5EB2">
            <w:pPr>
              <w:jc w:val="both"/>
              <w:rPr>
                <w:iCs/>
              </w:rPr>
            </w:pPr>
            <w:r w:rsidRPr="007516FB">
              <w:rPr>
                <w:iCs/>
              </w:rPr>
              <w:t>Węglowodory alifatyczne</w:t>
            </w:r>
          </w:p>
          <w:p w14:paraId="37F51F33" w14:textId="77777777" w:rsidR="004A6E87" w:rsidRDefault="004A6E87" w:rsidP="003B5EB2">
            <w:pPr>
              <w:jc w:val="both"/>
              <w:rPr>
                <w:iCs/>
              </w:rPr>
            </w:pPr>
            <w:r w:rsidRPr="007516FB">
              <w:rPr>
                <w:iCs/>
              </w:rPr>
              <w:t>(poz. 164)</w:t>
            </w:r>
          </w:p>
        </w:tc>
        <w:tc>
          <w:tcPr>
            <w:tcW w:w="1417" w:type="dxa"/>
            <w:vAlign w:val="center"/>
          </w:tcPr>
          <w:p w14:paraId="51BAB0E2" w14:textId="77777777" w:rsidR="004A6E87" w:rsidRDefault="004A6E87" w:rsidP="003B5EB2">
            <w:pPr>
              <w:jc w:val="both"/>
              <w:rPr>
                <w:iCs/>
              </w:rPr>
            </w:pPr>
            <w:r>
              <w:rPr>
                <w:iCs/>
              </w:rPr>
              <w:t>-</w:t>
            </w:r>
          </w:p>
        </w:tc>
        <w:tc>
          <w:tcPr>
            <w:tcW w:w="1418" w:type="dxa"/>
            <w:vAlign w:val="center"/>
          </w:tcPr>
          <w:p w14:paraId="0220A147" w14:textId="77777777" w:rsidR="004A6E87" w:rsidRDefault="004A6E87" w:rsidP="003B5EB2">
            <w:pPr>
              <w:jc w:val="both"/>
              <w:rPr>
                <w:iCs/>
              </w:rPr>
            </w:pPr>
            <w:r>
              <w:rPr>
                <w:iCs/>
              </w:rPr>
              <w:t>300</w:t>
            </w:r>
          </w:p>
        </w:tc>
        <w:tc>
          <w:tcPr>
            <w:tcW w:w="2126" w:type="dxa"/>
            <w:vAlign w:val="center"/>
          </w:tcPr>
          <w:p w14:paraId="38D7C5BC" w14:textId="77777777" w:rsidR="004A6E87" w:rsidRDefault="004A6E87" w:rsidP="003B5EB2">
            <w:pPr>
              <w:jc w:val="both"/>
              <w:rPr>
                <w:iCs/>
              </w:rPr>
            </w:pPr>
            <w:r>
              <w:rPr>
                <w:iCs/>
              </w:rPr>
              <w:t>1000</w:t>
            </w:r>
          </w:p>
        </w:tc>
        <w:tc>
          <w:tcPr>
            <w:tcW w:w="1276" w:type="dxa"/>
            <w:vAlign w:val="center"/>
          </w:tcPr>
          <w:p w14:paraId="48C985D4" w14:textId="77777777" w:rsidR="004A6E87" w:rsidRPr="00B43B59" w:rsidRDefault="004A6E87" w:rsidP="003B5EB2">
            <w:pPr>
              <w:jc w:val="both"/>
              <w:rPr>
                <w:iCs/>
              </w:rPr>
            </w:pPr>
            <w:r>
              <w:rPr>
                <w:iCs/>
              </w:rPr>
              <w:t>100</w:t>
            </w:r>
          </w:p>
        </w:tc>
      </w:tr>
      <w:tr w:rsidR="004A6E87" w14:paraId="41BE8ED1" w14:textId="77777777" w:rsidTr="00FF26A1">
        <w:tc>
          <w:tcPr>
            <w:tcW w:w="553" w:type="dxa"/>
            <w:vAlign w:val="center"/>
          </w:tcPr>
          <w:p w14:paraId="44B6F9E8" w14:textId="5D3BBD5F" w:rsidR="004A6E87" w:rsidRDefault="004A6E87" w:rsidP="003B5EB2">
            <w:pPr>
              <w:jc w:val="both"/>
              <w:rPr>
                <w:iCs/>
              </w:rPr>
            </w:pPr>
            <w:r>
              <w:rPr>
                <w:iCs/>
              </w:rPr>
              <w:t>8.</w:t>
            </w:r>
          </w:p>
        </w:tc>
        <w:tc>
          <w:tcPr>
            <w:tcW w:w="2816" w:type="dxa"/>
            <w:vAlign w:val="center"/>
          </w:tcPr>
          <w:p w14:paraId="3A9E24F4" w14:textId="77777777" w:rsidR="004A6E87" w:rsidRPr="007516FB" w:rsidRDefault="004A6E87" w:rsidP="003B5EB2">
            <w:pPr>
              <w:jc w:val="both"/>
              <w:rPr>
                <w:iCs/>
              </w:rPr>
            </w:pPr>
            <w:r w:rsidRPr="007516FB">
              <w:rPr>
                <w:iCs/>
              </w:rPr>
              <w:t>Węglowodory aromatyczne</w:t>
            </w:r>
          </w:p>
          <w:p w14:paraId="5FFC7F27" w14:textId="77777777" w:rsidR="004A6E87" w:rsidRDefault="004A6E87" w:rsidP="003B5EB2">
            <w:pPr>
              <w:jc w:val="both"/>
              <w:rPr>
                <w:iCs/>
              </w:rPr>
            </w:pPr>
            <w:r w:rsidRPr="007516FB">
              <w:rPr>
                <w:iCs/>
              </w:rPr>
              <w:t>(poz. 165)</w:t>
            </w:r>
          </w:p>
        </w:tc>
        <w:tc>
          <w:tcPr>
            <w:tcW w:w="1417" w:type="dxa"/>
            <w:vAlign w:val="center"/>
          </w:tcPr>
          <w:p w14:paraId="74A6E530" w14:textId="77777777" w:rsidR="004A6E87" w:rsidRDefault="004A6E87" w:rsidP="003B5EB2">
            <w:pPr>
              <w:jc w:val="both"/>
              <w:rPr>
                <w:iCs/>
              </w:rPr>
            </w:pPr>
            <w:r>
              <w:rPr>
                <w:iCs/>
              </w:rPr>
              <w:t>-</w:t>
            </w:r>
          </w:p>
        </w:tc>
        <w:tc>
          <w:tcPr>
            <w:tcW w:w="1418" w:type="dxa"/>
            <w:vAlign w:val="center"/>
          </w:tcPr>
          <w:p w14:paraId="41B36377" w14:textId="77777777" w:rsidR="004A6E87" w:rsidRDefault="004A6E87" w:rsidP="003B5EB2">
            <w:pPr>
              <w:jc w:val="both"/>
              <w:rPr>
                <w:iCs/>
              </w:rPr>
            </w:pPr>
            <w:r>
              <w:rPr>
                <w:iCs/>
              </w:rPr>
              <w:t>1000</w:t>
            </w:r>
          </w:p>
        </w:tc>
        <w:tc>
          <w:tcPr>
            <w:tcW w:w="2126" w:type="dxa"/>
            <w:vAlign w:val="center"/>
          </w:tcPr>
          <w:p w14:paraId="19FB9DFB" w14:textId="77777777" w:rsidR="004A6E87" w:rsidRDefault="004A6E87" w:rsidP="003B5EB2">
            <w:pPr>
              <w:jc w:val="both"/>
              <w:rPr>
                <w:iCs/>
              </w:rPr>
            </w:pPr>
            <w:r>
              <w:rPr>
                <w:iCs/>
              </w:rPr>
              <w:t>43</w:t>
            </w:r>
          </w:p>
        </w:tc>
        <w:tc>
          <w:tcPr>
            <w:tcW w:w="1276" w:type="dxa"/>
            <w:vAlign w:val="center"/>
          </w:tcPr>
          <w:p w14:paraId="64E8602D" w14:textId="77777777" w:rsidR="004A6E87" w:rsidRPr="00B43B59" w:rsidRDefault="004A6E87" w:rsidP="003B5EB2">
            <w:pPr>
              <w:jc w:val="both"/>
              <w:rPr>
                <w:iCs/>
              </w:rPr>
            </w:pPr>
            <w:r>
              <w:rPr>
                <w:iCs/>
              </w:rPr>
              <w:t>4,3</w:t>
            </w:r>
          </w:p>
        </w:tc>
      </w:tr>
      <w:tr w:rsidR="004A6E87" w14:paraId="5A24D81F" w14:textId="77777777" w:rsidTr="00FF26A1">
        <w:tc>
          <w:tcPr>
            <w:tcW w:w="553" w:type="dxa"/>
            <w:vAlign w:val="center"/>
          </w:tcPr>
          <w:p w14:paraId="4679B40E" w14:textId="57DCCC89" w:rsidR="004A6E87" w:rsidRDefault="004A6E87" w:rsidP="003B5EB2">
            <w:pPr>
              <w:jc w:val="both"/>
              <w:rPr>
                <w:iCs/>
              </w:rPr>
            </w:pPr>
            <w:r>
              <w:rPr>
                <w:iCs/>
              </w:rPr>
              <w:t>9.</w:t>
            </w:r>
          </w:p>
        </w:tc>
        <w:tc>
          <w:tcPr>
            <w:tcW w:w="2816" w:type="dxa"/>
            <w:vAlign w:val="center"/>
          </w:tcPr>
          <w:p w14:paraId="45FD458B" w14:textId="77777777" w:rsidR="004A6E87" w:rsidRDefault="004A6E87" w:rsidP="003B5EB2">
            <w:pPr>
              <w:jc w:val="both"/>
              <w:rPr>
                <w:iCs/>
              </w:rPr>
            </w:pPr>
            <w:r w:rsidRPr="007516FB">
              <w:rPr>
                <w:iCs/>
              </w:rPr>
              <w:t>Kwas siarkowy VI (poz. 106)</w:t>
            </w:r>
          </w:p>
        </w:tc>
        <w:tc>
          <w:tcPr>
            <w:tcW w:w="1417" w:type="dxa"/>
            <w:vAlign w:val="center"/>
          </w:tcPr>
          <w:p w14:paraId="2061B1C6" w14:textId="77777777" w:rsidR="004A6E87" w:rsidRDefault="004A6E87" w:rsidP="003B5EB2">
            <w:pPr>
              <w:jc w:val="both"/>
              <w:rPr>
                <w:iCs/>
              </w:rPr>
            </w:pPr>
            <w:r w:rsidRPr="000265F4">
              <w:rPr>
                <w:iCs/>
              </w:rPr>
              <w:t>7664-93-9</w:t>
            </w:r>
          </w:p>
        </w:tc>
        <w:tc>
          <w:tcPr>
            <w:tcW w:w="1418" w:type="dxa"/>
            <w:vAlign w:val="center"/>
          </w:tcPr>
          <w:p w14:paraId="5EEDCF52" w14:textId="77777777" w:rsidR="004A6E87" w:rsidRDefault="004A6E87" w:rsidP="003B5EB2">
            <w:pPr>
              <w:jc w:val="both"/>
              <w:rPr>
                <w:iCs/>
              </w:rPr>
            </w:pPr>
            <w:r>
              <w:rPr>
                <w:iCs/>
              </w:rPr>
              <w:t>200</w:t>
            </w:r>
          </w:p>
        </w:tc>
        <w:tc>
          <w:tcPr>
            <w:tcW w:w="2126" w:type="dxa"/>
            <w:vAlign w:val="center"/>
          </w:tcPr>
          <w:p w14:paraId="6437672F" w14:textId="77777777" w:rsidR="004A6E87" w:rsidRDefault="004A6E87" w:rsidP="003B5EB2">
            <w:pPr>
              <w:jc w:val="both"/>
              <w:rPr>
                <w:iCs/>
              </w:rPr>
            </w:pPr>
            <w:r>
              <w:rPr>
                <w:iCs/>
              </w:rPr>
              <w:t>16</w:t>
            </w:r>
          </w:p>
        </w:tc>
        <w:tc>
          <w:tcPr>
            <w:tcW w:w="1276" w:type="dxa"/>
            <w:vAlign w:val="center"/>
          </w:tcPr>
          <w:p w14:paraId="3C7E7394" w14:textId="77777777" w:rsidR="004A6E87" w:rsidRPr="00B43B59" w:rsidRDefault="004A6E87" w:rsidP="003B5EB2">
            <w:pPr>
              <w:jc w:val="both"/>
              <w:rPr>
                <w:iCs/>
              </w:rPr>
            </w:pPr>
            <w:r>
              <w:rPr>
                <w:iCs/>
              </w:rPr>
              <w:t>1,6</w:t>
            </w:r>
          </w:p>
        </w:tc>
      </w:tr>
      <w:tr w:rsidR="004A6E87" w14:paraId="78009E39" w14:textId="77777777" w:rsidTr="00FF26A1">
        <w:tc>
          <w:tcPr>
            <w:tcW w:w="553" w:type="dxa"/>
            <w:vAlign w:val="center"/>
          </w:tcPr>
          <w:p w14:paraId="5283F18E" w14:textId="4C9F9A9B" w:rsidR="004A6E87" w:rsidRDefault="004A6E87" w:rsidP="003B5EB2">
            <w:pPr>
              <w:jc w:val="both"/>
              <w:rPr>
                <w:iCs/>
              </w:rPr>
            </w:pPr>
            <w:r>
              <w:rPr>
                <w:iCs/>
              </w:rPr>
              <w:t>10.</w:t>
            </w:r>
          </w:p>
        </w:tc>
        <w:tc>
          <w:tcPr>
            <w:tcW w:w="2816" w:type="dxa"/>
            <w:vAlign w:val="center"/>
          </w:tcPr>
          <w:p w14:paraId="2AD6BBB0" w14:textId="77777777" w:rsidR="004A6E87" w:rsidRPr="007516FB" w:rsidRDefault="004A6E87" w:rsidP="003B5EB2">
            <w:pPr>
              <w:jc w:val="both"/>
              <w:rPr>
                <w:iCs/>
              </w:rPr>
            </w:pPr>
            <w:r>
              <w:rPr>
                <w:iCs/>
              </w:rPr>
              <w:t>Benzen</w:t>
            </w:r>
          </w:p>
        </w:tc>
        <w:tc>
          <w:tcPr>
            <w:tcW w:w="1417" w:type="dxa"/>
            <w:vAlign w:val="center"/>
          </w:tcPr>
          <w:p w14:paraId="0AEB2662" w14:textId="77777777" w:rsidR="004A6E87" w:rsidRPr="000265F4" w:rsidRDefault="004A6E87" w:rsidP="003B5EB2">
            <w:pPr>
              <w:jc w:val="both"/>
              <w:rPr>
                <w:iCs/>
              </w:rPr>
            </w:pPr>
            <w:r>
              <w:rPr>
                <w:iCs/>
              </w:rPr>
              <w:t>71-43-2</w:t>
            </w:r>
          </w:p>
        </w:tc>
        <w:tc>
          <w:tcPr>
            <w:tcW w:w="1418" w:type="dxa"/>
            <w:vAlign w:val="center"/>
          </w:tcPr>
          <w:p w14:paraId="7A2C301A" w14:textId="77777777" w:rsidR="004A6E87" w:rsidRDefault="004A6E87" w:rsidP="003B5EB2">
            <w:pPr>
              <w:jc w:val="both"/>
              <w:rPr>
                <w:iCs/>
              </w:rPr>
            </w:pPr>
            <w:r>
              <w:rPr>
                <w:iCs/>
              </w:rPr>
              <w:t>30</w:t>
            </w:r>
          </w:p>
        </w:tc>
        <w:tc>
          <w:tcPr>
            <w:tcW w:w="2126" w:type="dxa"/>
            <w:vAlign w:val="center"/>
          </w:tcPr>
          <w:p w14:paraId="0C3E3F9F" w14:textId="77777777" w:rsidR="004A6E87" w:rsidRDefault="004A6E87" w:rsidP="003B5EB2">
            <w:pPr>
              <w:jc w:val="both"/>
              <w:rPr>
                <w:iCs/>
              </w:rPr>
            </w:pPr>
            <w:r>
              <w:rPr>
                <w:iCs/>
              </w:rPr>
              <w:t>5</w:t>
            </w:r>
          </w:p>
        </w:tc>
        <w:tc>
          <w:tcPr>
            <w:tcW w:w="1276" w:type="dxa"/>
            <w:vAlign w:val="center"/>
          </w:tcPr>
          <w:p w14:paraId="4B1B7913" w14:textId="06335893" w:rsidR="004A6E87" w:rsidRPr="00B43B59" w:rsidRDefault="00B53F81" w:rsidP="003B5EB2">
            <w:pPr>
              <w:jc w:val="both"/>
              <w:rPr>
                <w:iCs/>
              </w:rPr>
            </w:pPr>
            <w:r>
              <w:rPr>
                <w:iCs/>
              </w:rPr>
              <w:t>0,1</w:t>
            </w:r>
          </w:p>
        </w:tc>
      </w:tr>
      <w:tr w:rsidR="006069C6" w14:paraId="3E610BAA" w14:textId="77777777" w:rsidTr="00FF26A1">
        <w:tc>
          <w:tcPr>
            <w:tcW w:w="553" w:type="dxa"/>
            <w:vAlign w:val="center"/>
          </w:tcPr>
          <w:p w14:paraId="4AC2E61F" w14:textId="435DCE1E" w:rsidR="006069C6" w:rsidRDefault="004A6E87" w:rsidP="003B5EB2">
            <w:pPr>
              <w:jc w:val="both"/>
              <w:rPr>
                <w:iCs/>
              </w:rPr>
            </w:pPr>
            <w:r>
              <w:rPr>
                <w:iCs/>
              </w:rPr>
              <w:t>11.</w:t>
            </w:r>
          </w:p>
        </w:tc>
        <w:tc>
          <w:tcPr>
            <w:tcW w:w="2816" w:type="dxa"/>
            <w:vAlign w:val="center"/>
          </w:tcPr>
          <w:p w14:paraId="3202FF04" w14:textId="77777777" w:rsidR="006069C6" w:rsidRDefault="006069C6" w:rsidP="003B5EB2">
            <w:pPr>
              <w:jc w:val="both"/>
              <w:rPr>
                <w:iCs/>
              </w:rPr>
            </w:pPr>
            <w:r>
              <w:rPr>
                <w:iCs/>
              </w:rPr>
              <w:t>Ołów (pył)</w:t>
            </w:r>
          </w:p>
        </w:tc>
        <w:tc>
          <w:tcPr>
            <w:tcW w:w="1417" w:type="dxa"/>
            <w:vAlign w:val="center"/>
          </w:tcPr>
          <w:p w14:paraId="37FE086E" w14:textId="77777777" w:rsidR="006069C6" w:rsidRDefault="006069C6" w:rsidP="003B5EB2">
            <w:pPr>
              <w:jc w:val="both"/>
              <w:rPr>
                <w:iCs/>
              </w:rPr>
            </w:pPr>
            <w:r w:rsidRPr="00B71CE4">
              <w:rPr>
                <w:iCs/>
                <w:lang w:val="en-US"/>
              </w:rPr>
              <w:t>7439-92-1</w:t>
            </w:r>
          </w:p>
        </w:tc>
        <w:tc>
          <w:tcPr>
            <w:tcW w:w="1418" w:type="dxa"/>
            <w:vAlign w:val="center"/>
          </w:tcPr>
          <w:p w14:paraId="279644D8" w14:textId="77777777" w:rsidR="006069C6" w:rsidRDefault="006069C6" w:rsidP="003B5EB2">
            <w:pPr>
              <w:jc w:val="both"/>
              <w:rPr>
                <w:iCs/>
              </w:rPr>
            </w:pPr>
            <w:r>
              <w:rPr>
                <w:iCs/>
              </w:rPr>
              <w:t>5</w:t>
            </w:r>
          </w:p>
        </w:tc>
        <w:tc>
          <w:tcPr>
            <w:tcW w:w="2126" w:type="dxa"/>
            <w:vAlign w:val="center"/>
          </w:tcPr>
          <w:p w14:paraId="4ADBE6FD" w14:textId="77777777" w:rsidR="006069C6" w:rsidRDefault="006069C6" w:rsidP="003B5EB2">
            <w:pPr>
              <w:jc w:val="both"/>
              <w:rPr>
                <w:iCs/>
              </w:rPr>
            </w:pPr>
            <w:r>
              <w:rPr>
                <w:iCs/>
              </w:rPr>
              <w:t>0,5</w:t>
            </w:r>
          </w:p>
        </w:tc>
        <w:tc>
          <w:tcPr>
            <w:tcW w:w="1276" w:type="dxa"/>
            <w:vAlign w:val="center"/>
          </w:tcPr>
          <w:p w14:paraId="71394D8D" w14:textId="667AE2BB" w:rsidR="006069C6" w:rsidRDefault="00B53F81" w:rsidP="003B5EB2">
            <w:pPr>
              <w:jc w:val="both"/>
              <w:rPr>
                <w:iCs/>
              </w:rPr>
            </w:pPr>
            <w:r>
              <w:rPr>
                <w:iCs/>
              </w:rPr>
              <w:t>0,01</w:t>
            </w:r>
          </w:p>
        </w:tc>
      </w:tr>
    </w:tbl>
    <w:p w14:paraId="2C0952E6" w14:textId="77777777" w:rsidR="006069C6" w:rsidRDefault="006069C6" w:rsidP="003B5EB2">
      <w:pPr>
        <w:jc w:val="both"/>
        <w:rPr>
          <w:iCs/>
        </w:rPr>
      </w:pPr>
      <w:r>
        <w:rPr>
          <w:iCs/>
        </w:rPr>
        <w:t xml:space="preserve">Analizując tło substancji oraz wartość odniesienia </w:t>
      </w:r>
      <w:r w:rsidRPr="000265F4">
        <w:rPr>
          <w:iCs/>
        </w:rPr>
        <w:t>μg/m</w:t>
      </w:r>
      <w:r w:rsidRPr="0020634E">
        <w:rPr>
          <w:iCs/>
          <w:vertAlign w:val="superscript"/>
        </w:rPr>
        <w:t>3</w:t>
      </w:r>
      <w:r w:rsidRPr="000265F4">
        <w:rPr>
          <w:iCs/>
        </w:rPr>
        <w:t xml:space="preserve"> uśrednione</w:t>
      </w:r>
      <w:r>
        <w:rPr>
          <w:iCs/>
        </w:rPr>
        <w:t xml:space="preserve"> </w:t>
      </w:r>
      <w:r w:rsidRPr="000265F4">
        <w:rPr>
          <w:iCs/>
        </w:rPr>
        <w:t>dla okresu</w:t>
      </w:r>
      <w:r>
        <w:rPr>
          <w:iCs/>
        </w:rPr>
        <w:t xml:space="preserve"> roku kalendarzowego stwierdza się, że dla żadnej substancji nie zostały przekroczone dopuszczalne stężenia zanieczyszczeń w powietrzu w odniesieniu do roku kalendarzowego.</w:t>
      </w:r>
    </w:p>
    <w:p w14:paraId="0F4E03AE" w14:textId="77777777" w:rsidR="006069C6" w:rsidRDefault="006069C6" w:rsidP="003B5EB2">
      <w:pPr>
        <w:pStyle w:val="Styl4"/>
        <w:jc w:val="both"/>
        <w:outlineLvl w:val="9"/>
        <w:rPr>
          <w:rStyle w:val="Pogrubienie"/>
          <w:rFonts w:ascii="Times New Roman" w:hAnsi="Times New Roman"/>
        </w:rPr>
      </w:pPr>
    </w:p>
    <w:p w14:paraId="26AB5BF0" w14:textId="1B044EC1" w:rsidR="00B45CEA" w:rsidRPr="007A2CB8" w:rsidRDefault="00B45CEA" w:rsidP="003B5EB2">
      <w:pPr>
        <w:pStyle w:val="Styl4"/>
        <w:jc w:val="both"/>
        <w:rPr>
          <w:rStyle w:val="Pogrubienie"/>
          <w:rFonts w:ascii="Times New Roman" w:hAnsi="Times New Roman"/>
        </w:rPr>
      </w:pPr>
      <w:bookmarkStart w:id="58" w:name="_Toc144906148"/>
      <w:r w:rsidRPr="007A2CB8">
        <w:rPr>
          <w:rStyle w:val="Pogrubienie"/>
          <w:rFonts w:ascii="Times New Roman" w:hAnsi="Times New Roman"/>
        </w:rPr>
        <w:t>3.6.1. Warunki meteorologiczne</w:t>
      </w:r>
      <w:bookmarkEnd w:id="58"/>
    </w:p>
    <w:p w14:paraId="16F2D4B7" w14:textId="77777777" w:rsidR="00B45CEA" w:rsidRPr="005B50ED" w:rsidRDefault="00B45CEA" w:rsidP="003B5EB2">
      <w:pPr>
        <w:jc w:val="both"/>
        <w:rPr>
          <w:rFonts w:ascii="Arial Narrow" w:hAnsi="Arial Narrow"/>
          <w:b/>
        </w:rPr>
      </w:pPr>
    </w:p>
    <w:p w14:paraId="7CD731BD" w14:textId="6344AD8D" w:rsidR="00B45CEA" w:rsidRPr="00682BF0" w:rsidRDefault="00B45CEA" w:rsidP="003B5EB2">
      <w:pPr>
        <w:jc w:val="both"/>
      </w:pPr>
      <w:r w:rsidRPr="00682BF0">
        <w:t xml:space="preserve">Warunki meteorologiczne w rejonie emisji zanieczyszczeń do atmosfery odgrywają decydującą rolę w procesie ich rozprzestrzeniania. Ruchy adwekcyjne, a więc poziomy ruch mas powietrza, decydują o kierunku i prędkości rozprzestrzeniania się zanieczyszczeń </w:t>
      </w:r>
      <w:r w:rsidR="00D7242D">
        <w:br/>
      </w:r>
      <w:r w:rsidRPr="00682BF0">
        <w:t xml:space="preserve">i w mniejszym stopniu o ich poziomej i pionowej dyspersji. Drugim czynnikiem meteorologicznym decydującym o procesie rozprzestrzeniania się zanieczyszczeń są ruchy turbulencyjne, a więc chaotyczny ruch cząsteczek powietrza generowany czynnikami natury dynamicznej i termicznej. Wreszcie trzecim istotnym czynnikiem meteorologicznym jest pionowy gradient temperatury, warunkujący stan równowagi dynamicznej atmosfery, </w:t>
      </w:r>
      <w:r w:rsidR="00E176FE">
        <w:br/>
      </w:r>
      <w:r w:rsidRPr="00682BF0">
        <w:t>a w połączeniu z pionowym profilem wiatru decydujący o wyniesieniu smugi zanieczyszczeń powyżej wylotu emitora.</w:t>
      </w:r>
    </w:p>
    <w:p w14:paraId="669C27E1" w14:textId="5C4021C5" w:rsidR="00B45CEA" w:rsidRPr="00682BF0" w:rsidRDefault="00B45CEA" w:rsidP="003B5EB2">
      <w:pPr>
        <w:jc w:val="both"/>
      </w:pPr>
      <w:r w:rsidRPr="00682BF0">
        <w:t xml:space="preserve">Referencyjna metodyka modelowania poziomów substancji w powietrzu podana </w:t>
      </w:r>
      <w:r w:rsidR="00D7242D">
        <w:br/>
      </w:r>
      <w:r w:rsidRPr="00682BF0">
        <w:t xml:space="preserve">w rozporządzeniu </w:t>
      </w:r>
      <w:r w:rsidRPr="00682BF0">
        <w:rPr>
          <w:color w:val="000000"/>
        </w:rPr>
        <w:t xml:space="preserve">Ministra Środowiska z dnia 26 stycznia 2010 r. w sprawie wartości odniesienia dla niektórych substancji w powietrzu (Dz.U. Nr 16, poz. 87), </w:t>
      </w:r>
      <w:r w:rsidRPr="00682BF0">
        <w:t>uwzględnia wpływ warunków meteorologicznych poprzez uzależnienie współczynników dyfuzji opisujących wzrost rozmiarów smugi zanieczyszczeń w miarę czasu dyfuzji (lub odległości od emitora) od stanu równowagi atmosfery. Analogicznie, prędkości wiatru obliczane są ze wzoru potęgowego, którego wykładnik jest funkcją stanu równowagi atmosfery. Zmienność prędkości i kierunku wiatru w rejonie analizy dana jest 12-to kierunkową, dwu</w:t>
      </w:r>
      <w:r w:rsidRPr="00682BF0">
        <w:softHyphen/>
        <w:t>wymiarową różą wiatrów.</w:t>
      </w:r>
    </w:p>
    <w:p w14:paraId="0FB2C546" w14:textId="445E2EDA" w:rsidR="00B45CEA" w:rsidRPr="00682BF0" w:rsidRDefault="00B45CEA" w:rsidP="003B5EB2">
      <w:pPr>
        <w:pStyle w:val="Tekstpodstawowy"/>
        <w:tabs>
          <w:tab w:val="left" w:pos="0"/>
          <w:tab w:val="left" w:pos="357"/>
          <w:tab w:val="left" w:pos="709"/>
        </w:tabs>
        <w:spacing w:after="0"/>
        <w:jc w:val="both"/>
      </w:pPr>
      <w:r w:rsidRPr="00682BF0">
        <w:t xml:space="preserve">Charakterystykę warunków meteorologicznych panujących w rejonie lokalizacji </w:t>
      </w:r>
      <w:r w:rsidRPr="00682BF0">
        <w:lastRenderedPageBreak/>
        <w:t>analizowanych źródeł oparto na danych ze stacji meteorologicznej w</w:t>
      </w:r>
      <w:r w:rsidR="00846FB9">
        <w:t xml:space="preserve"> Zielonej Górze</w:t>
      </w:r>
      <w:r w:rsidRPr="00682BF0">
        <w:t xml:space="preserve"> i róży wiatrów dla </w:t>
      </w:r>
      <w:r w:rsidR="00846FB9">
        <w:t>Zielonej Góry</w:t>
      </w:r>
      <w:r w:rsidRPr="00682BF0">
        <w:t>. Róża obejmuje statystykę stanów równowagi i średniej temperatury z okresu 19</w:t>
      </w:r>
      <w:r w:rsidR="00EE5FF1">
        <w:t>76</w:t>
      </w:r>
      <w:r w:rsidRPr="00682BF0">
        <w:t xml:space="preserve"> do </w:t>
      </w:r>
      <w:r w:rsidR="00EE5FF1">
        <w:t>2016</w:t>
      </w:r>
      <w:r w:rsidRPr="00682BF0">
        <w:t>.</w:t>
      </w:r>
    </w:p>
    <w:p w14:paraId="5846BC6F" w14:textId="77777777" w:rsidR="00B45CEA" w:rsidRPr="00682BF0" w:rsidRDefault="00B45CEA" w:rsidP="003B5EB2">
      <w:pPr>
        <w:jc w:val="both"/>
        <w:rPr>
          <w:u w:val="single"/>
        </w:rPr>
      </w:pPr>
      <w:bookmarkStart w:id="59" w:name="_Toc283898298"/>
      <w:bookmarkStart w:id="60" w:name="_Toc283996195"/>
      <w:bookmarkStart w:id="61" w:name="_Toc286664399"/>
      <w:bookmarkStart w:id="62" w:name="_Toc286992765"/>
      <w:bookmarkStart w:id="63" w:name="_Toc287000946"/>
      <w:bookmarkStart w:id="64" w:name="_Toc287162664"/>
      <w:bookmarkStart w:id="65" w:name="_Toc287163383"/>
      <w:bookmarkStart w:id="66" w:name="_Toc287167348"/>
      <w:bookmarkStart w:id="67" w:name="_Toc287168332"/>
      <w:bookmarkStart w:id="68" w:name="_Toc300419460"/>
      <w:bookmarkStart w:id="69" w:name="_Toc301002172"/>
      <w:bookmarkStart w:id="70" w:name="_Toc301021260"/>
      <w:bookmarkStart w:id="71" w:name="_Toc301021533"/>
      <w:bookmarkStart w:id="72" w:name="_Toc367434799"/>
      <w:bookmarkStart w:id="73" w:name="_Toc415214395"/>
      <w:bookmarkStart w:id="74" w:name="_Toc415226951"/>
      <w:bookmarkStart w:id="75" w:name="_Toc415227533"/>
      <w:bookmarkStart w:id="76" w:name="_Toc415228449"/>
      <w:r w:rsidRPr="00682BF0">
        <w:rPr>
          <w:u w:val="single"/>
        </w:rPr>
        <w:t>Statystyka wiatru i klas równowagi atmosfery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CB7DC65" w14:textId="77777777" w:rsidR="00B45CEA" w:rsidRPr="00682BF0" w:rsidRDefault="00B45CEA" w:rsidP="003B5EB2">
      <w:pPr>
        <w:jc w:val="both"/>
      </w:pPr>
      <w:r w:rsidRPr="00682BF0">
        <w:t>Wyróżnia się 6 klas równowagi atmosfery, którym odpowiadają określone zakresy prędkości wiatru:</w:t>
      </w:r>
    </w:p>
    <w:p w14:paraId="248EE203" w14:textId="77777777" w:rsidR="00B45CEA" w:rsidRPr="00682BF0" w:rsidRDefault="00B45CEA" w:rsidP="003B5EB2">
      <w:pPr>
        <w:numPr>
          <w:ilvl w:val="0"/>
          <w:numId w:val="31"/>
        </w:numPr>
        <w:ind w:left="426" w:hanging="426"/>
        <w:jc w:val="both"/>
      </w:pPr>
      <w:r w:rsidRPr="00682BF0">
        <w:t>klasa 1 - równowaga silnie chwiejna</w:t>
      </w:r>
      <w:r>
        <w:t xml:space="preserve">      </w:t>
      </w:r>
      <w:r w:rsidRPr="00682BF0">
        <w:tab/>
        <w:t>- U  = 1 - 3 m/s</w:t>
      </w:r>
    </w:p>
    <w:p w14:paraId="18816655" w14:textId="77777777" w:rsidR="00B45CEA" w:rsidRPr="00682BF0" w:rsidRDefault="00B45CEA" w:rsidP="003B5EB2">
      <w:pPr>
        <w:numPr>
          <w:ilvl w:val="0"/>
          <w:numId w:val="31"/>
        </w:numPr>
        <w:ind w:left="426" w:hanging="426"/>
        <w:jc w:val="both"/>
      </w:pPr>
      <w:r w:rsidRPr="00682BF0">
        <w:t xml:space="preserve">klasa 2 - równowaga chwiejna     </w:t>
      </w:r>
      <w:r w:rsidRPr="00682BF0">
        <w:tab/>
      </w:r>
      <w:r w:rsidRPr="00682BF0">
        <w:tab/>
        <w:t>- U  = 1 - 5 m/s</w:t>
      </w:r>
    </w:p>
    <w:p w14:paraId="373F8B2B" w14:textId="77777777" w:rsidR="00B45CEA" w:rsidRPr="00682BF0" w:rsidRDefault="00B45CEA" w:rsidP="003B5EB2">
      <w:pPr>
        <w:numPr>
          <w:ilvl w:val="0"/>
          <w:numId w:val="31"/>
        </w:numPr>
        <w:ind w:left="426" w:hanging="426"/>
        <w:jc w:val="both"/>
      </w:pPr>
      <w:r w:rsidRPr="00682BF0">
        <w:t xml:space="preserve">klasa 3 - równowaga lekko chwiejna  </w:t>
      </w:r>
      <w:r w:rsidRPr="00682BF0">
        <w:tab/>
      </w:r>
      <w:r>
        <w:t xml:space="preserve">            </w:t>
      </w:r>
      <w:r w:rsidRPr="00682BF0">
        <w:t>- U =  1 - 8 m/s</w:t>
      </w:r>
    </w:p>
    <w:p w14:paraId="1BCAC49E" w14:textId="77777777" w:rsidR="00B45CEA" w:rsidRPr="00682BF0" w:rsidRDefault="00B45CEA" w:rsidP="003B5EB2">
      <w:pPr>
        <w:numPr>
          <w:ilvl w:val="0"/>
          <w:numId w:val="31"/>
        </w:numPr>
        <w:ind w:left="426" w:hanging="426"/>
        <w:jc w:val="both"/>
      </w:pPr>
      <w:r w:rsidRPr="00682BF0">
        <w:t xml:space="preserve">klasa 4 - równowaga obojętna </w:t>
      </w:r>
      <w:r w:rsidRPr="00682BF0">
        <w:tab/>
      </w:r>
      <w:r w:rsidRPr="00682BF0">
        <w:tab/>
      </w:r>
      <w:r>
        <w:t xml:space="preserve">            </w:t>
      </w:r>
      <w:r w:rsidRPr="00682BF0">
        <w:t>- U  = 1 - 11 m/s</w:t>
      </w:r>
    </w:p>
    <w:p w14:paraId="4CE5ACA0" w14:textId="77777777" w:rsidR="00B45CEA" w:rsidRPr="00682BF0" w:rsidRDefault="00B45CEA" w:rsidP="003B5EB2">
      <w:pPr>
        <w:numPr>
          <w:ilvl w:val="0"/>
          <w:numId w:val="31"/>
        </w:numPr>
        <w:ind w:left="426" w:hanging="426"/>
        <w:jc w:val="both"/>
      </w:pPr>
      <w:r w:rsidRPr="00682BF0">
        <w:t xml:space="preserve">klasa 5 - równowaga lekko stała </w:t>
      </w:r>
      <w:r w:rsidRPr="00682BF0">
        <w:tab/>
      </w:r>
      <w:r w:rsidRPr="00682BF0">
        <w:tab/>
        <w:t>- U  = 1 - 5 m/s</w:t>
      </w:r>
    </w:p>
    <w:p w14:paraId="221C5E0D" w14:textId="77777777" w:rsidR="00B45CEA" w:rsidRPr="00682BF0" w:rsidRDefault="00B45CEA" w:rsidP="003B5EB2">
      <w:pPr>
        <w:numPr>
          <w:ilvl w:val="0"/>
          <w:numId w:val="31"/>
        </w:numPr>
        <w:ind w:left="426" w:hanging="426"/>
        <w:jc w:val="both"/>
      </w:pPr>
      <w:r w:rsidRPr="00682BF0">
        <w:t xml:space="preserve">klasa 6 - równowaga stała </w:t>
      </w:r>
      <w:r w:rsidRPr="00682BF0">
        <w:tab/>
      </w:r>
      <w:r w:rsidRPr="00682BF0">
        <w:tab/>
      </w:r>
      <w:r>
        <w:t xml:space="preserve">            </w:t>
      </w:r>
      <w:r w:rsidRPr="00682BF0">
        <w:t>- U  = 1 - 4 m/s</w:t>
      </w:r>
    </w:p>
    <w:p w14:paraId="3550F017" w14:textId="77777777" w:rsidR="00B45CEA" w:rsidRPr="00682BF0" w:rsidRDefault="00B45CEA" w:rsidP="003B5EB2">
      <w:pPr>
        <w:pStyle w:val="Tekstpodstawowy22"/>
        <w:jc w:val="both"/>
      </w:pPr>
      <w:r w:rsidRPr="00682BF0">
        <w:tab/>
      </w:r>
    </w:p>
    <w:p w14:paraId="7D177440" w14:textId="77777777" w:rsidR="00B45CEA" w:rsidRDefault="00B45CEA" w:rsidP="003B5EB2">
      <w:pPr>
        <w:jc w:val="both"/>
        <w:rPr>
          <w:iCs/>
        </w:rPr>
      </w:pPr>
      <w:r w:rsidRPr="00C059FD">
        <w:rPr>
          <w:iCs/>
        </w:rPr>
        <w:t xml:space="preserve">Statystyki stanów równowagi atmosfery, prędkości i kierunków wiatru oraz średnie temperatury powietrza T0 opracowywane są przez państwową służbę meteorologiczną. Dla stacji meteorologicznej </w:t>
      </w:r>
      <w:r>
        <w:rPr>
          <w:iCs/>
        </w:rPr>
        <w:t>Wrocław</w:t>
      </w:r>
      <w:r w:rsidRPr="00C059FD">
        <w:rPr>
          <w:iCs/>
        </w:rPr>
        <w:t xml:space="preserve"> dla okresu roku obserwuje się następujące warunki: </w:t>
      </w:r>
    </w:p>
    <w:p w14:paraId="07D3A98C" w14:textId="77777777" w:rsidR="00B45CEA" w:rsidRPr="00B85CE7" w:rsidRDefault="00B45CEA" w:rsidP="003B5EB2">
      <w:pPr>
        <w:jc w:val="both"/>
        <w:rPr>
          <w:iCs/>
        </w:rPr>
      </w:pPr>
      <w:r w:rsidRPr="00B85CE7">
        <w:rPr>
          <w:iCs/>
        </w:rPr>
        <w:t>Do obliczenia poziomów substancji w powietrzu niezbędne są następujące dane</w:t>
      </w:r>
      <w:r>
        <w:rPr>
          <w:iCs/>
        </w:rPr>
        <w:t xml:space="preserve"> </w:t>
      </w:r>
      <w:r w:rsidRPr="00B85CE7">
        <w:rPr>
          <w:iCs/>
        </w:rPr>
        <w:t>meteorologiczne:</w:t>
      </w:r>
    </w:p>
    <w:p w14:paraId="5E1C21B8" w14:textId="77777777" w:rsidR="00B45CEA" w:rsidRPr="00B85CE7" w:rsidRDefault="00B45CEA" w:rsidP="003B5EB2">
      <w:pPr>
        <w:jc w:val="both"/>
        <w:rPr>
          <w:iCs/>
        </w:rPr>
      </w:pPr>
      <w:r w:rsidRPr="00B85CE7">
        <w:rPr>
          <w:iCs/>
        </w:rPr>
        <w:t xml:space="preserve">- statystyka stanów równowagi atmosfery, prędkości i kierunków wiatru </w:t>
      </w:r>
    </w:p>
    <w:p w14:paraId="78468315" w14:textId="77777777" w:rsidR="00B45CEA" w:rsidRPr="00B85CE7" w:rsidRDefault="00B45CEA" w:rsidP="003B5EB2">
      <w:pPr>
        <w:jc w:val="both"/>
        <w:rPr>
          <w:iCs/>
        </w:rPr>
      </w:pPr>
      <w:r w:rsidRPr="00B85CE7">
        <w:rPr>
          <w:iCs/>
        </w:rPr>
        <w:t>- średnia temperatura powietrza dla okresu obliczeniowego (roku, sezonu lub</w:t>
      </w:r>
      <w:r>
        <w:rPr>
          <w:iCs/>
        </w:rPr>
        <w:t xml:space="preserve"> </w:t>
      </w:r>
      <w:r w:rsidRPr="00B85CE7">
        <w:rPr>
          <w:iCs/>
        </w:rPr>
        <w:t>podokresu) – T0.</w:t>
      </w:r>
    </w:p>
    <w:p w14:paraId="1B69B77E" w14:textId="2B359C1E" w:rsidR="00E56FA5" w:rsidRDefault="00E56FA5" w:rsidP="003B5EB2">
      <w:pPr>
        <w:jc w:val="both"/>
        <w:rPr>
          <w:iCs/>
        </w:rPr>
      </w:pPr>
      <w:r w:rsidRPr="004B1E42">
        <w:rPr>
          <w:iCs/>
        </w:rPr>
        <w:t xml:space="preserve">Statystyki stanów równowagi atmosfery, prędkości i kierunków wiatru oraz średnie temperatury powietrza T0 opracowywane są przez państwową służbę meteorologiczną. Dla stacji meteorologicznej </w:t>
      </w:r>
      <w:r w:rsidR="00EE5FF1">
        <w:rPr>
          <w:iCs/>
        </w:rPr>
        <w:t>Zielona Góra</w:t>
      </w:r>
      <w:r w:rsidRPr="004B1E42">
        <w:rPr>
          <w:iCs/>
        </w:rPr>
        <w:t xml:space="preserve"> dla okresu roku obserwuje się następujące warunki:</w:t>
      </w:r>
      <w:r w:rsidRPr="0026712F">
        <w:rPr>
          <w:iCs/>
        </w:rPr>
        <w:t xml:space="preserve"> </w:t>
      </w:r>
    </w:p>
    <w:p w14:paraId="03A49930" w14:textId="77777777" w:rsidR="00175E92" w:rsidRDefault="00175E92" w:rsidP="000D5E50">
      <w:pPr>
        <w:pStyle w:val="Legenda"/>
      </w:pPr>
    </w:p>
    <w:p w14:paraId="123E82D3" w14:textId="374257EA" w:rsidR="00E56FA5" w:rsidRDefault="00E56FA5" w:rsidP="000D5E50">
      <w:pPr>
        <w:pStyle w:val="Legenda"/>
      </w:pPr>
      <w:bookmarkStart w:id="77" w:name="_Toc142986467"/>
      <w:r>
        <w:t xml:space="preserve">Rysunek </w:t>
      </w:r>
      <w:fldSimple w:instr=" SEQ Rysunek \* ARABIC ">
        <w:r w:rsidR="00814107">
          <w:rPr>
            <w:noProof/>
          </w:rPr>
          <w:t>9</w:t>
        </w:r>
      </w:fldSimple>
      <w:r>
        <w:t xml:space="preserve">. </w:t>
      </w:r>
      <w:r w:rsidRPr="005922FD">
        <w:t xml:space="preserve">Róża wiatrów stacji meteorologicznej </w:t>
      </w:r>
      <w:r w:rsidR="00EE5FF1">
        <w:t>Zielona Góra</w:t>
      </w:r>
      <w:bookmarkEnd w:id="77"/>
    </w:p>
    <w:p w14:paraId="032D8769" w14:textId="07657B12" w:rsidR="00E56FA5" w:rsidRDefault="00EE5FF1" w:rsidP="003B5EB2">
      <w:pPr>
        <w:jc w:val="both"/>
        <w:rPr>
          <w:iCs/>
        </w:rPr>
      </w:pPr>
      <w:r w:rsidRPr="00EE5FF1">
        <w:rPr>
          <w:iCs/>
          <w:noProof/>
        </w:rPr>
        <w:drawing>
          <wp:inline distT="0" distB="0" distL="0" distR="0" wp14:anchorId="5B2F2652" wp14:editId="4599107B">
            <wp:extent cx="3353459" cy="1885950"/>
            <wp:effectExtent l="0" t="0" r="0" b="0"/>
            <wp:docPr id="17374761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76108" name=""/>
                    <pic:cNvPicPr/>
                  </pic:nvPicPr>
                  <pic:blipFill>
                    <a:blip r:embed="rId20"/>
                    <a:stretch>
                      <a:fillRect/>
                    </a:stretch>
                  </pic:blipFill>
                  <pic:spPr>
                    <a:xfrm>
                      <a:off x="0" y="0"/>
                      <a:ext cx="3419475" cy="1923077"/>
                    </a:xfrm>
                    <a:prstGeom prst="rect">
                      <a:avLst/>
                    </a:prstGeom>
                  </pic:spPr>
                </pic:pic>
              </a:graphicData>
            </a:graphic>
          </wp:inline>
        </w:drawing>
      </w:r>
    </w:p>
    <w:p w14:paraId="7E0F2521" w14:textId="194E9AA4" w:rsidR="00EE70A7" w:rsidRDefault="00EE70A7" w:rsidP="00EE70A7">
      <w:pPr>
        <w:pStyle w:val="Legenda"/>
      </w:pPr>
      <w:bookmarkStart w:id="78" w:name="_Toc142986466"/>
      <w:r>
        <w:t xml:space="preserve">Rysunek </w:t>
      </w:r>
      <w:r>
        <w:fldChar w:fldCharType="begin"/>
      </w:r>
      <w:r>
        <w:instrText xml:space="preserve"> SEQ Rysunek \* ARABIC </w:instrText>
      </w:r>
      <w:r>
        <w:fldChar w:fldCharType="separate"/>
      </w:r>
      <w:r w:rsidR="00814107">
        <w:rPr>
          <w:noProof/>
        </w:rPr>
        <w:t>10</w:t>
      </w:r>
      <w:r>
        <w:rPr>
          <w:noProof/>
        </w:rPr>
        <w:fldChar w:fldCharType="end"/>
      </w:r>
      <w:r>
        <w:t>. Przebieg średniej rocznej prędkości wiatru V, wraz z linią trendu i równaniem regresji w wieloleciu 1976-2016</w:t>
      </w:r>
      <w:bookmarkEnd w:id="78"/>
    </w:p>
    <w:p w14:paraId="26105CC0" w14:textId="77777777" w:rsidR="00EE70A7" w:rsidRDefault="00EE70A7" w:rsidP="00EE70A7">
      <w:pPr>
        <w:pStyle w:val="Legenda"/>
      </w:pPr>
      <w:r w:rsidRPr="00175E92">
        <w:rPr>
          <w:noProof/>
        </w:rPr>
        <w:drawing>
          <wp:inline distT="0" distB="0" distL="0" distR="0" wp14:anchorId="5CC2EBAB" wp14:editId="2E8AD668">
            <wp:extent cx="5381625" cy="2010398"/>
            <wp:effectExtent l="0" t="0" r="0" b="9525"/>
            <wp:docPr id="10778239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3907" name=""/>
                    <pic:cNvPicPr/>
                  </pic:nvPicPr>
                  <pic:blipFill>
                    <a:blip r:embed="rId21"/>
                    <a:stretch>
                      <a:fillRect/>
                    </a:stretch>
                  </pic:blipFill>
                  <pic:spPr>
                    <a:xfrm>
                      <a:off x="0" y="0"/>
                      <a:ext cx="5392529" cy="2014471"/>
                    </a:xfrm>
                    <a:prstGeom prst="rect">
                      <a:avLst/>
                    </a:prstGeom>
                  </pic:spPr>
                </pic:pic>
              </a:graphicData>
            </a:graphic>
          </wp:inline>
        </w:drawing>
      </w:r>
    </w:p>
    <w:p w14:paraId="78C95A3E" w14:textId="77777777" w:rsidR="00EE70A7" w:rsidRPr="00C35AC5" w:rsidRDefault="00EE70A7" w:rsidP="003B5EB2">
      <w:pPr>
        <w:jc w:val="both"/>
        <w:rPr>
          <w:iCs/>
        </w:rPr>
      </w:pPr>
    </w:p>
    <w:p w14:paraId="28B33ADB" w14:textId="77777777" w:rsidR="009D6A68" w:rsidRPr="00EF5705" w:rsidRDefault="009D6A68" w:rsidP="003B5EB2">
      <w:pPr>
        <w:pStyle w:val="Styl4"/>
        <w:jc w:val="both"/>
        <w:rPr>
          <w:rStyle w:val="Pogrubienie"/>
          <w:rFonts w:ascii="Times New Roman" w:hAnsi="Times New Roman"/>
          <w:bCs w:val="0"/>
          <w:lang w:val="x-none"/>
        </w:rPr>
      </w:pPr>
      <w:bookmarkStart w:id="79" w:name="_Toc144906149"/>
      <w:r w:rsidRPr="00EF5705">
        <w:rPr>
          <w:rStyle w:val="Pogrubienie"/>
          <w:rFonts w:ascii="Times New Roman" w:hAnsi="Times New Roman"/>
          <w:bCs w:val="0"/>
          <w:lang w:val="x-none"/>
        </w:rPr>
        <w:lastRenderedPageBreak/>
        <w:t>3.6.2. Aerodynamiczna szorstkość terenu</w:t>
      </w:r>
      <w:bookmarkEnd w:id="79"/>
    </w:p>
    <w:p w14:paraId="53D613B7" w14:textId="77777777" w:rsidR="00A9741C" w:rsidRDefault="00A9741C" w:rsidP="003B5EB2">
      <w:pPr>
        <w:jc w:val="both"/>
        <w:rPr>
          <w:iCs/>
          <w:color w:val="000000"/>
        </w:rPr>
      </w:pPr>
    </w:p>
    <w:p w14:paraId="6E965F80" w14:textId="77777777" w:rsidR="00F06D02" w:rsidRPr="00B43819" w:rsidRDefault="00F06D02" w:rsidP="001F0CF1">
      <w:pPr>
        <w:ind w:firstLine="709"/>
        <w:jc w:val="both"/>
        <w:rPr>
          <w:iCs/>
        </w:rPr>
      </w:pPr>
      <w:r w:rsidRPr="00B43819">
        <w:rPr>
          <w:iCs/>
        </w:rPr>
        <w:t xml:space="preserve">W analizie aerodynamicznej szorstkości terenu uwzględniono typy pokrycia terenu określone w Załączniku nr 4 do rozporządzenia Ministra Środowiska z dnia 5 grudnia 2002 r. w sprawie wartości odniesienia dla niektórych substancji w powietrzu (Dz. U. Nr 1, poz. 12 </w:t>
      </w:r>
      <w:r>
        <w:rPr>
          <w:iCs/>
        </w:rPr>
        <w:br/>
      </w:r>
      <w:r w:rsidRPr="00B43819">
        <w:rPr>
          <w:iCs/>
        </w:rPr>
        <w:t>z 2003 r.). Charakter terenu stanowi podstawę do wyznaczenia współczynnika szorstkości terenu oraz daje informację o rodzaju obiektów narażonych na oddziaływanie substancji zanieczyszczających wprowadzanych do powietrza przez emitory analizowanego obiektu.</w:t>
      </w:r>
    </w:p>
    <w:p w14:paraId="19DAB394" w14:textId="77777777" w:rsidR="00F06D02" w:rsidRDefault="00F06D02" w:rsidP="001F0CF1">
      <w:pPr>
        <w:ind w:firstLine="709"/>
        <w:jc w:val="both"/>
        <w:rPr>
          <w:iCs/>
        </w:rPr>
      </w:pPr>
      <w:r>
        <w:rPr>
          <w:iCs/>
        </w:rPr>
        <w:t>Charakterystyka</w:t>
      </w:r>
      <w:r w:rsidRPr="00974C2D">
        <w:rPr>
          <w:iCs/>
        </w:rPr>
        <w:t xml:space="preserve"> terenu w zasięgu pięćdziesięciokrotnej wysokości najwyższego</w:t>
      </w:r>
      <w:r>
        <w:rPr>
          <w:iCs/>
        </w:rPr>
        <w:t xml:space="preserve"> emitora</w:t>
      </w:r>
      <w:r w:rsidRPr="00974C2D">
        <w:rPr>
          <w:iCs/>
        </w:rPr>
        <w:t xml:space="preserve"> wprowadza</w:t>
      </w:r>
      <w:r>
        <w:rPr>
          <w:iCs/>
        </w:rPr>
        <w:t xml:space="preserve">jącego </w:t>
      </w:r>
      <w:r w:rsidRPr="00974C2D">
        <w:rPr>
          <w:iCs/>
        </w:rPr>
        <w:t>gaz</w:t>
      </w:r>
      <w:r>
        <w:rPr>
          <w:iCs/>
        </w:rPr>
        <w:t>y</w:t>
      </w:r>
      <w:r w:rsidRPr="00974C2D">
        <w:rPr>
          <w:iCs/>
        </w:rPr>
        <w:t xml:space="preserve"> lub pył</w:t>
      </w:r>
      <w:r>
        <w:rPr>
          <w:iCs/>
        </w:rPr>
        <w:t>y</w:t>
      </w:r>
      <w:r w:rsidRPr="00974C2D">
        <w:rPr>
          <w:iCs/>
        </w:rPr>
        <w:t xml:space="preserve"> do powietrza z uwzględnieniem</w:t>
      </w:r>
      <w:r>
        <w:rPr>
          <w:iCs/>
        </w:rPr>
        <w:t xml:space="preserve"> o</w:t>
      </w:r>
      <w:r w:rsidRPr="00974C2D">
        <w:rPr>
          <w:iCs/>
        </w:rPr>
        <w:t>bszarów poddanych ochronie na podstawie przepisów ustawy o</w:t>
      </w:r>
      <w:r>
        <w:rPr>
          <w:iCs/>
        </w:rPr>
        <w:t xml:space="preserve"> </w:t>
      </w:r>
      <w:r w:rsidRPr="00974C2D">
        <w:rPr>
          <w:iCs/>
        </w:rPr>
        <w:t xml:space="preserve">Ochronie przyrody oraz ustawy </w:t>
      </w:r>
      <w:r>
        <w:rPr>
          <w:iCs/>
        </w:rPr>
        <w:br/>
      </w:r>
      <w:r w:rsidRPr="00974C2D">
        <w:rPr>
          <w:iCs/>
        </w:rPr>
        <w:t>o uzdrowiskach i lecznictwie</w:t>
      </w:r>
      <w:r>
        <w:rPr>
          <w:iCs/>
        </w:rPr>
        <w:t xml:space="preserve"> uzdrowiskowym.</w:t>
      </w:r>
    </w:p>
    <w:p w14:paraId="7627F4D4" w14:textId="77777777" w:rsidR="00F06D02" w:rsidRDefault="00F06D02" w:rsidP="001F0CF1">
      <w:pPr>
        <w:ind w:firstLine="709"/>
        <w:jc w:val="both"/>
        <w:rPr>
          <w:iCs/>
        </w:rPr>
      </w:pPr>
      <w:r w:rsidRPr="007A7BD8">
        <w:rPr>
          <w:iCs/>
        </w:rPr>
        <w:t>Przeanalizowano zagospodarowanie terenu w zasięgu pięćdziesięciokrotnej wysokości</w:t>
      </w:r>
      <w:r>
        <w:rPr>
          <w:iCs/>
        </w:rPr>
        <w:t xml:space="preserve"> </w:t>
      </w:r>
      <w:r w:rsidRPr="007A7BD8">
        <w:rPr>
          <w:iCs/>
        </w:rPr>
        <w:t>najwyższego miejsca wprowadzania gazów lub pyłów do powietrza.</w:t>
      </w:r>
    </w:p>
    <w:p w14:paraId="75E84E77" w14:textId="5D47E6C9" w:rsidR="00F06D02" w:rsidRDefault="00F06D02" w:rsidP="001F0CF1">
      <w:pPr>
        <w:ind w:firstLine="709"/>
        <w:jc w:val="both"/>
        <w:rPr>
          <w:iCs/>
        </w:rPr>
      </w:pPr>
      <w:r>
        <w:rPr>
          <w:iCs/>
        </w:rPr>
        <w:t xml:space="preserve">Najwyższe miejsce wprowadzania gazów i pyłów do powietrza – </w:t>
      </w:r>
      <w:r w:rsidR="00175E92">
        <w:rPr>
          <w:iCs/>
        </w:rPr>
        <w:t>wentylator dachowy wyciągowy</w:t>
      </w:r>
      <w:r>
        <w:rPr>
          <w:iCs/>
        </w:rPr>
        <w:t xml:space="preserve">, wysokość </w:t>
      </w:r>
      <w:r w:rsidR="00175E92">
        <w:rPr>
          <w:iCs/>
        </w:rPr>
        <w:t>8</w:t>
      </w:r>
      <w:r>
        <w:rPr>
          <w:iCs/>
        </w:rPr>
        <w:t xml:space="preserve"> m. Promień analizowanego terenu – </w:t>
      </w:r>
      <w:r w:rsidR="00175E92">
        <w:rPr>
          <w:iCs/>
        </w:rPr>
        <w:t>400</w:t>
      </w:r>
      <w:r>
        <w:rPr>
          <w:iCs/>
        </w:rPr>
        <w:t xml:space="preserve"> m, sposób zagospodarowania terenu: zabudowa niska, zabudowa średniowysoka, zabudowa wysoka, sady, zarośla, zagajniki, łąki, pastwiska, grunty rolne, wody, lasy.</w:t>
      </w:r>
    </w:p>
    <w:p w14:paraId="6C172955" w14:textId="77777777" w:rsidR="00F06D02" w:rsidRPr="007A7BD8" w:rsidRDefault="00F06D02" w:rsidP="001F0CF1">
      <w:pPr>
        <w:ind w:firstLine="709"/>
        <w:jc w:val="both"/>
        <w:rPr>
          <w:iCs/>
        </w:rPr>
      </w:pPr>
      <w:r w:rsidRPr="007A7BD8">
        <w:rPr>
          <w:iCs/>
        </w:rPr>
        <w:t>Jeżeli w odległości mniejszej niż 30</w:t>
      </w:r>
      <w:r>
        <w:rPr>
          <w:iCs/>
        </w:rPr>
        <w:t>*</w:t>
      </w:r>
      <w:r w:rsidRPr="007A7BD8">
        <w:rPr>
          <w:iCs/>
        </w:rPr>
        <w:t xml:space="preserve">mm od pojedynczego emitora lub któregoś </w:t>
      </w:r>
      <w:r>
        <w:rPr>
          <w:iCs/>
        </w:rPr>
        <w:br/>
      </w:r>
      <w:r w:rsidRPr="007A7BD8">
        <w:rPr>
          <w:iCs/>
        </w:rPr>
        <w:t>z emitorów</w:t>
      </w:r>
      <w:r>
        <w:rPr>
          <w:iCs/>
        </w:rPr>
        <w:t xml:space="preserve"> </w:t>
      </w:r>
      <w:r w:rsidRPr="007A7BD8">
        <w:rPr>
          <w:iCs/>
        </w:rPr>
        <w:t>w zespole znajdują się obszary ochrony uzdrowiskowej, to w obliczeniach poziomów</w:t>
      </w:r>
      <w:r>
        <w:rPr>
          <w:iCs/>
        </w:rPr>
        <w:t xml:space="preserve"> </w:t>
      </w:r>
      <w:r w:rsidRPr="007A7BD8">
        <w:rPr>
          <w:iCs/>
        </w:rPr>
        <w:t>substancji w powietrzu na tych obszarach należy uwzględnić ustalone dla nich dopuszczalne</w:t>
      </w:r>
      <w:r>
        <w:rPr>
          <w:iCs/>
        </w:rPr>
        <w:t xml:space="preserve"> </w:t>
      </w:r>
      <w:r w:rsidRPr="007A7BD8">
        <w:rPr>
          <w:iCs/>
        </w:rPr>
        <w:t xml:space="preserve">poziomy substancji w powietrzu oraz wartości odniesienia substancji </w:t>
      </w:r>
      <w:r>
        <w:rPr>
          <w:iCs/>
        </w:rPr>
        <w:br/>
      </w:r>
      <w:r w:rsidRPr="007A7BD8">
        <w:rPr>
          <w:iCs/>
        </w:rPr>
        <w:t>w powietrzu.</w:t>
      </w:r>
    </w:p>
    <w:p w14:paraId="4F9996B1" w14:textId="77777777" w:rsidR="00F06D02" w:rsidRDefault="00F06D02" w:rsidP="001F0CF1">
      <w:pPr>
        <w:ind w:firstLine="709"/>
        <w:jc w:val="both"/>
        <w:rPr>
          <w:iCs/>
        </w:rPr>
      </w:pPr>
      <w:r w:rsidRPr="007A7BD8">
        <w:rPr>
          <w:iCs/>
        </w:rPr>
        <w:t xml:space="preserve">Przeprowadzona analiza wykazała, że w przypadku planowanej inwestycji </w:t>
      </w:r>
      <w:r>
        <w:rPr>
          <w:iCs/>
        </w:rPr>
        <w:br/>
      </w:r>
      <w:r w:rsidRPr="007A7BD8">
        <w:rPr>
          <w:iCs/>
        </w:rPr>
        <w:t>w odległości</w:t>
      </w:r>
      <w:r>
        <w:rPr>
          <w:iCs/>
        </w:rPr>
        <w:t xml:space="preserve"> </w:t>
      </w:r>
      <w:r w:rsidRPr="007A7BD8">
        <w:rPr>
          <w:iCs/>
        </w:rPr>
        <w:t>mniejszej niż 30</w:t>
      </w:r>
      <w:r>
        <w:rPr>
          <w:iCs/>
        </w:rPr>
        <w:t>*</w:t>
      </w:r>
      <w:r w:rsidRPr="007A7BD8">
        <w:rPr>
          <w:iCs/>
        </w:rPr>
        <w:t>mm od pojedynczego emitora obszary takie nie występują.</w:t>
      </w:r>
    </w:p>
    <w:p w14:paraId="5236E508" w14:textId="3F43C4DB" w:rsidR="00F06D02" w:rsidRDefault="00F06D02" w:rsidP="001F0CF1">
      <w:pPr>
        <w:ind w:firstLine="709"/>
        <w:jc w:val="both"/>
        <w:rPr>
          <w:iCs/>
          <w:color w:val="000000" w:themeColor="text1"/>
        </w:rPr>
      </w:pPr>
      <w:r w:rsidRPr="001456C1">
        <w:rPr>
          <w:iCs/>
        </w:rPr>
        <w:t xml:space="preserve">Współczynnik aerodynamicznej szorstkości terenu </w:t>
      </w:r>
      <w:r>
        <w:rPr>
          <w:iCs/>
        </w:rPr>
        <w:t>Z</w:t>
      </w:r>
      <w:r w:rsidRPr="00B63C9A">
        <w:rPr>
          <w:iCs/>
          <w:vertAlign w:val="subscript"/>
        </w:rPr>
        <w:t>0</w:t>
      </w:r>
      <w:r w:rsidRPr="001456C1">
        <w:rPr>
          <w:iCs/>
        </w:rPr>
        <w:t xml:space="preserve"> wyznacza się dla obszaru </w:t>
      </w:r>
      <w:r>
        <w:rPr>
          <w:iCs/>
        </w:rPr>
        <w:br/>
      </w:r>
      <w:r w:rsidRPr="001456C1">
        <w:rPr>
          <w:iCs/>
        </w:rPr>
        <w:t>w zasięgu</w:t>
      </w:r>
      <w:r>
        <w:rPr>
          <w:iCs/>
        </w:rPr>
        <w:t xml:space="preserve"> </w:t>
      </w:r>
      <w:r w:rsidRPr="001456C1">
        <w:rPr>
          <w:iCs/>
        </w:rPr>
        <w:t>pięćdziesięciokrotnej wysokości najwyższego miejsca wprowadzania gazów lub pyłów</w:t>
      </w:r>
      <w:r>
        <w:rPr>
          <w:iCs/>
        </w:rPr>
        <w:t xml:space="preserve"> </w:t>
      </w:r>
      <w:r w:rsidRPr="001456C1">
        <w:rPr>
          <w:iCs/>
        </w:rPr>
        <w:t>do powietrza zgodnie z pkt. 2.3 załącznika numer 3 do Rozporządzenia Ministra Środowiska</w:t>
      </w:r>
      <w:r>
        <w:rPr>
          <w:iCs/>
        </w:rPr>
        <w:t xml:space="preserve"> </w:t>
      </w:r>
      <w:r w:rsidRPr="001456C1">
        <w:rPr>
          <w:iCs/>
        </w:rPr>
        <w:t>z dnia 26 stycznia 2010 roku w sprawie wartości odniesienia dla niektórych substancji</w:t>
      </w:r>
      <w:r>
        <w:rPr>
          <w:iCs/>
        </w:rPr>
        <w:t xml:space="preserve"> </w:t>
      </w:r>
      <w:r w:rsidRPr="001456C1">
        <w:rPr>
          <w:iCs/>
        </w:rPr>
        <w:t>w powietrzu (Dz.U.10.16.87). W tabeli 4 Rozporządzenia wskazuje się wartości współczynnika</w:t>
      </w:r>
      <w:r>
        <w:rPr>
          <w:iCs/>
        </w:rPr>
        <w:t xml:space="preserve"> </w:t>
      </w:r>
      <w:r w:rsidRPr="001456C1">
        <w:rPr>
          <w:iCs/>
        </w:rPr>
        <w:t>aerodynamicznej szorstkości terenu z uwagi na typ jego pokrycia. Na podstawie analizy</w:t>
      </w:r>
      <w:r>
        <w:rPr>
          <w:iCs/>
        </w:rPr>
        <w:t xml:space="preserve"> </w:t>
      </w:r>
      <w:r w:rsidRPr="001456C1">
        <w:rPr>
          <w:iCs/>
        </w:rPr>
        <w:t>dominującego sposobu zagospodarowania w otoczeniu projektowanej inwestycji przyjęto</w:t>
      </w:r>
      <w:r>
        <w:rPr>
          <w:iCs/>
        </w:rPr>
        <w:t xml:space="preserve"> </w:t>
      </w:r>
      <w:r w:rsidRPr="001456C1">
        <w:rPr>
          <w:iCs/>
        </w:rPr>
        <w:t xml:space="preserve">wartość współczynnika z0 równą </w:t>
      </w:r>
      <w:r w:rsidR="00B42CDA">
        <w:rPr>
          <w:iCs/>
          <w:color w:val="000000" w:themeColor="text1"/>
        </w:rPr>
        <w:t>1,01</w:t>
      </w:r>
      <w:r>
        <w:rPr>
          <w:iCs/>
          <w:color w:val="000000" w:themeColor="text1"/>
        </w:rPr>
        <w:t>.</w:t>
      </w:r>
    </w:p>
    <w:p w14:paraId="1B632DE0" w14:textId="77777777" w:rsidR="00EE70A7" w:rsidRDefault="00EE70A7" w:rsidP="00EE70A7">
      <w:pPr>
        <w:jc w:val="both"/>
        <w:rPr>
          <w:iCs/>
          <w:color w:val="000000" w:themeColor="text1"/>
        </w:rPr>
      </w:pPr>
    </w:p>
    <w:p w14:paraId="5FFB6D76" w14:textId="77777777" w:rsidR="00EE70A7" w:rsidRDefault="00EE70A7" w:rsidP="00EE70A7">
      <w:pPr>
        <w:pStyle w:val="Legenda"/>
      </w:pPr>
    </w:p>
    <w:p w14:paraId="4BA332A4" w14:textId="6732E096" w:rsidR="00EE70A7" w:rsidRDefault="00EE70A7" w:rsidP="00EE70A7">
      <w:pPr>
        <w:pStyle w:val="Legenda"/>
      </w:pPr>
      <w:bookmarkStart w:id="80" w:name="_Toc144815371"/>
      <w:r>
        <w:t xml:space="preserve">Tabela </w:t>
      </w:r>
      <w:r>
        <w:fldChar w:fldCharType="begin"/>
      </w:r>
      <w:r>
        <w:instrText xml:space="preserve"> SEQ Tabela \* ARABIC </w:instrText>
      </w:r>
      <w:r>
        <w:fldChar w:fldCharType="separate"/>
      </w:r>
      <w:r w:rsidR="00814107">
        <w:rPr>
          <w:noProof/>
        </w:rPr>
        <w:t>7</w:t>
      </w:r>
      <w:r>
        <w:rPr>
          <w:noProof/>
        </w:rPr>
        <w:fldChar w:fldCharType="end"/>
      </w:r>
      <w:r>
        <w:t xml:space="preserve">. </w:t>
      </w:r>
      <w:r w:rsidRPr="00DA2D2B">
        <w:t>Zestawienie powierzchni do określenia aerodynamicznej szorstkości terenu</w:t>
      </w:r>
      <w:bookmarkEnd w:id="80"/>
    </w:p>
    <w:tbl>
      <w:tblPr>
        <w:tblStyle w:val="Tabela-Siatka"/>
        <w:tblW w:w="0" w:type="auto"/>
        <w:tblLook w:val="04A0" w:firstRow="1" w:lastRow="0" w:firstColumn="1" w:lastColumn="0" w:noHBand="0" w:noVBand="1"/>
      </w:tblPr>
      <w:tblGrid>
        <w:gridCol w:w="544"/>
        <w:gridCol w:w="2965"/>
        <w:gridCol w:w="1856"/>
        <w:gridCol w:w="1836"/>
        <w:gridCol w:w="1861"/>
      </w:tblGrid>
      <w:tr w:rsidR="00EE70A7" w:rsidRPr="00A60549" w14:paraId="0181E5B4" w14:textId="77777777" w:rsidTr="00F01BA9">
        <w:tc>
          <w:tcPr>
            <w:tcW w:w="544" w:type="dxa"/>
            <w:shd w:val="clear" w:color="auto" w:fill="D9D9D9" w:themeFill="background1" w:themeFillShade="D9"/>
            <w:vAlign w:val="center"/>
          </w:tcPr>
          <w:p w14:paraId="4EDA9133" w14:textId="77777777" w:rsidR="00EE70A7" w:rsidRPr="00A60549" w:rsidRDefault="00EE70A7" w:rsidP="00F01BA9">
            <w:pPr>
              <w:jc w:val="both"/>
              <w:rPr>
                <w:iCs/>
              </w:rPr>
            </w:pPr>
            <w:r w:rsidRPr="00A60549">
              <w:rPr>
                <w:iCs/>
              </w:rPr>
              <w:t>Lp.</w:t>
            </w:r>
          </w:p>
        </w:tc>
        <w:tc>
          <w:tcPr>
            <w:tcW w:w="2990" w:type="dxa"/>
            <w:shd w:val="clear" w:color="auto" w:fill="D9D9D9" w:themeFill="background1" w:themeFillShade="D9"/>
            <w:vAlign w:val="center"/>
          </w:tcPr>
          <w:p w14:paraId="32012047" w14:textId="77777777" w:rsidR="00EE70A7" w:rsidRPr="00A60549" w:rsidRDefault="00EE70A7" w:rsidP="00F01BA9">
            <w:pPr>
              <w:jc w:val="both"/>
              <w:rPr>
                <w:iCs/>
              </w:rPr>
            </w:pPr>
            <w:r w:rsidRPr="00A60549">
              <w:rPr>
                <w:iCs/>
              </w:rPr>
              <w:t>Rodzaj pokrycia</w:t>
            </w:r>
          </w:p>
        </w:tc>
        <w:tc>
          <w:tcPr>
            <w:tcW w:w="1856" w:type="dxa"/>
            <w:shd w:val="clear" w:color="auto" w:fill="D9D9D9" w:themeFill="background1" w:themeFillShade="D9"/>
            <w:vAlign w:val="center"/>
          </w:tcPr>
          <w:p w14:paraId="704019F5" w14:textId="77777777" w:rsidR="00EE70A7" w:rsidRPr="00A60549" w:rsidRDefault="00EE70A7" w:rsidP="00F01BA9">
            <w:pPr>
              <w:jc w:val="center"/>
              <w:rPr>
                <w:iCs/>
              </w:rPr>
            </w:pPr>
            <w:r w:rsidRPr="00A60549">
              <w:rPr>
                <w:iCs/>
              </w:rPr>
              <w:t>Współczynnik aerodynamicznej szorstkości terenu</w:t>
            </w:r>
          </w:p>
        </w:tc>
        <w:tc>
          <w:tcPr>
            <w:tcW w:w="1836" w:type="dxa"/>
            <w:shd w:val="clear" w:color="auto" w:fill="D9D9D9" w:themeFill="background1" w:themeFillShade="D9"/>
            <w:vAlign w:val="center"/>
          </w:tcPr>
          <w:p w14:paraId="6630C7DC" w14:textId="77777777" w:rsidR="00EE70A7" w:rsidRPr="00A60549" w:rsidRDefault="00EE70A7" w:rsidP="00F01BA9">
            <w:pPr>
              <w:jc w:val="center"/>
              <w:rPr>
                <w:iCs/>
              </w:rPr>
            </w:pPr>
            <w:r w:rsidRPr="00A60549">
              <w:rPr>
                <w:iCs/>
              </w:rPr>
              <w:t>Powierzchnia [m</w:t>
            </w:r>
            <w:r w:rsidRPr="00A60549">
              <w:rPr>
                <w:iCs/>
                <w:vertAlign w:val="superscript"/>
              </w:rPr>
              <w:t>2</w:t>
            </w:r>
            <w:r w:rsidRPr="00A60549">
              <w:rPr>
                <w:iCs/>
              </w:rPr>
              <w:t>]</w:t>
            </w:r>
          </w:p>
        </w:tc>
        <w:tc>
          <w:tcPr>
            <w:tcW w:w="1836" w:type="dxa"/>
            <w:shd w:val="clear" w:color="auto" w:fill="D9D9D9" w:themeFill="background1" w:themeFillShade="D9"/>
            <w:vAlign w:val="center"/>
          </w:tcPr>
          <w:p w14:paraId="78702680" w14:textId="77777777" w:rsidR="00EE70A7" w:rsidRPr="00F41DE5" w:rsidRDefault="00EE70A7" w:rsidP="00F01BA9">
            <w:pPr>
              <w:jc w:val="center"/>
              <w:rPr>
                <w:iCs/>
              </w:rPr>
            </w:pPr>
            <w:r w:rsidRPr="00A60549">
              <w:rPr>
                <w:iCs/>
              </w:rPr>
              <w:t>Powierzchnia zredukowana</w:t>
            </w:r>
            <w:r>
              <w:rPr>
                <w:iCs/>
              </w:rPr>
              <w:t xml:space="preserve"> [m</w:t>
            </w:r>
            <w:r>
              <w:rPr>
                <w:iCs/>
                <w:vertAlign w:val="superscript"/>
              </w:rPr>
              <w:t>2</w:t>
            </w:r>
            <w:r>
              <w:rPr>
                <w:iCs/>
              </w:rPr>
              <w:t>]</w:t>
            </w:r>
          </w:p>
        </w:tc>
      </w:tr>
      <w:tr w:rsidR="00EE70A7" w:rsidRPr="00A60549" w14:paraId="0A60C5A3" w14:textId="77777777" w:rsidTr="00F01BA9">
        <w:trPr>
          <w:trHeight w:val="466"/>
        </w:trPr>
        <w:tc>
          <w:tcPr>
            <w:tcW w:w="544" w:type="dxa"/>
            <w:vAlign w:val="center"/>
          </w:tcPr>
          <w:p w14:paraId="6F55DEC3" w14:textId="77777777" w:rsidR="00EE70A7" w:rsidRPr="00A60549" w:rsidRDefault="00EE70A7" w:rsidP="00F01BA9">
            <w:pPr>
              <w:jc w:val="both"/>
              <w:rPr>
                <w:iCs/>
              </w:rPr>
            </w:pPr>
            <w:r w:rsidRPr="00A60549">
              <w:rPr>
                <w:iCs/>
              </w:rPr>
              <w:t>1.</w:t>
            </w:r>
          </w:p>
        </w:tc>
        <w:tc>
          <w:tcPr>
            <w:tcW w:w="2990" w:type="dxa"/>
            <w:vAlign w:val="center"/>
          </w:tcPr>
          <w:p w14:paraId="4C4FDDC5" w14:textId="77777777" w:rsidR="00EE70A7" w:rsidRPr="00A60549" w:rsidRDefault="00EE70A7" w:rsidP="00F01BA9">
            <w:pPr>
              <w:rPr>
                <w:iCs/>
              </w:rPr>
            </w:pPr>
            <w:r>
              <w:rPr>
                <w:color w:val="000000"/>
              </w:rPr>
              <w:t>łąki pastwiska</w:t>
            </w:r>
          </w:p>
        </w:tc>
        <w:tc>
          <w:tcPr>
            <w:tcW w:w="1856" w:type="dxa"/>
            <w:vAlign w:val="center"/>
          </w:tcPr>
          <w:p w14:paraId="2EFBA868" w14:textId="77777777" w:rsidR="00EE70A7" w:rsidRPr="00DB7308" w:rsidRDefault="00EE70A7" w:rsidP="00F01BA9">
            <w:pPr>
              <w:jc w:val="right"/>
              <w:rPr>
                <w:rFonts w:cs="Times New Roman"/>
                <w:iCs/>
                <w:color w:val="000000" w:themeColor="text1"/>
              </w:rPr>
            </w:pPr>
            <w:r>
              <w:rPr>
                <w:color w:val="000000"/>
              </w:rPr>
              <w:t>0,02</w:t>
            </w:r>
          </w:p>
        </w:tc>
        <w:tc>
          <w:tcPr>
            <w:tcW w:w="1836" w:type="dxa"/>
            <w:vAlign w:val="center"/>
          </w:tcPr>
          <w:p w14:paraId="07786F75" w14:textId="77777777" w:rsidR="00EE70A7" w:rsidRPr="00DB7308" w:rsidRDefault="00EE70A7" w:rsidP="00F01BA9">
            <w:pPr>
              <w:jc w:val="right"/>
              <w:rPr>
                <w:rFonts w:cs="Times New Roman"/>
                <w:iCs/>
                <w:color w:val="000000" w:themeColor="text1"/>
              </w:rPr>
            </w:pPr>
            <w:r>
              <w:rPr>
                <w:color w:val="000000"/>
              </w:rPr>
              <w:t>111954,9593780</w:t>
            </w:r>
          </w:p>
        </w:tc>
        <w:tc>
          <w:tcPr>
            <w:tcW w:w="1836" w:type="dxa"/>
            <w:vAlign w:val="center"/>
          </w:tcPr>
          <w:p w14:paraId="32588E88" w14:textId="77777777" w:rsidR="00EE70A7" w:rsidRPr="00DB7308" w:rsidRDefault="00EE70A7" w:rsidP="00F01BA9">
            <w:pPr>
              <w:jc w:val="right"/>
              <w:rPr>
                <w:rFonts w:cs="Times New Roman"/>
                <w:iCs/>
                <w:color w:val="000000" w:themeColor="text1"/>
              </w:rPr>
            </w:pPr>
            <w:r>
              <w:rPr>
                <w:color w:val="000000"/>
              </w:rPr>
              <w:t>2239,0991876</w:t>
            </w:r>
          </w:p>
        </w:tc>
      </w:tr>
      <w:tr w:rsidR="00EE70A7" w:rsidRPr="00A60549" w14:paraId="3D754F75" w14:textId="77777777" w:rsidTr="00F01BA9">
        <w:trPr>
          <w:trHeight w:val="413"/>
        </w:trPr>
        <w:tc>
          <w:tcPr>
            <w:tcW w:w="544" w:type="dxa"/>
            <w:vAlign w:val="center"/>
          </w:tcPr>
          <w:p w14:paraId="3D8AA39B" w14:textId="77777777" w:rsidR="00EE70A7" w:rsidRPr="00A60549" w:rsidRDefault="00EE70A7" w:rsidP="00F01BA9">
            <w:pPr>
              <w:jc w:val="both"/>
              <w:rPr>
                <w:iCs/>
              </w:rPr>
            </w:pPr>
            <w:r w:rsidRPr="00A60549">
              <w:rPr>
                <w:iCs/>
              </w:rPr>
              <w:t>2.</w:t>
            </w:r>
          </w:p>
        </w:tc>
        <w:tc>
          <w:tcPr>
            <w:tcW w:w="2990" w:type="dxa"/>
            <w:vAlign w:val="center"/>
          </w:tcPr>
          <w:p w14:paraId="0AB33D4A" w14:textId="77777777" w:rsidR="00EE70A7" w:rsidRPr="00A60549" w:rsidRDefault="00EE70A7" w:rsidP="00F01BA9">
            <w:pPr>
              <w:rPr>
                <w:iCs/>
              </w:rPr>
            </w:pPr>
            <w:r>
              <w:rPr>
                <w:color w:val="000000"/>
              </w:rPr>
              <w:t>pola uprawne</w:t>
            </w:r>
          </w:p>
        </w:tc>
        <w:tc>
          <w:tcPr>
            <w:tcW w:w="1856" w:type="dxa"/>
            <w:vAlign w:val="center"/>
          </w:tcPr>
          <w:p w14:paraId="1942FA68" w14:textId="77777777" w:rsidR="00EE70A7" w:rsidRPr="00DB7308" w:rsidRDefault="00EE70A7" w:rsidP="00F01BA9">
            <w:pPr>
              <w:jc w:val="right"/>
              <w:rPr>
                <w:rFonts w:cs="Times New Roman"/>
                <w:iCs/>
                <w:color w:val="000000" w:themeColor="text1"/>
              </w:rPr>
            </w:pPr>
            <w:r>
              <w:rPr>
                <w:color w:val="000000"/>
              </w:rPr>
              <w:t>0,035</w:t>
            </w:r>
          </w:p>
        </w:tc>
        <w:tc>
          <w:tcPr>
            <w:tcW w:w="1836" w:type="dxa"/>
            <w:vAlign w:val="center"/>
          </w:tcPr>
          <w:p w14:paraId="398D15F0" w14:textId="77777777" w:rsidR="00EE70A7" w:rsidRPr="00DB7308" w:rsidRDefault="00EE70A7" w:rsidP="00F01BA9">
            <w:pPr>
              <w:jc w:val="right"/>
              <w:rPr>
                <w:rFonts w:cs="Times New Roman"/>
                <w:iCs/>
                <w:color w:val="000000" w:themeColor="text1"/>
              </w:rPr>
            </w:pPr>
            <w:r>
              <w:rPr>
                <w:color w:val="000000"/>
              </w:rPr>
              <w:t>120884,5573900</w:t>
            </w:r>
          </w:p>
        </w:tc>
        <w:tc>
          <w:tcPr>
            <w:tcW w:w="1836" w:type="dxa"/>
            <w:vAlign w:val="center"/>
          </w:tcPr>
          <w:p w14:paraId="748F6DD4" w14:textId="77777777" w:rsidR="00EE70A7" w:rsidRPr="00DB7308" w:rsidRDefault="00EE70A7" w:rsidP="00F01BA9">
            <w:pPr>
              <w:jc w:val="right"/>
              <w:rPr>
                <w:rFonts w:cs="Times New Roman"/>
                <w:iCs/>
                <w:color w:val="000000" w:themeColor="text1"/>
              </w:rPr>
            </w:pPr>
            <w:r>
              <w:rPr>
                <w:color w:val="000000"/>
              </w:rPr>
              <w:t>4230,9595087</w:t>
            </w:r>
          </w:p>
        </w:tc>
      </w:tr>
      <w:tr w:rsidR="00EE70A7" w:rsidRPr="00A60549" w14:paraId="75C36319" w14:textId="77777777" w:rsidTr="00F01BA9">
        <w:trPr>
          <w:trHeight w:val="413"/>
        </w:trPr>
        <w:tc>
          <w:tcPr>
            <w:tcW w:w="544" w:type="dxa"/>
            <w:vAlign w:val="center"/>
          </w:tcPr>
          <w:p w14:paraId="587615A4" w14:textId="77777777" w:rsidR="00EE70A7" w:rsidRPr="00A60549" w:rsidRDefault="00EE70A7" w:rsidP="00F01BA9">
            <w:pPr>
              <w:jc w:val="both"/>
              <w:rPr>
                <w:iCs/>
              </w:rPr>
            </w:pPr>
            <w:r w:rsidRPr="00A60549">
              <w:rPr>
                <w:iCs/>
              </w:rPr>
              <w:t>3.</w:t>
            </w:r>
          </w:p>
        </w:tc>
        <w:tc>
          <w:tcPr>
            <w:tcW w:w="2990" w:type="dxa"/>
            <w:vAlign w:val="center"/>
          </w:tcPr>
          <w:p w14:paraId="45292220" w14:textId="77777777" w:rsidR="00EE70A7" w:rsidRPr="00A60549" w:rsidRDefault="00EE70A7" w:rsidP="00F01BA9">
            <w:pPr>
              <w:rPr>
                <w:iCs/>
              </w:rPr>
            </w:pPr>
            <w:r>
              <w:rPr>
                <w:color w:val="000000"/>
              </w:rPr>
              <w:t>sady, zarośla, zagajniki</w:t>
            </w:r>
          </w:p>
        </w:tc>
        <w:tc>
          <w:tcPr>
            <w:tcW w:w="1856" w:type="dxa"/>
            <w:vAlign w:val="center"/>
          </w:tcPr>
          <w:p w14:paraId="560EEE87" w14:textId="77777777" w:rsidR="00EE70A7" w:rsidRPr="00DB7308" w:rsidRDefault="00EE70A7" w:rsidP="00F01BA9">
            <w:pPr>
              <w:jc w:val="right"/>
              <w:rPr>
                <w:rFonts w:cs="Times New Roman"/>
                <w:iCs/>
                <w:color w:val="000000" w:themeColor="text1"/>
              </w:rPr>
            </w:pPr>
            <w:r>
              <w:rPr>
                <w:color w:val="000000"/>
              </w:rPr>
              <w:t>0,4</w:t>
            </w:r>
          </w:p>
        </w:tc>
        <w:tc>
          <w:tcPr>
            <w:tcW w:w="1836" w:type="dxa"/>
            <w:vAlign w:val="center"/>
          </w:tcPr>
          <w:p w14:paraId="15E1A722" w14:textId="77777777" w:rsidR="00EE70A7" w:rsidRPr="00DB7308" w:rsidRDefault="00EE70A7" w:rsidP="00F01BA9">
            <w:pPr>
              <w:jc w:val="right"/>
              <w:rPr>
                <w:rFonts w:cs="Times New Roman"/>
                <w:iCs/>
                <w:color w:val="000000" w:themeColor="text1"/>
              </w:rPr>
            </w:pPr>
            <w:r>
              <w:t>116260,8639270</w:t>
            </w:r>
          </w:p>
        </w:tc>
        <w:tc>
          <w:tcPr>
            <w:tcW w:w="1836" w:type="dxa"/>
            <w:vAlign w:val="center"/>
          </w:tcPr>
          <w:p w14:paraId="0CD58105" w14:textId="77777777" w:rsidR="00EE70A7" w:rsidRPr="00DB7308" w:rsidRDefault="00EE70A7" w:rsidP="00F01BA9">
            <w:pPr>
              <w:jc w:val="right"/>
              <w:rPr>
                <w:rFonts w:cs="Times New Roman"/>
                <w:iCs/>
                <w:color w:val="000000" w:themeColor="text1"/>
              </w:rPr>
            </w:pPr>
            <w:r>
              <w:rPr>
                <w:color w:val="000000"/>
              </w:rPr>
              <w:t>46504,3455708</w:t>
            </w:r>
          </w:p>
        </w:tc>
      </w:tr>
      <w:tr w:rsidR="00EE70A7" w:rsidRPr="00A60549" w14:paraId="0C130DDC" w14:textId="77777777" w:rsidTr="00F01BA9">
        <w:trPr>
          <w:trHeight w:val="413"/>
        </w:trPr>
        <w:tc>
          <w:tcPr>
            <w:tcW w:w="544" w:type="dxa"/>
            <w:vAlign w:val="center"/>
          </w:tcPr>
          <w:p w14:paraId="63BD9E75" w14:textId="77777777" w:rsidR="00EE70A7" w:rsidRPr="00A60549" w:rsidRDefault="00EE70A7" w:rsidP="00F01BA9">
            <w:pPr>
              <w:jc w:val="both"/>
              <w:rPr>
                <w:iCs/>
              </w:rPr>
            </w:pPr>
            <w:r w:rsidRPr="00A60549">
              <w:rPr>
                <w:iCs/>
              </w:rPr>
              <w:t>4.</w:t>
            </w:r>
          </w:p>
        </w:tc>
        <w:tc>
          <w:tcPr>
            <w:tcW w:w="2990" w:type="dxa"/>
            <w:vAlign w:val="center"/>
          </w:tcPr>
          <w:p w14:paraId="7C74C963" w14:textId="77777777" w:rsidR="00EE70A7" w:rsidRPr="00A60549" w:rsidRDefault="00EE70A7" w:rsidP="00F01BA9">
            <w:pPr>
              <w:rPr>
                <w:iCs/>
              </w:rPr>
            </w:pPr>
            <w:r>
              <w:rPr>
                <w:color w:val="000000"/>
              </w:rPr>
              <w:t>lasy</w:t>
            </w:r>
          </w:p>
        </w:tc>
        <w:tc>
          <w:tcPr>
            <w:tcW w:w="1856" w:type="dxa"/>
            <w:vAlign w:val="center"/>
          </w:tcPr>
          <w:p w14:paraId="275EE7D5" w14:textId="77777777" w:rsidR="00EE70A7" w:rsidRPr="00DB7308" w:rsidRDefault="00EE70A7" w:rsidP="00F01BA9">
            <w:pPr>
              <w:jc w:val="right"/>
              <w:rPr>
                <w:rFonts w:cs="Times New Roman"/>
                <w:iCs/>
                <w:color w:val="000000" w:themeColor="text1"/>
              </w:rPr>
            </w:pPr>
            <w:r>
              <w:rPr>
                <w:color w:val="000000"/>
              </w:rPr>
              <w:t>2</w:t>
            </w:r>
          </w:p>
        </w:tc>
        <w:tc>
          <w:tcPr>
            <w:tcW w:w="1836" w:type="dxa"/>
            <w:vAlign w:val="center"/>
          </w:tcPr>
          <w:p w14:paraId="7EF09C6F" w14:textId="77777777" w:rsidR="00EE70A7" w:rsidRPr="00DB7308" w:rsidRDefault="00EE70A7" w:rsidP="00F01BA9">
            <w:pPr>
              <w:jc w:val="right"/>
              <w:rPr>
                <w:rFonts w:cs="Times New Roman"/>
                <w:iCs/>
                <w:color w:val="000000" w:themeColor="text1"/>
              </w:rPr>
            </w:pPr>
            <w:r>
              <w:rPr>
                <w:color w:val="000000"/>
              </w:rPr>
              <w:t>361143,7182000</w:t>
            </w:r>
          </w:p>
        </w:tc>
        <w:tc>
          <w:tcPr>
            <w:tcW w:w="1836" w:type="dxa"/>
            <w:vAlign w:val="center"/>
          </w:tcPr>
          <w:p w14:paraId="6FAE4828" w14:textId="77777777" w:rsidR="00EE70A7" w:rsidRPr="00DB7308" w:rsidRDefault="00EE70A7" w:rsidP="00F01BA9">
            <w:pPr>
              <w:jc w:val="right"/>
              <w:rPr>
                <w:rFonts w:cs="Times New Roman"/>
                <w:iCs/>
                <w:color w:val="000000" w:themeColor="text1"/>
              </w:rPr>
            </w:pPr>
            <w:r>
              <w:rPr>
                <w:color w:val="000000"/>
              </w:rPr>
              <w:t>722287,4364000</w:t>
            </w:r>
          </w:p>
        </w:tc>
      </w:tr>
      <w:tr w:rsidR="00EE70A7" w:rsidRPr="00A60549" w14:paraId="0253A050" w14:textId="77777777" w:rsidTr="00F01BA9">
        <w:trPr>
          <w:trHeight w:val="413"/>
        </w:trPr>
        <w:tc>
          <w:tcPr>
            <w:tcW w:w="544" w:type="dxa"/>
            <w:vAlign w:val="center"/>
          </w:tcPr>
          <w:p w14:paraId="520776FB" w14:textId="77777777" w:rsidR="00EE70A7" w:rsidRPr="00A60549" w:rsidRDefault="00EE70A7" w:rsidP="00F01BA9">
            <w:pPr>
              <w:jc w:val="both"/>
              <w:rPr>
                <w:iCs/>
              </w:rPr>
            </w:pPr>
            <w:r>
              <w:rPr>
                <w:iCs/>
              </w:rPr>
              <w:t>5</w:t>
            </w:r>
            <w:r w:rsidRPr="00A60549">
              <w:rPr>
                <w:iCs/>
              </w:rPr>
              <w:t xml:space="preserve">. </w:t>
            </w:r>
          </w:p>
        </w:tc>
        <w:tc>
          <w:tcPr>
            <w:tcW w:w="2990" w:type="dxa"/>
            <w:vAlign w:val="center"/>
          </w:tcPr>
          <w:p w14:paraId="036C4EA8" w14:textId="77777777" w:rsidR="00EE70A7" w:rsidRPr="00A60549" w:rsidRDefault="00EE70A7" w:rsidP="00F01BA9">
            <w:r>
              <w:rPr>
                <w:color w:val="000000"/>
              </w:rPr>
              <w:t>zabudowa niska</w:t>
            </w:r>
          </w:p>
        </w:tc>
        <w:tc>
          <w:tcPr>
            <w:tcW w:w="1856" w:type="dxa"/>
            <w:vAlign w:val="center"/>
          </w:tcPr>
          <w:p w14:paraId="6D1243D8" w14:textId="77777777" w:rsidR="00EE70A7" w:rsidRPr="00DB7308" w:rsidRDefault="00EE70A7" w:rsidP="00F01BA9">
            <w:pPr>
              <w:jc w:val="right"/>
              <w:rPr>
                <w:rFonts w:cs="Times New Roman"/>
                <w:color w:val="000000" w:themeColor="text1"/>
              </w:rPr>
            </w:pPr>
            <w:r>
              <w:rPr>
                <w:color w:val="000000"/>
              </w:rPr>
              <w:t>0,5</w:t>
            </w:r>
          </w:p>
        </w:tc>
        <w:tc>
          <w:tcPr>
            <w:tcW w:w="1836" w:type="dxa"/>
            <w:vAlign w:val="center"/>
          </w:tcPr>
          <w:p w14:paraId="70C193E0" w14:textId="77777777" w:rsidR="00EE70A7" w:rsidRPr="00DB7308" w:rsidRDefault="00EE70A7" w:rsidP="00F01BA9">
            <w:pPr>
              <w:jc w:val="right"/>
              <w:rPr>
                <w:rFonts w:cs="Times New Roman"/>
                <w:color w:val="000000" w:themeColor="text1"/>
              </w:rPr>
            </w:pPr>
            <w:r>
              <w:rPr>
                <w:color w:val="000000"/>
              </w:rPr>
              <w:t>114010,9539940</w:t>
            </w:r>
          </w:p>
        </w:tc>
        <w:tc>
          <w:tcPr>
            <w:tcW w:w="1836" w:type="dxa"/>
            <w:vAlign w:val="center"/>
          </w:tcPr>
          <w:p w14:paraId="4D52F37B" w14:textId="77777777" w:rsidR="00EE70A7" w:rsidRPr="00DB7308" w:rsidRDefault="00EE70A7" w:rsidP="00F01BA9">
            <w:pPr>
              <w:jc w:val="right"/>
              <w:rPr>
                <w:rFonts w:cs="Times New Roman"/>
                <w:color w:val="000000" w:themeColor="text1"/>
              </w:rPr>
            </w:pPr>
            <w:r>
              <w:rPr>
                <w:color w:val="000000"/>
              </w:rPr>
              <w:t>57005,4769970</w:t>
            </w:r>
          </w:p>
        </w:tc>
      </w:tr>
      <w:tr w:rsidR="00EE70A7" w14:paraId="0D1DC38A" w14:textId="77777777" w:rsidTr="00F01BA9">
        <w:trPr>
          <w:trHeight w:val="422"/>
        </w:trPr>
        <w:tc>
          <w:tcPr>
            <w:tcW w:w="3534" w:type="dxa"/>
            <w:gridSpan w:val="2"/>
            <w:vAlign w:val="center"/>
          </w:tcPr>
          <w:p w14:paraId="5D39BC62" w14:textId="77777777" w:rsidR="00EE70A7" w:rsidRPr="00A60549" w:rsidRDefault="00EE70A7" w:rsidP="00F01BA9">
            <w:pPr>
              <w:jc w:val="both"/>
              <w:rPr>
                <w:iCs/>
              </w:rPr>
            </w:pPr>
            <w:r w:rsidRPr="00A60549">
              <w:rPr>
                <w:iCs/>
              </w:rPr>
              <w:t>Suma / średnia</w:t>
            </w:r>
          </w:p>
        </w:tc>
        <w:tc>
          <w:tcPr>
            <w:tcW w:w="1856" w:type="dxa"/>
            <w:vAlign w:val="center"/>
          </w:tcPr>
          <w:p w14:paraId="0AFCD299" w14:textId="77777777" w:rsidR="00EE70A7" w:rsidRPr="00D93253" w:rsidRDefault="00EE70A7" w:rsidP="00F01BA9">
            <w:pPr>
              <w:jc w:val="right"/>
              <w:rPr>
                <w:rFonts w:cs="Times New Roman"/>
                <w:iCs/>
                <w:color w:val="000000" w:themeColor="text1"/>
              </w:rPr>
            </w:pPr>
            <w:r>
              <w:rPr>
                <w:rFonts w:cs="Times New Roman"/>
                <w:color w:val="000000"/>
              </w:rPr>
              <w:t>1,01</w:t>
            </w:r>
          </w:p>
        </w:tc>
        <w:tc>
          <w:tcPr>
            <w:tcW w:w="1836" w:type="dxa"/>
            <w:vAlign w:val="center"/>
          </w:tcPr>
          <w:p w14:paraId="2027FDA4" w14:textId="77777777" w:rsidR="00EE70A7" w:rsidRPr="00D93253" w:rsidRDefault="00EE70A7" w:rsidP="00F01BA9">
            <w:pPr>
              <w:jc w:val="right"/>
              <w:rPr>
                <w:rFonts w:cs="Times New Roman"/>
                <w:iCs/>
                <w:color w:val="000000" w:themeColor="text1"/>
              </w:rPr>
            </w:pPr>
            <w:r>
              <w:rPr>
                <w:color w:val="000000"/>
              </w:rPr>
              <w:t>824255,0528890</w:t>
            </w:r>
          </w:p>
        </w:tc>
        <w:tc>
          <w:tcPr>
            <w:tcW w:w="1836" w:type="dxa"/>
            <w:vAlign w:val="center"/>
          </w:tcPr>
          <w:p w14:paraId="393A500D" w14:textId="77777777" w:rsidR="00EE70A7" w:rsidRPr="00D93253" w:rsidRDefault="00EE70A7" w:rsidP="00F01BA9">
            <w:pPr>
              <w:ind w:right="25"/>
              <w:jc w:val="right"/>
              <w:rPr>
                <w:rFonts w:cs="Times New Roman"/>
                <w:iCs/>
                <w:color w:val="000000" w:themeColor="text1"/>
              </w:rPr>
            </w:pPr>
            <w:r>
              <w:rPr>
                <w:color w:val="000000"/>
              </w:rPr>
              <w:t>832267,3176640</w:t>
            </w:r>
          </w:p>
        </w:tc>
      </w:tr>
    </w:tbl>
    <w:p w14:paraId="49E33D2E" w14:textId="77777777" w:rsidR="00EE70A7" w:rsidRDefault="00EE70A7" w:rsidP="00EE70A7">
      <w:pPr>
        <w:jc w:val="both"/>
        <w:rPr>
          <w:iCs/>
          <w:color w:val="000000"/>
        </w:rPr>
      </w:pPr>
    </w:p>
    <w:p w14:paraId="75159A5E" w14:textId="77777777" w:rsidR="00EE70A7" w:rsidRDefault="00EE70A7" w:rsidP="00EE70A7">
      <w:pPr>
        <w:jc w:val="both"/>
        <w:rPr>
          <w:iCs/>
          <w:color w:val="000000" w:themeColor="text1"/>
        </w:rPr>
      </w:pPr>
    </w:p>
    <w:p w14:paraId="4771983E" w14:textId="0B131A0A" w:rsidR="001F0CF1" w:rsidRDefault="001F0CF1" w:rsidP="001F0CF1">
      <w:pPr>
        <w:pStyle w:val="Legenda"/>
      </w:pPr>
      <w:bookmarkStart w:id="81" w:name="_Toc142986468"/>
      <w:r>
        <w:t xml:space="preserve">Rysunek </w:t>
      </w:r>
      <w:fldSimple w:instr=" SEQ Rysunek \* ARABIC ">
        <w:r w:rsidR="00814107">
          <w:rPr>
            <w:noProof/>
          </w:rPr>
          <w:t>11</w:t>
        </w:r>
      </w:fldSimple>
      <w:r>
        <w:t xml:space="preserve">. </w:t>
      </w:r>
      <w:r w:rsidRPr="00205386">
        <w:t>Rodzaje użytków do określenia współczynnika aerodynamicznej szorstkości terenu.</w:t>
      </w:r>
      <w:bookmarkEnd w:id="81"/>
    </w:p>
    <w:p w14:paraId="0BC7AA11" w14:textId="77777777" w:rsidR="001F0CF1" w:rsidRDefault="001F0CF1" w:rsidP="00EE70A7">
      <w:pPr>
        <w:keepNext/>
        <w:jc w:val="center"/>
      </w:pPr>
      <w:r>
        <w:rPr>
          <w:iCs/>
          <w:noProof/>
          <w:color w:val="000000" w:themeColor="text1"/>
        </w:rPr>
        <w:drawing>
          <wp:inline distT="0" distB="0" distL="0" distR="0" wp14:anchorId="08697E57" wp14:editId="1FF6C431">
            <wp:extent cx="3429000" cy="3429000"/>
            <wp:effectExtent l="0" t="0" r="0" b="0"/>
            <wp:docPr id="9369065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6531" name="Obraz 9369065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tbl>
      <w:tblPr>
        <w:tblW w:w="8931" w:type="dxa"/>
        <w:jc w:val="center"/>
        <w:tblCellMar>
          <w:left w:w="70" w:type="dxa"/>
          <w:right w:w="70" w:type="dxa"/>
        </w:tblCellMar>
        <w:tblLook w:val="04A0" w:firstRow="1" w:lastRow="0" w:firstColumn="1" w:lastColumn="0" w:noHBand="0" w:noVBand="1"/>
      </w:tblPr>
      <w:tblGrid>
        <w:gridCol w:w="1701"/>
        <w:gridCol w:w="1418"/>
        <w:gridCol w:w="1276"/>
        <w:gridCol w:w="1134"/>
        <w:gridCol w:w="1559"/>
        <w:gridCol w:w="709"/>
        <w:gridCol w:w="1134"/>
      </w:tblGrid>
      <w:tr w:rsidR="001F0CF1" w:rsidRPr="00387BD3" w14:paraId="2EE3F52C" w14:textId="77777777" w:rsidTr="001F0CF1">
        <w:trPr>
          <w:trHeight w:val="570"/>
          <w:jc w:val="center"/>
        </w:trPr>
        <w:tc>
          <w:tcPr>
            <w:tcW w:w="1701" w:type="dxa"/>
            <w:tcBorders>
              <w:top w:val="nil"/>
              <w:left w:val="nil"/>
              <w:bottom w:val="nil"/>
              <w:right w:val="nil"/>
            </w:tcBorders>
            <w:shd w:val="clear" w:color="000000" w:fill="99FF33"/>
            <w:noWrap/>
            <w:vAlign w:val="center"/>
            <w:hideMark/>
          </w:tcPr>
          <w:p w14:paraId="41935E4C" w14:textId="77777777" w:rsidR="001F0CF1" w:rsidRPr="00387BD3" w:rsidRDefault="001F0CF1" w:rsidP="001F0CF1">
            <w:pPr>
              <w:spacing w:line="276" w:lineRule="auto"/>
              <w:jc w:val="center"/>
              <w:rPr>
                <w:iCs/>
                <w:sz w:val="20"/>
                <w:szCs w:val="20"/>
              </w:rPr>
            </w:pPr>
            <w:r w:rsidRPr="00387BD3">
              <w:rPr>
                <w:iCs/>
                <w:sz w:val="20"/>
                <w:szCs w:val="20"/>
              </w:rPr>
              <w:t>Sady, zarośla, zagajniki</w:t>
            </w:r>
          </w:p>
        </w:tc>
        <w:tc>
          <w:tcPr>
            <w:tcW w:w="1418" w:type="dxa"/>
            <w:tcBorders>
              <w:top w:val="nil"/>
              <w:left w:val="nil"/>
              <w:bottom w:val="nil"/>
              <w:right w:val="nil"/>
            </w:tcBorders>
            <w:shd w:val="clear" w:color="000000" w:fill="99FFCC"/>
            <w:noWrap/>
            <w:vAlign w:val="center"/>
            <w:hideMark/>
          </w:tcPr>
          <w:p w14:paraId="4D95568F" w14:textId="77777777" w:rsidR="001F0CF1" w:rsidRPr="00387BD3" w:rsidRDefault="001F0CF1" w:rsidP="001F0CF1">
            <w:pPr>
              <w:spacing w:line="276" w:lineRule="auto"/>
              <w:jc w:val="center"/>
              <w:rPr>
                <w:iCs/>
                <w:sz w:val="20"/>
                <w:szCs w:val="20"/>
              </w:rPr>
            </w:pPr>
            <w:r w:rsidRPr="00387BD3">
              <w:rPr>
                <w:iCs/>
                <w:sz w:val="20"/>
                <w:szCs w:val="20"/>
              </w:rPr>
              <w:t>Łąki, pastwiska</w:t>
            </w:r>
          </w:p>
        </w:tc>
        <w:tc>
          <w:tcPr>
            <w:tcW w:w="1276" w:type="dxa"/>
            <w:tcBorders>
              <w:top w:val="nil"/>
              <w:left w:val="nil"/>
              <w:bottom w:val="nil"/>
              <w:right w:val="nil"/>
            </w:tcBorders>
            <w:shd w:val="clear" w:color="000000" w:fill="404040"/>
            <w:noWrap/>
            <w:vAlign w:val="center"/>
            <w:hideMark/>
          </w:tcPr>
          <w:p w14:paraId="75269AB1" w14:textId="77777777" w:rsidR="001F0CF1" w:rsidRPr="00387BD3" w:rsidRDefault="001F0CF1" w:rsidP="001F0CF1">
            <w:pPr>
              <w:spacing w:line="276" w:lineRule="auto"/>
              <w:jc w:val="center"/>
              <w:rPr>
                <w:iCs/>
                <w:sz w:val="20"/>
                <w:szCs w:val="20"/>
              </w:rPr>
            </w:pPr>
            <w:r w:rsidRPr="00387BD3">
              <w:rPr>
                <w:iCs/>
                <w:color w:val="FFFFFF" w:themeColor="background1"/>
                <w:sz w:val="20"/>
                <w:szCs w:val="20"/>
              </w:rPr>
              <w:t>Zabudowa średnia</w:t>
            </w:r>
          </w:p>
        </w:tc>
        <w:tc>
          <w:tcPr>
            <w:tcW w:w="1134" w:type="dxa"/>
            <w:tcBorders>
              <w:top w:val="nil"/>
              <w:left w:val="nil"/>
              <w:bottom w:val="nil"/>
              <w:right w:val="nil"/>
            </w:tcBorders>
            <w:shd w:val="clear" w:color="000000" w:fill="808080"/>
            <w:noWrap/>
            <w:vAlign w:val="center"/>
            <w:hideMark/>
          </w:tcPr>
          <w:p w14:paraId="650963F9" w14:textId="77777777" w:rsidR="001F0CF1" w:rsidRPr="00387BD3" w:rsidRDefault="001F0CF1" w:rsidP="001F0CF1">
            <w:pPr>
              <w:spacing w:line="276" w:lineRule="auto"/>
              <w:jc w:val="center"/>
              <w:rPr>
                <w:iCs/>
                <w:sz w:val="20"/>
                <w:szCs w:val="20"/>
              </w:rPr>
            </w:pPr>
            <w:r w:rsidRPr="00387BD3">
              <w:rPr>
                <w:iCs/>
                <w:sz w:val="20"/>
                <w:szCs w:val="20"/>
              </w:rPr>
              <w:t>Zabudowa niska</w:t>
            </w:r>
          </w:p>
        </w:tc>
        <w:tc>
          <w:tcPr>
            <w:tcW w:w="1559" w:type="dxa"/>
            <w:tcBorders>
              <w:top w:val="nil"/>
              <w:left w:val="nil"/>
              <w:bottom w:val="nil"/>
              <w:right w:val="nil"/>
            </w:tcBorders>
            <w:shd w:val="clear" w:color="000000" w:fill="FF1188"/>
            <w:noWrap/>
            <w:vAlign w:val="center"/>
            <w:hideMark/>
          </w:tcPr>
          <w:p w14:paraId="344D220C" w14:textId="4A8F98F7" w:rsidR="001F0CF1" w:rsidRPr="00387BD3" w:rsidRDefault="001F0CF1" w:rsidP="001F0CF1">
            <w:pPr>
              <w:spacing w:line="276" w:lineRule="auto"/>
              <w:jc w:val="center"/>
              <w:rPr>
                <w:iCs/>
                <w:sz w:val="20"/>
                <w:szCs w:val="20"/>
              </w:rPr>
            </w:pPr>
            <w:r w:rsidRPr="00387BD3">
              <w:rPr>
                <w:iCs/>
                <w:sz w:val="20"/>
                <w:szCs w:val="20"/>
              </w:rPr>
              <w:t>Teren zainwestowany</w:t>
            </w:r>
          </w:p>
        </w:tc>
        <w:tc>
          <w:tcPr>
            <w:tcW w:w="709" w:type="dxa"/>
            <w:tcBorders>
              <w:top w:val="nil"/>
              <w:left w:val="nil"/>
              <w:bottom w:val="nil"/>
              <w:right w:val="nil"/>
            </w:tcBorders>
            <w:shd w:val="clear" w:color="000000" w:fill="27A727"/>
            <w:noWrap/>
            <w:vAlign w:val="center"/>
            <w:hideMark/>
          </w:tcPr>
          <w:p w14:paraId="0E1FF0FE" w14:textId="77777777" w:rsidR="001F0CF1" w:rsidRPr="00387BD3" w:rsidRDefault="001F0CF1" w:rsidP="001F0CF1">
            <w:pPr>
              <w:spacing w:line="276" w:lineRule="auto"/>
              <w:jc w:val="center"/>
              <w:rPr>
                <w:iCs/>
                <w:sz w:val="20"/>
                <w:szCs w:val="20"/>
              </w:rPr>
            </w:pPr>
            <w:r w:rsidRPr="00387BD3">
              <w:rPr>
                <w:iCs/>
                <w:sz w:val="20"/>
                <w:szCs w:val="20"/>
              </w:rPr>
              <w:t>Lasy</w:t>
            </w:r>
          </w:p>
        </w:tc>
        <w:tc>
          <w:tcPr>
            <w:tcW w:w="1134" w:type="dxa"/>
            <w:tcBorders>
              <w:top w:val="nil"/>
              <w:left w:val="nil"/>
              <w:bottom w:val="nil"/>
              <w:right w:val="nil"/>
            </w:tcBorders>
            <w:shd w:val="clear" w:color="000000" w:fill="FFFF00"/>
            <w:noWrap/>
            <w:vAlign w:val="center"/>
            <w:hideMark/>
          </w:tcPr>
          <w:p w14:paraId="7A6CF073" w14:textId="77777777" w:rsidR="001F0CF1" w:rsidRPr="00387BD3" w:rsidRDefault="001F0CF1" w:rsidP="001F0CF1">
            <w:pPr>
              <w:spacing w:line="276" w:lineRule="auto"/>
              <w:jc w:val="center"/>
              <w:rPr>
                <w:iCs/>
                <w:sz w:val="20"/>
                <w:szCs w:val="20"/>
              </w:rPr>
            </w:pPr>
            <w:r w:rsidRPr="00387BD3">
              <w:rPr>
                <w:iCs/>
                <w:sz w:val="20"/>
                <w:szCs w:val="20"/>
              </w:rPr>
              <w:t>Grunty orne</w:t>
            </w:r>
          </w:p>
        </w:tc>
      </w:tr>
    </w:tbl>
    <w:p w14:paraId="7BFC1583" w14:textId="77777777" w:rsidR="00EE70A7" w:rsidRDefault="00EE70A7" w:rsidP="00EE70A7">
      <w:pPr>
        <w:rPr>
          <w:b/>
          <w:smallCaps/>
        </w:rPr>
      </w:pPr>
    </w:p>
    <w:p w14:paraId="69A67171" w14:textId="553F646A" w:rsidR="006310CE" w:rsidRPr="009D2F69" w:rsidRDefault="006310CE" w:rsidP="003B5EB2">
      <w:pPr>
        <w:pStyle w:val="Nagwek1"/>
        <w:numPr>
          <w:ilvl w:val="0"/>
          <w:numId w:val="32"/>
        </w:numPr>
        <w:ind w:left="284" w:hanging="284"/>
        <w:jc w:val="both"/>
        <w:rPr>
          <w:b/>
          <w:smallCaps/>
        </w:rPr>
      </w:pPr>
      <w:bookmarkStart w:id="82" w:name="_Toc144906150"/>
      <w:r w:rsidRPr="009D2F69">
        <w:rPr>
          <w:b/>
          <w:smallCaps/>
        </w:rPr>
        <w:t>Warianty przedsięwzięcia.</w:t>
      </w:r>
      <w:bookmarkEnd w:id="82"/>
    </w:p>
    <w:p w14:paraId="315AF3CA" w14:textId="77777777" w:rsidR="006310CE" w:rsidRDefault="006310CE" w:rsidP="003B5EB2">
      <w:pPr>
        <w:pStyle w:val="Tekstpodstawowywcity22"/>
        <w:tabs>
          <w:tab w:val="left" w:pos="0"/>
        </w:tabs>
        <w:ind w:firstLine="0"/>
        <w:jc w:val="both"/>
        <w:rPr>
          <w:rFonts w:cs="Times New Roman"/>
          <w:color w:val="000000"/>
          <w:sz w:val="24"/>
        </w:rPr>
      </w:pPr>
    </w:p>
    <w:p w14:paraId="094749E7" w14:textId="77777777" w:rsidR="006310CE" w:rsidRPr="00431FE6" w:rsidRDefault="006310CE" w:rsidP="003B5EB2">
      <w:pPr>
        <w:pStyle w:val="Tekstpodstawowywcity22"/>
        <w:tabs>
          <w:tab w:val="left" w:pos="0"/>
        </w:tabs>
        <w:ind w:firstLine="0"/>
        <w:jc w:val="both"/>
        <w:outlineLvl w:val="1"/>
        <w:rPr>
          <w:rFonts w:cs="Times New Roman"/>
          <w:smallCaps/>
          <w:color w:val="000000"/>
          <w:sz w:val="24"/>
        </w:rPr>
      </w:pPr>
      <w:bookmarkStart w:id="83" w:name="_Toc144906151"/>
      <w:r w:rsidRPr="00431FE6">
        <w:rPr>
          <w:rFonts w:cs="Times New Roman"/>
          <w:smallCaps/>
          <w:color w:val="000000"/>
          <w:sz w:val="24"/>
        </w:rPr>
        <w:t>4.1. Skutki nie podejmowania przedsięwzięcia.</w:t>
      </w:r>
      <w:bookmarkEnd w:id="83"/>
    </w:p>
    <w:p w14:paraId="0EEADB44" w14:textId="77777777" w:rsidR="006310CE" w:rsidRDefault="006310CE" w:rsidP="003B5EB2">
      <w:pPr>
        <w:pStyle w:val="Tekstpodstawowywcity22"/>
        <w:tabs>
          <w:tab w:val="left" w:pos="0"/>
        </w:tabs>
        <w:ind w:firstLine="0"/>
        <w:jc w:val="both"/>
        <w:rPr>
          <w:rFonts w:cs="Times New Roman"/>
          <w:color w:val="000000"/>
          <w:sz w:val="24"/>
        </w:rPr>
      </w:pPr>
    </w:p>
    <w:p w14:paraId="62EA89F5" w14:textId="32E1F1D6" w:rsidR="006310CE" w:rsidRDefault="006310CE" w:rsidP="00EE70A7">
      <w:pPr>
        <w:ind w:firstLine="709"/>
        <w:jc w:val="both"/>
      </w:pPr>
      <w:r w:rsidRPr="00431FE6">
        <w:t>Wariant zerowy, czyli odstąpienie od realizacji planowanego przedsięwzięcia</w:t>
      </w:r>
      <w:r w:rsidRPr="00431FE6">
        <w:br/>
        <w:t xml:space="preserve"> w rozważaniach całościowych jest obojętny dla środowiska. Wybór tego wariantu oznacza pozostawienie obszaru, który mógłby znaleźć się w zasięgu oddziaływania planowanego przedsięwzięcia, w stanie nienaruszonym. Odstąpienie od realizacji zadania jest równoznaczne z brakiem emisji substancji i energii do środowiska</w:t>
      </w:r>
      <w:r w:rsidR="00B3389A">
        <w:t xml:space="preserve">, w szczególności na etapie </w:t>
      </w:r>
      <w:r w:rsidR="00193F08">
        <w:t>eksploat</w:t>
      </w:r>
      <w:r w:rsidR="00B3389A">
        <w:t>acji przedsięwzięcia</w:t>
      </w:r>
      <w:r w:rsidRPr="00431FE6">
        <w:t xml:space="preserve">, a to z kolei oznacza zachowanie w </w:t>
      </w:r>
      <w:r w:rsidR="00F06D02">
        <w:t>aktualnym</w:t>
      </w:r>
      <w:r w:rsidRPr="00431FE6">
        <w:t xml:space="preserve"> stanie wartości parametrów jakości środowiska: stanu klimatu akustycznego, stanu jakości: powietrza, ziemi, wód powierzchniowych i podziemnych</w:t>
      </w:r>
      <w:r w:rsidR="00B3389A">
        <w:t xml:space="preserve"> oraz utrzymanie gruntów w </w:t>
      </w:r>
      <w:r w:rsidR="00F06D02">
        <w:t>aktualnym sposobie użytkowania</w:t>
      </w:r>
      <w:r w:rsidR="00B3389A">
        <w:t>.</w:t>
      </w:r>
      <w:r w:rsidR="00F06D02">
        <w:t xml:space="preserve"> </w:t>
      </w:r>
      <w:r w:rsidR="00193F08">
        <w:t xml:space="preserve">Zgodnie z </w:t>
      </w:r>
      <w:r w:rsidR="00EB5EA0">
        <w:t xml:space="preserve">art. 3ust. 1 </w:t>
      </w:r>
      <w:r w:rsidR="00193F08">
        <w:t>ustaw</w:t>
      </w:r>
      <w:r w:rsidR="00EB5EA0">
        <w:t>y z dnia 3 lutego 1995 r. o ochronie gruntów rolnych i leśnych</w:t>
      </w:r>
      <w:r w:rsidR="00193F08">
        <w:t xml:space="preserve"> </w:t>
      </w:r>
      <w:r w:rsidR="00EB5EA0">
        <w:t>(tj. Dz.U. z 2022, poz. 2409 ze zmianami) Inwestor obowiązany jest do:</w:t>
      </w:r>
    </w:p>
    <w:p w14:paraId="08AAA457" w14:textId="276312A0" w:rsidR="00EB5EA0" w:rsidRDefault="00EB5EA0" w:rsidP="003B5EB2">
      <w:pPr>
        <w:pStyle w:val="Akapitzlist"/>
        <w:numPr>
          <w:ilvl w:val="2"/>
          <w:numId w:val="99"/>
        </w:numPr>
        <w:ind w:left="284" w:hanging="284"/>
        <w:jc w:val="both"/>
      </w:pPr>
      <w:r>
        <w:t xml:space="preserve">ograniczaniu przeznaczania ich na cele nierolnicze lub nieleśne – grunt w stanie obecnym jest obszarem, na którym zaniechano prowadzenia działalności rolniczej, porośnięty jest nalotem brzozowo – sosnowym, na terenie tym składowana jest ziemia pochodząca </w:t>
      </w:r>
      <w:r w:rsidR="00391C0C">
        <w:br/>
      </w:r>
      <w:r>
        <w:t>z wykopów budowlanych;</w:t>
      </w:r>
    </w:p>
    <w:p w14:paraId="18158B00" w14:textId="598C04D3" w:rsidR="00EB5EA0" w:rsidRDefault="00EB5EA0" w:rsidP="003B5EB2">
      <w:pPr>
        <w:pStyle w:val="Akapitzlist"/>
        <w:numPr>
          <w:ilvl w:val="2"/>
          <w:numId w:val="99"/>
        </w:numPr>
        <w:ind w:left="284" w:hanging="284"/>
        <w:jc w:val="both"/>
      </w:pPr>
      <w:r>
        <w:t xml:space="preserve">zapobieganiu procesom degradacji i dewastacji gruntów rolnych oraz szkodom w produkcji rolniczej, powstającym wskutek działalności nierolniczej i ruchów masowych ziemi – nieprowadzenie upraw rolniczych (wieloletnie odłogowanie) nie jest działalnością nierolniczą; </w:t>
      </w:r>
    </w:p>
    <w:p w14:paraId="0A95018B" w14:textId="77777777" w:rsidR="00EB5EA0" w:rsidRDefault="00EB5EA0" w:rsidP="003B5EB2">
      <w:pPr>
        <w:pStyle w:val="Akapitzlist"/>
        <w:numPr>
          <w:ilvl w:val="2"/>
          <w:numId w:val="99"/>
        </w:numPr>
        <w:ind w:left="284" w:hanging="284"/>
        <w:jc w:val="both"/>
      </w:pPr>
      <w:r>
        <w:t>rekultywacji i zagospodarowaniu gruntów na cele rolnicze – obszar wymaga usunięcia nalotu drzew i krzewów, usunięcia składowanych mas ziemnych. Zabiegi te są zabiegami niezbędnymi w celu przywrócenia gruntu dla celów rolniczych;</w:t>
      </w:r>
    </w:p>
    <w:p w14:paraId="37F85A43" w14:textId="77777777" w:rsidR="00EB5EA0" w:rsidRDefault="00EB5EA0" w:rsidP="003B5EB2">
      <w:pPr>
        <w:pStyle w:val="Akapitzlist"/>
        <w:numPr>
          <w:ilvl w:val="2"/>
          <w:numId w:val="99"/>
        </w:numPr>
        <w:ind w:left="284" w:hanging="284"/>
        <w:jc w:val="both"/>
      </w:pPr>
      <w:r>
        <w:lastRenderedPageBreak/>
        <w:t xml:space="preserve">zachowaniu torfowisk i oczek wodnych jako naturalnych zbiorników wodnych – na terenie działki nie występują oczka wodne ani zbiorniki wodne; </w:t>
      </w:r>
    </w:p>
    <w:p w14:paraId="4C946847" w14:textId="08C5E9BC" w:rsidR="00EB5EA0" w:rsidRPr="00431FE6" w:rsidRDefault="00EB5EA0" w:rsidP="003B5EB2">
      <w:pPr>
        <w:pStyle w:val="Akapitzlist"/>
        <w:numPr>
          <w:ilvl w:val="2"/>
          <w:numId w:val="99"/>
        </w:numPr>
        <w:ind w:left="284" w:hanging="284"/>
        <w:jc w:val="both"/>
      </w:pPr>
      <w:r>
        <w:t>ograniczaniu zmian naturalnego ukształtowania powierzchni ziemi – składowanie mas ziemnych przyczyniło się do odwracalnej zmiany ukształtowania powierzchni ziemi.</w:t>
      </w:r>
    </w:p>
    <w:p w14:paraId="5FE1B0C0" w14:textId="77777777" w:rsidR="006310CE" w:rsidRPr="003F0268" w:rsidRDefault="006310CE" w:rsidP="003B5EB2">
      <w:pPr>
        <w:pStyle w:val="Tekstpodstawowywcity22"/>
        <w:tabs>
          <w:tab w:val="left" w:pos="0"/>
        </w:tabs>
        <w:ind w:firstLine="0"/>
        <w:jc w:val="both"/>
        <w:outlineLvl w:val="1"/>
        <w:rPr>
          <w:rFonts w:cs="Times New Roman"/>
          <w:smallCaps/>
          <w:color w:val="000000"/>
          <w:sz w:val="24"/>
        </w:rPr>
      </w:pPr>
      <w:bookmarkStart w:id="84" w:name="_Toc144906152"/>
      <w:r w:rsidRPr="003F0268">
        <w:rPr>
          <w:rFonts w:cs="Times New Roman"/>
          <w:smallCaps/>
          <w:color w:val="000000"/>
          <w:sz w:val="24"/>
        </w:rPr>
        <w:t>4.2. Analizowane warianty przedsięwzięcia</w:t>
      </w:r>
      <w:r>
        <w:rPr>
          <w:rFonts w:cs="Times New Roman"/>
          <w:smallCaps/>
          <w:color w:val="000000"/>
          <w:sz w:val="24"/>
        </w:rPr>
        <w:t>.</w:t>
      </w:r>
      <w:bookmarkEnd w:id="84"/>
    </w:p>
    <w:p w14:paraId="7046A923" w14:textId="77777777" w:rsidR="006310CE" w:rsidRDefault="006310CE" w:rsidP="003B5EB2">
      <w:pPr>
        <w:pStyle w:val="Tekstpodstawowywcity22"/>
        <w:tabs>
          <w:tab w:val="left" w:pos="0"/>
        </w:tabs>
        <w:ind w:firstLine="0"/>
        <w:jc w:val="both"/>
        <w:rPr>
          <w:rFonts w:cs="Times New Roman"/>
          <w:color w:val="000000"/>
          <w:sz w:val="24"/>
        </w:rPr>
      </w:pPr>
    </w:p>
    <w:p w14:paraId="7476796F" w14:textId="6192B8E9" w:rsidR="006310CE" w:rsidRDefault="00F06D02" w:rsidP="003B5EB2">
      <w:pPr>
        <w:ind w:left="567" w:hanging="567"/>
        <w:jc w:val="both"/>
        <w:rPr>
          <w:bCs/>
          <w:iCs/>
          <w:smallCaps/>
        </w:rPr>
      </w:pPr>
      <w:r>
        <w:rPr>
          <w:bCs/>
          <w:iCs/>
          <w:smallCaps/>
        </w:rPr>
        <w:t>Wariant inwestorski</w:t>
      </w:r>
    </w:p>
    <w:p w14:paraId="1401F153" w14:textId="2661045E" w:rsidR="003C6338" w:rsidRDefault="00195553" w:rsidP="003B5EB2">
      <w:pPr>
        <w:ind w:firstLine="709"/>
        <w:jc w:val="both"/>
        <w:rPr>
          <w:bCs/>
          <w:iCs/>
        </w:rPr>
      </w:pPr>
      <w:r>
        <w:rPr>
          <w:bCs/>
          <w:iCs/>
        </w:rPr>
        <w:t>Wariant inwestorski zakłada budowę fermy drobiu (kur niosek)</w:t>
      </w:r>
      <w:r w:rsidR="003C6338">
        <w:rPr>
          <w:bCs/>
          <w:iCs/>
        </w:rPr>
        <w:t xml:space="preserve"> w skład której wejdzie 6 kurników o powierzchni zabudowy każdego budynku 3096 m</w:t>
      </w:r>
      <w:r w:rsidR="003C6338">
        <w:rPr>
          <w:bCs/>
          <w:iCs/>
          <w:vertAlign w:val="superscript"/>
        </w:rPr>
        <w:t>2</w:t>
      </w:r>
      <w:r w:rsidR="003C6338">
        <w:rPr>
          <w:bCs/>
          <w:iCs/>
        </w:rPr>
        <w:t>, łączna powierzchnia zabudowy dla 6 obiektów wyniesie 18576 m</w:t>
      </w:r>
      <w:r w:rsidR="003C6338">
        <w:rPr>
          <w:bCs/>
          <w:iCs/>
          <w:vertAlign w:val="superscript"/>
        </w:rPr>
        <w:t>2</w:t>
      </w:r>
      <w:r>
        <w:rPr>
          <w:bCs/>
          <w:iCs/>
        </w:rPr>
        <w:t>.</w:t>
      </w:r>
      <w:r w:rsidR="003C6338">
        <w:rPr>
          <w:bCs/>
          <w:iCs/>
        </w:rPr>
        <w:t xml:space="preserve"> Powierzchnia przeznaczona na chów niosek dwupoziomowa o powierzchni 5460 m</w:t>
      </w:r>
      <w:r w:rsidR="003C6338">
        <w:rPr>
          <w:bCs/>
          <w:iCs/>
          <w:vertAlign w:val="superscript"/>
        </w:rPr>
        <w:t>2</w:t>
      </w:r>
      <w:r>
        <w:rPr>
          <w:bCs/>
          <w:iCs/>
        </w:rPr>
        <w:t xml:space="preserve"> </w:t>
      </w:r>
      <w:r w:rsidR="003C6338">
        <w:rPr>
          <w:bCs/>
          <w:iCs/>
        </w:rPr>
        <w:t>(poziom I 2900 m</w:t>
      </w:r>
      <w:r w:rsidR="003C6338">
        <w:rPr>
          <w:bCs/>
          <w:iCs/>
          <w:vertAlign w:val="superscript"/>
        </w:rPr>
        <w:t>2</w:t>
      </w:r>
      <w:r w:rsidR="003C6338">
        <w:rPr>
          <w:bCs/>
          <w:iCs/>
        </w:rPr>
        <w:t>, poziom II – 2560 m</w:t>
      </w:r>
      <w:r w:rsidR="003C6338">
        <w:rPr>
          <w:bCs/>
          <w:iCs/>
          <w:vertAlign w:val="superscript"/>
        </w:rPr>
        <w:t>2</w:t>
      </w:r>
      <w:r w:rsidR="003C6338">
        <w:rPr>
          <w:bCs/>
          <w:iCs/>
        </w:rPr>
        <w:t xml:space="preserve">). </w:t>
      </w:r>
      <w:r w:rsidR="00A62A70">
        <w:rPr>
          <w:bCs/>
          <w:iCs/>
        </w:rPr>
        <w:t>Cykl produkcyjny od wstawienia młodych kur do opróżnienia kurników z niosek trwał będzie 16 miesięcy. Maksymalna obsada dla projektowanych kurników wyniesie 294840 szt.</w:t>
      </w:r>
    </w:p>
    <w:p w14:paraId="189D8BF1" w14:textId="35FF57A3" w:rsidR="00F06D02" w:rsidRDefault="003C6338" w:rsidP="003B5EB2">
      <w:pPr>
        <w:ind w:firstLine="709"/>
        <w:jc w:val="both"/>
        <w:rPr>
          <w:bCs/>
          <w:iCs/>
        </w:rPr>
      </w:pPr>
      <w:r>
        <w:rPr>
          <w:bCs/>
          <w:iCs/>
        </w:rPr>
        <w:t>Każdy budynek wyposażony będzie w 4 silosy paszowe o pojemności każdego ok. 30 Mg</w:t>
      </w:r>
      <w:r w:rsidR="00977151">
        <w:rPr>
          <w:bCs/>
          <w:iCs/>
        </w:rPr>
        <w:t>.</w:t>
      </w:r>
      <w:r>
        <w:rPr>
          <w:bCs/>
          <w:iCs/>
        </w:rPr>
        <w:t xml:space="preserve"> Pasza zadawana będzie automatycznie z wykorzystaniem paszociągu zakończonego urządzeniami do karmienia (koryta lub paśniki kołowe). </w:t>
      </w:r>
    </w:p>
    <w:p w14:paraId="4E2B2F2D" w14:textId="0A6FF60E" w:rsidR="003C6338" w:rsidRDefault="003C6338" w:rsidP="003B5EB2">
      <w:pPr>
        <w:ind w:firstLine="709"/>
        <w:jc w:val="both"/>
        <w:rPr>
          <w:bCs/>
          <w:iCs/>
        </w:rPr>
      </w:pPr>
      <w:r>
        <w:rPr>
          <w:bCs/>
          <w:iCs/>
        </w:rPr>
        <w:t>Woda na cele związane z zaspokojeniem potrzeb na wodę stada ptaków pobierana będzie z istniejącego, planowanego do rozbudowy ujęcia wód podziemnych. Woda podawana będzie w sposób zautomatyzowany linią do pojenia zakończoną poidełkami smoczkowymi.</w:t>
      </w:r>
    </w:p>
    <w:p w14:paraId="04E67849" w14:textId="789A09F4" w:rsidR="003C6338" w:rsidRDefault="003C6338" w:rsidP="003B5EB2">
      <w:pPr>
        <w:ind w:firstLine="709"/>
        <w:jc w:val="both"/>
        <w:rPr>
          <w:bCs/>
          <w:iCs/>
        </w:rPr>
      </w:pPr>
      <w:r>
        <w:rPr>
          <w:bCs/>
          <w:iCs/>
        </w:rPr>
        <w:t>Kury utrzymywane będą na ściółce (słoma/trociny)</w:t>
      </w:r>
      <w:r w:rsidR="001039C1">
        <w:rPr>
          <w:bCs/>
          <w:iCs/>
        </w:rPr>
        <w:t xml:space="preserve">. Ściółka magazynowana będzie w wiacie. </w:t>
      </w:r>
    </w:p>
    <w:p w14:paraId="7669E521" w14:textId="3407BC8B" w:rsidR="001039C1" w:rsidRDefault="001039C1" w:rsidP="003B5EB2">
      <w:pPr>
        <w:ind w:firstLine="709"/>
        <w:jc w:val="both"/>
        <w:rPr>
          <w:bCs/>
          <w:iCs/>
        </w:rPr>
      </w:pPr>
      <w:r>
        <w:rPr>
          <w:bCs/>
          <w:iCs/>
        </w:rPr>
        <w:t>Po każdym cyklu z obiektów usuwany będzie pomiot drobiowy. Pomiot drobiowy przekazywany będzie okolicznym rolnikom do rolniczego wykorzystania. Alternatywnym rozwiązaniem jest sprzedaż pomiotu drobiowego wytwórcom granulowanego pomiotu ptasiego lub wytwórcom podłoża do grzybów.</w:t>
      </w:r>
    </w:p>
    <w:p w14:paraId="4614B470" w14:textId="060C00AE" w:rsidR="001039C1" w:rsidRDefault="001039C1" w:rsidP="003B5EB2">
      <w:pPr>
        <w:ind w:firstLine="709"/>
        <w:jc w:val="both"/>
        <w:rPr>
          <w:bCs/>
          <w:iCs/>
        </w:rPr>
      </w:pPr>
      <w:r>
        <w:rPr>
          <w:bCs/>
          <w:iCs/>
        </w:rPr>
        <w:t>Kurniki będą czyszczone na mokro. Z procesu czyszczenia kurników powstawała będzie gnojowica, która gromadzona będzie w 3 szczelnych zbiornikach planowanych do realizacji przy kurnikach o łącznej pojemności ok. 400 m</w:t>
      </w:r>
      <w:r>
        <w:rPr>
          <w:bCs/>
          <w:iCs/>
          <w:vertAlign w:val="superscript"/>
        </w:rPr>
        <w:t>3</w:t>
      </w:r>
      <w:r>
        <w:rPr>
          <w:bCs/>
          <w:iCs/>
        </w:rPr>
        <w:t>. Gnojowica będzie wykorzystywana rolniczo</w:t>
      </w:r>
      <w:r w:rsidR="002A5E40">
        <w:rPr>
          <w:bCs/>
          <w:iCs/>
        </w:rPr>
        <w:t>.</w:t>
      </w:r>
    </w:p>
    <w:p w14:paraId="57F87DFC" w14:textId="684D8D2D" w:rsidR="002A5E40" w:rsidRDefault="002A5E40" w:rsidP="003B5EB2">
      <w:pPr>
        <w:ind w:firstLine="709"/>
        <w:jc w:val="both"/>
        <w:rPr>
          <w:bCs/>
          <w:iCs/>
        </w:rPr>
      </w:pPr>
      <w:r>
        <w:rPr>
          <w:bCs/>
          <w:iCs/>
        </w:rPr>
        <w:t>Dezynfekcja kurników przez zamgławianie po wcześniejszym zeskrobaniu niedomytych powierzchni, w szczególności linii do karmienia, pojenia, grzęd, linii do zbierania jaj.</w:t>
      </w:r>
    </w:p>
    <w:p w14:paraId="352054B1" w14:textId="0A59204D" w:rsidR="002A5E40" w:rsidRDefault="002A5E40" w:rsidP="003B5EB2">
      <w:pPr>
        <w:ind w:firstLine="709"/>
        <w:jc w:val="both"/>
        <w:rPr>
          <w:bCs/>
          <w:iCs/>
        </w:rPr>
      </w:pPr>
      <w:r>
        <w:rPr>
          <w:bCs/>
          <w:iCs/>
        </w:rPr>
        <w:t>W każdym kurniku wydzielona zostanie powierzchnia do sortowania jaj, powierzchnia magazynowa i socjalna. Ścieki pochodzące z sortowni jaj kierowane będą do 3 zbiorników bezodpływowych o pojemności łącznej ok. 30 m</w:t>
      </w:r>
      <w:r>
        <w:rPr>
          <w:bCs/>
          <w:iCs/>
          <w:vertAlign w:val="superscript"/>
        </w:rPr>
        <w:t>3</w:t>
      </w:r>
      <w:r>
        <w:rPr>
          <w:bCs/>
          <w:iCs/>
        </w:rPr>
        <w:t>. Ścieki technologiczne wywożone będą na oczyszczalnię ścieków. Oprócz zbiorników do gromadzenia ścieków technologicznych przy kurnikach zainstalowane zostaną zbiorniki do gromadzenia ścieków bytowych wytwarzanych przez pracowników.</w:t>
      </w:r>
      <w:r w:rsidR="00A62A70">
        <w:rPr>
          <w:bCs/>
          <w:iCs/>
        </w:rPr>
        <w:t xml:space="preserve"> Łączna pojemność zbiorników wybieralnych ok. 30 m</w:t>
      </w:r>
      <w:r w:rsidR="00A62A70">
        <w:rPr>
          <w:bCs/>
          <w:iCs/>
          <w:vertAlign w:val="superscript"/>
        </w:rPr>
        <w:t>3</w:t>
      </w:r>
      <w:r w:rsidR="00A62A70">
        <w:rPr>
          <w:bCs/>
          <w:iCs/>
        </w:rPr>
        <w:t>.</w:t>
      </w:r>
    </w:p>
    <w:p w14:paraId="59B3C984" w14:textId="1FB36AE2" w:rsidR="00A62A70" w:rsidRDefault="00A62A70" w:rsidP="003B5EB2">
      <w:pPr>
        <w:ind w:firstLine="709"/>
        <w:jc w:val="both"/>
        <w:rPr>
          <w:bCs/>
          <w:iCs/>
        </w:rPr>
      </w:pPr>
      <w:r>
        <w:rPr>
          <w:bCs/>
          <w:iCs/>
        </w:rPr>
        <w:t xml:space="preserve">W kurnikach stosowany będzie program świetlny, sterujący nieśnością kur niosek. </w:t>
      </w:r>
    </w:p>
    <w:p w14:paraId="1DB7BE0B" w14:textId="54B57DA8" w:rsidR="00D65580" w:rsidRDefault="00D65580" w:rsidP="003B5EB2">
      <w:pPr>
        <w:ind w:firstLine="709"/>
        <w:jc w:val="both"/>
        <w:rPr>
          <w:bCs/>
          <w:iCs/>
        </w:rPr>
      </w:pPr>
      <w:r>
        <w:rPr>
          <w:bCs/>
          <w:iCs/>
        </w:rPr>
        <w:t>Kurniki wyposażone zostaną w system wentylacyjny składający się z 30 wentylatorów (4 na ścianach szczytowych) i 26 dachowych o mocy akustycznej ok. 95 dB.</w:t>
      </w:r>
    </w:p>
    <w:p w14:paraId="57209EFE" w14:textId="4A8E261C" w:rsidR="00A62A70" w:rsidRDefault="00A62A70" w:rsidP="003B5EB2">
      <w:pPr>
        <w:ind w:firstLine="709"/>
        <w:jc w:val="both"/>
        <w:rPr>
          <w:bCs/>
          <w:iCs/>
        </w:rPr>
      </w:pPr>
      <w:r>
        <w:rPr>
          <w:bCs/>
          <w:iCs/>
        </w:rPr>
        <w:t>Energia elektryczna niezbędna do funkcjonowania fermy (oświetlenie, linie do zadawania paszy i pojenia, linia do zbierania i sortowania jaj, konfiskator, wentylatory, kurtyny w oknach, pokrycie potrzeb energetycznych w pomieszczeniach socjalnych) dostarczana będzie z  zewnątrz.</w:t>
      </w:r>
    </w:p>
    <w:p w14:paraId="4C156941" w14:textId="552A7EF9" w:rsidR="00A62A70" w:rsidRDefault="00A62A70" w:rsidP="003B5EB2">
      <w:pPr>
        <w:ind w:firstLine="709"/>
        <w:jc w:val="both"/>
        <w:rPr>
          <w:bCs/>
          <w:iCs/>
        </w:rPr>
      </w:pPr>
      <w:r>
        <w:rPr>
          <w:bCs/>
          <w:iCs/>
        </w:rPr>
        <w:t>Kurniki w sezonie zimowym ogrzewane będą za pomocą kotłowni CO, wyposażonych w 6 kotłów gazowych lub z jednej kotłowni obsługującej wszystkie budynki. Zapotrzebowanie na opał i wielkość emisji dla dwóch proponowanych rozwiązań będzie zbliżone. Kotły będą  zasilane gazem ziemnym (CNG) lub gazem LPG magazynowanym w zbiornikach naziemnych.</w:t>
      </w:r>
    </w:p>
    <w:p w14:paraId="29F21678" w14:textId="77777777" w:rsidR="00977151" w:rsidRDefault="00977151" w:rsidP="003B5EB2">
      <w:pPr>
        <w:ind w:left="567" w:hanging="567"/>
        <w:jc w:val="both"/>
        <w:rPr>
          <w:bCs/>
          <w:iCs/>
          <w:smallCaps/>
        </w:rPr>
      </w:pPr>
    </w:p>
    <w:p w14:paraId="4DDA7653" w14:textId="060932E4" w:rsidR="00F06D02" w:rsidRDefault="00F06D02" w:rsidP="003B5EB2">
      <w:pPr>
        <w:ind w:left="567" w:hanging="567"/>
        <w:jc w:val="both"/>
        <w:rPr>
          <w:bCs/>
          <w:iCs/>
          <w:smallCaps/>
        </w:rPr>
      </w:pPr>
      <w:r>
        <w:rPr>
          <w:bCs/>
          <w:iCs/>
          <w:smallCaps/>
        </w:rPr>
        <w:lastRenderedPageBreak/>
        <w:t>Racjonalny wariant alternatywny</w:t>
      </w:r>
    </w:p>
    <w:p w14:paraId="202FF05F" w14:textId="77777777" w:rsidR="00D65580" w:rsidRDefault="00D65580" w:rsidP="003B5EB2">
      <w:pPr>
        <w:jc w:val="both"/>
        <w:rPr>
          <w:bCs/>
          <w:iCs/>
        </w:rPr>
      </w:pPr>
    </w:p>
    <w:p w14:paraId="7D4E9E96" w14:textId="156C557C" w:rsidR="00D65580" w:rsidRDefault="00D65580" w:rsidP="003B5EB2">
      <w:pPr>
        <w:ind w:firstLine="709"/>
        <w:jc w:val="both"/>
        <w:rPr>
          <w:bCs/>
          <w:iCs/>
        </w:rPr>
      </w:pPr>
      <w:r>
        <w:rPr>
          <w:bCs/>
          <w:iCs/>
        </w:rPr>
        <w:t>Wariant alternatywny zakłada budowę fermy drobiu (kur niosek) w skład której wejdzie 6 kurników o powierzchni zabudowy każdego budynku 3096 m</w:t>
      </w:r>
      <w:r>
        <w:rPr>
          <w:bCs/>
          <w:iCs/>
          <w:vertAlign w:val="superscript"/>
        </w:rPr>
        <w:t>2</w:t>
      </w:r>
      <w:r>
        <w:rPr>
          <w:bCs/>
          <w:iCs/>
        </w:rPr>
        <w:t>, łączna powierzchnia zabudowy dla 6 obiektów wyniesie 18576 m</w:t>
      </w:r>
      <w:r>
        <w:rPr>
          <w:bCs/>
          <w:iCs/>
          <w:vertAlign w:val="superscript"/>
        </w:rPr>
        <w:t>2</w:t>
      </w:r>
      <w:r>
        <w:rPr>
          <w:bCs/>
          <w:iCs/>
        </w:rPr>
        <w:t>. Powierzchnia przeznaczona na chów niosek jednopoziomowa - 2900 m</w:t>
      </w:r>
      <w:r>
        <w:rPr>
          <w:bCs/>
          <w:iCs/>
          <w:vertAlign w:val="superscript"/>
        </w:rPr>
        <w:t>2</w:t>
      </w:r>
      <w:r>
        <w:rPr>
          <w:bCs/>
          <w:iCs/>
        </w:rPr>
        <w:t>. Cykl produkcyjny od wstawienia młodych kur do opróżnienia kurników z niosek trwał będzie 16 miesięcy. Maksymalna obsada dla projektowanych kurników wyniesie 156600 szt.</w:t>
      </w:r>
    </w:p>
    <w:p w14:paraId="4C26CF89" w14:textId="55DA9EDD" w:rsidR="00D65580" w:rsidRDefault="00D65580" w:rsidP="003B5EB2">
      <w:pPr>
        <w:ind w:firstLine="709"/>
        <w:jc w:val="both"/>
        <w:rPr>
          <w:bCs/>
          <w:iCs/>
        </w:rPr>
      </w:pPr>
      <w:r>
        <w:rPr>
          <w:bCs/>
          <w:iCs/>
        </w:rPr>
        <w:t xml:space="preserve">Każdy budynek wyposażony będzie w 2 silosy paszowe o pojemności każdego ok. 30 Mg. Pasza zadawana będzie automatycznie z wykorzystaniem paszociągu zakończonego urządzeniami do karmienia (koryta lub paśniki kołowe). </w:t>
      </w:r>
    </w:p>
    <w:p w14:paraId="07F4A77F" w14:textId="77777777" w:rsidR="00D65580" w:rsidRDefault="00D65580" w:rsidP="003B5EB2">
      <w:pPr>
        <w:ind w:firstLine="709"/>
        <w:jc w:val="both"/>
        <w:rPr>
          <w:bCs/>
          <w:iCs/>
        </w:rPr>
      </w:pPr>
      <w:r>
        <w:rPr>
          <w:bCs/>
          <w:iCs/>
        </w:rPr>
        <w:t>Woda na cele związane z zaspokojeniem potrzeb na wodę stada ptaków pobierana będzie z istniejącego, planowanego do rozbudowy ujęcia wód podziemnych. Woda podawana będzie w sposób zautomatyzowany linią do pojenia zakończoną poidełkami smoczkowymi.</w:t>
      </w:r>
    </w:p>
    <w:p w14:paraId="4FCA55C1" w14:textId="77777777" w:rsidR="00D65580" w:rsidRDefault="00D65580" w:rsidP="003B5EB2">
      <w:pPr>
        <w:ind w:firstLine="709"/>
        <w:jc w:val="both"/>
        <w:rPr>
          <w:bCs/>
          <w:iCs/>
        </w:rPr>
      </w:pPr>
      <w:r>
        <w:rPr>
          <w:bCs/>
          <w:iCs/>
        </w:rPr>
        <w:t xml:space="preserve">Kury utrzymywane będą na ściółce (słoma/trociny). Ściółka magazynowana będzie w wiacie. </w:t>
      </w:r>
    </w:p>
    <w:p w14:paraId="2048A3CF" w14:textId="77777777" w:rsidR="00D65580" w:rsidRDefault="00D65580" w:rsidP="003B5EB2">
      <w:pPr>
        <w:ind w:firstLine="709"/>
        <w:jc w:val="both"/>
        <w:rPr>
          <w:bCs/>
          <w:iCs/>
        </w:rPr>
      </w:pPr>
      <w:r>
        <w:rPr>
          <w:bCs/>
          <w:iCs/>
        </w:rPr>
        <w:t>Po każdym cyklu z obiektów usuwany będzie pomiot drobiowy. Pomiot drobiowy przekazywany będzie okolicznym rolnikom do rolniczego wykorzystania. Alternatywnym rozwiązaniem jest sprzedaż pomiotu drobiowego wytwórcom granulowanego pomiotu ptasiego lub wytwórcom podłoża do grzybów.</w:t>
      </w:r>
    </w:p>
    <w:p w14:paraId="1DC0F5BF" w14:textId="77777777" w:rsidR="00D65580" w:rsidRDefault="00D65580" w:rsidP="003B5EB2">
      <w:pPr>
        <w:ind w:firstLine="709"/>
        <w:jc w:val="both"/>
        <w:rPr>
          <w:bCs/>
          <w:iCs/>
        </w:rPr>
      </w:pPr>
      <w:r>
        <w:rPr>
          <w:bCs/>
          <w:iCs/>
        </w:rPr>
        <w:t>Kurniki będą czyszczone na mokro. Z procesu czyszczenia kurników powstawała będzie gnojowica, która gromadzona będzie w 3 szczelnych zbiornikach planowanych do realizacji przy kurnikach o łącznej pojemności ok. 400 m</w:t>
      </w:r>
      <w:r>
        <w:rPr>
          <w:bCs/>
          <w:iCs/>
          <w:vertAlign w:val="superscript"/>
        </w:rPr>
        <w:t>3</w:t>
      </w:r>
      <w:r>
        <w:rPr>
          <w:bCs/>
          <w:iCs/>
        </w:rPr>
        <w:t>. Gnojowica będzie wykorzystywana rolniczo.</w:t>
      </w:r>
    </w:p>
    <w:p w14:paraId="0EA0670C" w14:textId="77777777" w:rsidR="00D65580" w:rsidRDefault="00D65580" w:rsidP="003B5EB2">
      <w:pPr>
        <w:ind w:firstLine="709"/>
        <w:jc w:val="both"/>
        <w:rPr>
          <w:bCs/>
          <w:iCs/>
        </w:rPr>
      </w:pPr>
      <w:r>
        <w:rPr>
          <w:bCs/>
          <w:iCs/>
        </w:rPr>
        <w:t>Dezynfekcja kurników przez zamgławianie po wcześniejszym zeskrobaniu niedomytych powierzchni, w szczególności linii do karmienia, pojenia, grzęd, linii do zbierania jaj.</w:t>
      </w:r>
    </w:p>
    <w:p w14:paraId="3A9DF5DA" w14:textId="77777777" w:rsidR="00D65580" w:rsidRDefault="00D65580" w:rsidP="003B5EB2">
      <w:pPr>
        <w:ind w:firstLine="709"/>
        <w:jc w:val="both"/>
        <w:rPr>
          <w:bCs/>
          <w:iCs/>
        </w:rPr>
      </w:pPr>
      <w:r>
        <w:rPr>
          <w:bCs/>
          <w:iCs/>
        </w:rPr>
        <w:t>W każdym kurniku wydzielona zostanie powierzchnia do sortowania jaj, powierzchnia magazynowa i socjalna. Ścieki pochodzące z sortowni jaj kierowane będą do 3 zbiorników bezodpływowych o pojemności łącznej ok. 30 m</w:t>
      </w:r>
      <w:r>
        <w:rPr>
          <w:bCs/>
          <w:iCs/>
          <w:vertAlign w:val="superscript"/>
        </w:rPr>
        <w:t>3</w:t>
      </w:r>
      <w:r>
        <w:rPr>
          <w:bCs/>
          <w:iCs/>
        </w:rPr>
        <w:t>. Ścieki technologiczne wywożone będą na oczyszczalnię ścieków. Oprócz zbiorników do gromadzenia ścieków technologicznych przy kurnikach zainstalowane zostaną zbiorniki do gromadzenia ścieków bytowych wytwarzanych przez pracowników. Łączna pojemność zbiorników wybieralnych ok. 30 m</w:t>
      </w:r>
      <w:r>
        <w:rPr>
          <w:bCs/>
          <w:iCs/>
          <w:vertAlign w:val="superscript"/>
        </w:rPr>
        <w:t>3</w:t>
      </w:r>
      <w:r>
        <w:rPr>
          <w:bCs/>
          <w:iCs/>
        </w:rPr>
        <w:t>.</w:t>
      </w:r>
    </w:p>
    <w:p w14:paraId="58ED7267" w14:textId="77777777" w:rsidR="00D65580" w:rsidRDefault="00D65580" w:rsidP="003B5EB2">
      <w:pPr>
        <w:ind w:firstLine="709"/>
        <w:jc w:val="both"/>
        <w:rPr>
          <w:bCs/>
          <w:iCs/>
        </w:rPr>
      </w:pPr>
      <w:r>
        <w:rPr>
          <w:bCs/>
          <w:iCs/>
        </w:rPr>
        <w:t xml:space="preserve">W kurnikach stosowany będzie program świetlny, sterujący nieśnością kur niosek. </w:t>
      </w:r>
    </w:p>
    <w:p w14:paraId="7F1A40B5" w14:textId="6DB318BF" w:rsidR="00D65580" w:rsidRDefault="00D65580" w:rsidP="003B5EB2">
      <w:pPr>
        <w:ind w:firstLine="709"/>
        <w:jc w:val="both"/>
        <w:rPr>
          <w:bCs/>
          <w:iCs/>
        </w:rPr>
      </w:pPr>
      <w:r>
        <w:rPr>
          <w:bCs/>
          <w:iCs/>
        </w:rPr>
        <w:t>Kurniki wyposażone zostaną w system wentylacyjny składający się z 18 wentylatorów (4 na ścianach szczytowych) i 14 dachowych o mocy akustycznej ok. 95 dB.</w:t>
      </w:r>
    </w:p>
    <w:p w14:paraId="284ABAD4" w14:textId="77777777" w:rsidR="00D65580" w:rsidRDefault="00D65580" w:rsidP="003B5EB2">
      <w:pPr>
        <w:ind w:firstLine="709"/>
        <w:jc w:val="both"/>
        <w:rPr>
          <w:bCs/>
          <w:iCs/>
        </w:rPr>
      </w:pPr>
      <w:r>
        <w:rPr>
          <w:bCs/>
          <w:iCs/>
        </w:rPr>
        <w:t>Energia elektryczna niezbędna do funkcjonowania fermy (oświetlenie, linie do zadawania paszy i pojenia, linia do zbierania i sortowania jaj, konfiskator, wentylatory, kurtyny w oknach, pokrycie potrzeb energetycznych w pomieszczeniach socjalnych) dostarczana będzie z  zewnątrz.</w:t>
      </w:r>
    </w:p>
    <w:p w14:paraId="55EE0F96" w14:textId="77777777" w:rsidR="00D65580" w:rsidRDefault="00D65580" w:rsidP="003B5EB2">
      <w:pPr>
        <w:ind w:firstLine="709"/>
        <w:jc w:val="both"/>
        <w:rPr>
          <w:bCs/>
          <w:iCs/>
        </w:rPr>
      </w:pPr>
      <w:r>
        <w:rPr>
          <w:bCs/>
          <w:iCs/>
        </w:rPr>
        <w:t>Kurniki w sezonie zimowym ogrzewane będą za pomocą kotłowni CO, wyposażonych w 6 kotłów gazowych lub z jednej kotłowni obsługującej wszystkie budynki. Zapotrzebowanie na opał i wielkość emisji dla dwóch proponowanych rozwiązań będzie zbliżone. Kotły będą  zasilane gazem ziemnym (CNG) lub gazem LPG magazynowanym w zbiornikach naziemnych.</w:t>
      </w:r>
    </w:p>
    <w:p w14:paraId="425801DE" w14:textId="3D43FE10" w:rsidR="006310CE" w:rsidRPr="001A5B5A" w:rsidRDefault="006310CE" w:rsidP="003B5EB2">
      <w:pPr>
        <w:pStyle w:val="Nagwek2"/>
        <w:ind w:left="567" w:hanging="567"/>
        <w:jc w:val="both"/>
        <w:rPr>
          <w:rFonts w:ascii="Times New Roman" w:hAnsi="Times New Roman"/>
          <w:b w:val="0"/>
          <w:bCs w:val="0"/>
          <w:i w:val="0"/>
          <w:iCs w:val="0"/>
          <w:smallCaps/>
          <w:sz w:val="24"/>
          <w:szCs w:val="24"/>
        </w:rPr>
      </w:pPr>
      <w:bookmarkStart w:id="85" w:name="_Toc144906153"/>
      <w:r w:rsidRPr="001A5B5A">
        <w:rPr>
          <w:rFonts w:ascii="Times New Roman" w:hAnsi="Times New Roman"/>
          <w:b w:val="0"/>
          <w:bCs w:val="0"/>
          <w:i w:val="0"/>
          <w:iCs w:val="0"/>
          <w:smallCaps/>
          <w:sz w:val="24"/>
          <w:szCs w:val="24"/>
        </w:rPr>
        <w:t>4.3. Wariant najkorzystniejszy dla środowiska oraz uzasadnienie wariantu przyjętego do realizacji.</w:t>
      </w:r>
      <w:bookmarkEnd w:id="85"/>
    </w:p>
    <w:p w14:paraId="1B570DB2" w14:textId="77777777" w:rsidR="00CD64DF" w:rsidRDefault="00CD64DF" w:rsidP="003B5EB2">
      <w:pPr>
        <w:pStyle w:val="Tekstpodstawowy24"/>
        <w:ind w:firstLine="709"/>
        <w:jc w:val="both"/>
        <w:rPr>
          <w:rFonts w:ascii="Times New Roman" w:hAnsi="Times New Roman" w:cs="Times New Roman"/>
        </w:rPr>
      </w:pPr>
    </w:p>
    <w:p w14:paraId="6337EA3E" w14:textId="5C5BF034" w:rsidR="004E27D7" w:rsidRDefault="004E27D7" w:rsidP="003B5EB2">
      <w:pPr>
        <w:pStyle w:val="Tekstpodstawowy24"/>
        <w:ind w:firstLine="709"/>
        <w:jc w:val="both"/>
        <w:rPr>
          <w:rFonts w:ascii="Times New Roman" w:hAnsi="Times New Roman" w:cs="Times New Roman"/>
        </w:rPr>
      </w:pPr>
      <w:r>
        <w:rPr>
          <w:rFonts w:ascii="Times New Roman" w:hAnsi="Times New Roman" w:cs="Times New Roman"/>
        </w:rPr>
        <w:t xml:space="preserve">Wariant najkorzystniejszy dla środowiska uwzględnia </w:t>
      </w:r>
      <w:r w:rsidR="00780634">
        <w:rPr>
          <w:rFonts w:ascii="Times New Roman" w:hAnsi="Times New Roman" w:cs="Times New Roman"/>
        </w:rPr>
        <w:t xml:space="preserve">realizację kurników z uwzględnieniem chowu jednopoziomowego oraz </w:t>
      </w:r>
      <w:r>
        <w:rPr>
          <w:rFonts w:ascii="Times New Roman" w:hAnsi="Times New Roman" w:cs="Times New Roman"/>
        </w:rPr>
        <w:t>zmniejszenie</w:t>
      </w:r>
      <w:r w:rsidR="00780634">
        <w:rPr>
          <w:rFonts w:ascii="Times New Roman" w:hAnsi="Times New Roman" w:cs="Times New Roman"/>
        </w:rPr>
        <w:t>m</w:t>
      </w:r>
      <w:r>
        <w:rPr>
          <w:rFonts w:ascii="Times New Roman" w:hAnsi="Times New Roman" w:cs="Times New Roman"/>
        </w:rPr>
        <w:t xml:space="preserve"> obsady niosek w kurnikach </w:t>
      </w:r>
      <w:r>
        <w:rPr>
          <w:rFonts w:ascii="Times New Roman" w:hAnsi="Times New Roman" w:cs="Times New Roman"/>
        </w:rPr>
        <w:lastRenderedPageBreak/>
        <w:t>(do 7 szt./m</w:t>
      </w:r>
      <w:r>
        <w:rPr>
          <w:rFonts w:ascii="Times New Roman" w:hAnsi="Times New Roman" w:cs="Times New Roman"/>
          <w:vertAlign w:val="superscript"/>
        </w:rPr>
        <w:t>2</w:t>
      </w:r>
      <w:r>
        <w:rPr>
          <w:rFonts w:ascii="Times New Roman" w:hAnsi="Times New Roman" w:cs="Times New Roman"/>
        </w:rPr>
        <w:t xml:space="preserve">). Rozwiązanie to pozwala na uzyskanie dopłaty rządowej w kwocie 14,15 zł do każdej kury nioski. Dopłata ta ma zrekompensować straty wynikające ze zmniejszonej produkcji jaj. </w:t>
      </w:r>
      <w:r w:rsidR="00B954E4">
        <w:rPr>
          <w:rFonts w:ascii="Times New Roman" w:hAnsi="Times New Roman" w:cs="Times New Roman"/>
        </w:rPr>
        <w:t>Maksymalna obsada drobiu dla tego wariantu wyniesie 121800 szt.</w:t>
      </w:r>
    </w:p>
    <w:p w14:paraId="0D773CC0" w14:textId="0F0AFF53" w:rsidR="00977151" w:rsidRDefault="004E27D7" w:rsidP="003B5EB2">
      <w:pPr>
        <w:pStyle w:val="Tekstpodstawowy24"/>
        <w:ind w:firstLine="709"/>
        <w:jc w:val="both"/>
        <w:rPr>
          <w:rFonts w:ascii="Times New Roman" w:hAnsi="Times New Roman" w:cs="Times New Roman"/>
        </w:rPr>
      </w:pPr>
      <w:r>
        <w:rPr>
          <w:rFonts w:ascii="Times New Roman" w:hAnsi="Times New Roman" w:cs="Times New Roman"/>
        </w:rPr>
        <w:t xml:space="preserve">Wariant ten jest wariantem charakteryzującym się mniejszą emisją do środowiska amoniaku i pyłu, w tym PM10 i PM2,5 związanych z utrzymaniem drobiu. Mniejsza ilość ptaków to również zmniejszone zapotrzebowanie na paszę, wodę, mniejsza ilość odpadów, w szczególności padłych lub ubitych z konieczności kur, mniejsza ilość jaj niehandlowych stanowiących również odpad. </w:t>
      </w:r>
    </w:p>
    <w:p w14:paraId="6BABD6ED" w14:textId="1D958C8D" w:rsidR="0025775A" w:rsidRDefault="0025775A" w:rsidP="00EE70A7">
      <w:pPr>
        <w:ind w:firstLine="709"/>
        <w:jc w:val="both"/>
        <w:rPr>
          <w:bCs/>
          <w:iCs/>
        </w:rPr>
      </w:pPr>
      <w:r>
        <w:rPr>
          <w:bCs/>
          <w:iCs/>
        </w:rPr>
        <w:t>Każdy obiekt wyposażony będzie w 15 wentylatorów (2 na ścianach szczytowych) i 13 dachowych o mocy akustycznej ok. 95 dB.</w:t>
      </w:r>
    </w:p>
    <w:p w14:paraId="4AFE55AE" w14:textId="77777777" w:rsidR="00493033" w:rsidRDefault="00493033" w:rsidP="003B5EB2">
      <w:pPr>
        <w:pStyle w:val="Akapitzlist"/>
        <w:ind w:left="0"/>
        <w:jc w:val="both"/>
      </w:pPr>
    </w:p>
    <w:p w14:paraId="1A29C6DC" w14:textId="77777777" w:rsidR="00493033" w:rsidRPr="00856708" w:rsidRDefault="00493033" w:rsidP="003B5EB2">
      <w:pPr>
        <w:pStyle w:val="Akapitzlist"/>
        <w:numPr>
          <w:ilvl w:val="0"/>
          <w:numId w:val="32"/>
        </w:numPr>
        <w:ind w:left="284" w:hanging="284"/>
        <w:jc w:val="both"/>
        <w:outlineLvl w:val="0"/>
        <w:rPr>
          <w:b/>
          <w:smallCaps/>
          <w:kern w:val="24"/>
        </w:rPr>
      </w:pPr>
      <w:bookmarkStart w:id="86" w:name="_Toc144906154"/>
      <w:r w:rsidRPr="00856708">
        <w:rPr>
          <w:b/>
          <w:smallCaps/>
          <w:kern w:val="24"/>
        </w:rPr>
        <w:t>Oddziaływanie przedsięwzięcia na środowisko.</w:t>
      </w:r>
      <w:bookmarkEnd w:id="86"/>
    </w:p>
    <w:p w14:paraId="4FBEA6CF" w14:textId="77777777" w:rsidR="00493033" w:rsidRPr="002F7FF0" w:rsidRDefault="00493033" w:rsidP="003B5EB2">
      <w:pPr>
        <w:pStyle w:val="Nagwek2"/>
        <w:jc w:val="both"/>
        <w:rPr>
          <w:rFonts w:ascii="Times New Roman" w:hAnsi="Times New Roman"/>
          <w:b w:val="0"/>
          <w:i w:val="0"/>
          <w:smallCaps/>
          <w:sz w:val="24"/>
          <w:szCs w:val="24"/>
        </w:rPr>
      </w:pPr>
      <w:bookmarkStart w:id="87" w:name="_Toc144906155"/>
      <w:r w:rsidRPr="002F7FF0">
        <w:rPr>
          <w:rFonts w:ascii="Times New Roman" w:hAnsi="Times New Roman"/>
          <w:b w:val="0"/>
          <w:i w:val="0"/>
          <w:smallCaps/>
          <w:sz w:val="24"/>
          <w:szCs w:val="24"/>
        </w:rPr>
        <w:t>5.1</w:t>
      </w:r>
      <w:r>
        <w:rPr>
          <w:rFonts w:ascii="Times New Roman" w:hAnsi="Times New Roman"/>
          <w:b w:val="0"/>
          <w:i w:val="0"/>
          <w:smallCaps/>
          <w:sz w:val="24"/>
          <w:szCs w:val="24"/>
        </w:rPr>
        <w:t>.</w:t>
      </w:r>
      <w:r w:rsidRPr="002F7FF0">
        <w:rPr>
          <w:rFonts w:ascii="Times New Roman" w:hAnsi="Times New Roman"/>
          <w:b w:val="0"/>
          <w:i w:val="0"/>
          <w:smallCaps/>
          <w:sz w:val="24"/>
          <w:szCs w:val="24"/>
        </w:rPr>
        <w:t xml:space="preserve"> Oddziaływanie na środowisko w trakcie realizacji.</w:t>
      </w:r>
      <w:bookmarkEnd w:id="87"/>
    </w:p>
    <w:p w14:paraId="60123893" w14:textId="77777777" w:rsidR="00493033" w:rsidRPr="002F7FF0" w:rsidRDefault="00493033" w:rsidP="003B5EB2">
      <w:pPr>
        <w:pStyle w:val="Nagwek3"/>
        <w:jc w:val="both"/>
        <w:rPr>
          <w:rFonts w:ascii="Times New Roman" w:hAnsi="Times New Roman"/>
          <w:b w:val="0"/>
          <w:sz w:val="24"/>
          <w:szCs w:val="24"/>
        </w:rPr>
      </w:pPr>
      <w:bookmarkStart w:id="88" w:name="_Hlk514864698"/>
      <w:bookmarkStart w:id="89" w:name="_Toc144906156"/>
      <w:r w:rsidRPr="001C2D5F">
        <w:rPr>
          <w:rFonts w:ascii="Times New Roman" w:hAnsi="Times New Roman"/>
          <w:b w:val="0"/>
          <w:sz w:val="24"/>
          <w:szCs w:val="24"/>
        </w:rPr>
        <w:t>5.1</w:t>
      </w:r>
      <w:r w:rsidRPr="002F7FF0">
        <w:rPr>
          <w:rFonts w:ascii="Times New Roman" w:hAnsi="Times New Roman"/>
          <w:b w:val="0"/>
          <w:sz w:val="24"/>
          <w:szCs w:val="24"/>
        </w:rPr>
        <w:t>.1. Oddziaływanie na klimat akustyczny</w:t>
      </w:r>
      <w:bookmarkEnd w:id="89"/>
    </w:p>
    <w:p w14:paraId="51B62F39" w14:textId="77777777" w:rsidR="00666083" w:rsidRDefault="00666083" w:rsidP="000E781A">
      <w:pPr>
        <w:ind w:firstLine="709"/>
        <w:jc w:val="both"/>
        <w:rPr>
          <w:bCs/>
          <w:color w:val="000000"/>
        </w:rPr>
      </w:pPr>
      <w:r w:rsidRPr="00E35F33">
        <w:rPr>
          <w:bCs/>
          <w:color w:val="000000"/>
        </w:rPr>
        <w:t>W niniejszym rozdziale przedstawiono analizę oddziaływania na klimat akustyczny dla</w:t>
      </w:r>
      <w:r>
        <w:rPr>
          <w:bCs/>
          <w:color w:val="000000"/>
        </w:rPr>
        <w:t xml:space="preserve"> planowanego </w:t>
      </w:r>
      <w:r w:rsidRPr="00E35F33">
        <w:rPr>
          <w:bCs/>
          <w:color w:val="000000"/>
        </w:rPr>
        <w:t>przedsięwzięcia</w:t>
      </w:r>
      <w:r>
        <w:rPr>
          <w:bCs/>
          <w:color w:val="000000"/>
        </w:rPr>
        <w:t>.</w:t>
      </w:r>
    </w:p>
    <w:p w14:paraId="425274A3" w14:textId="30C841FD" w:rsidR="00E36B1F" w:rsidRPr="00E36B1F" w:rsidRDefault="00666083" w:rsidP="003B5EB2">
      <w:pPr>
        <w:pStyle w:val="Akapitzlist"/>
        <w:ind w:left="0"/>
        <w:jc w:val="both"/>
        <w:rPr>
          <w:bCs/>
          <w:color w:val="000000"/>
        </w:rPr>
      </w:pPr>
      <w:r w:rsidRPr="00E35F33">
        <w:rPr>
          <w:bCs/>
          <w:color w:val="000000"/>
        </w:rPr>
        <w:t>Sporządzone opracowanie pozwoli na określenie warunków akustycznych jakie będą</w:t>
      </w:r>
      <w:r>
        <w:rPr>
          <w:bCs/>
          <w:color w:val="000000"/>
        </w:rPr>
        <w:t xml:space="preserve"> </w:t>
      </w:r>
      <w:r w:rsidRPr="00E35F33">
        <w:rPr>
          <w:bCs/>
          <w:color w:val="000000"/>
        </w:rPr>
        <w:t>panowały po oddaniu do eksploatacji planowanego przedsięwzięcia oraz ustalenie czy</w:t>
      </w:r>
      <w:r>
        <w:rPr>
          <w:bCs/>
          <w:color w:val="000000"/>
        </w:rPr>
        <w:t xml:space="preserve"> </w:t>
      </w:r>
      <w:r w:rsidRPr="00E35F33">
        <w:rPr>
          <w:bCs/>
          <w:color w:val="000000"/>
        </w:rPr>
        <w:t>przewidywane źródła hałasu nie spowodują przekroczenia dopuszczalnych poziomów hałasu</w:t>
      </w:r>
      <w:r>
        <w:rPr>
          <w:bCs/>
          <w:color w:val="000000"/>
        </w:rPr>
        <w:t xml:space="preserve"> </w:t>
      </w:r>
      <w:r w:rsidRPr="00E35F33">
        <w:rPr>
          <w:bCs/>
          <w:color w:val="000000"/>
        </w:rPr>
        <w:t>na terenach podlegających ochronie akustycznej.</w:t>
      </w:r>
      <w:r>
        <w:rPr>
          <w:bCs/>
          <w:color w:val="000000"/>
        </w:rPr>
        <w:t xml:space="preserve"> </w:t>
      </w:r>
      <w:r w:rsidR="00E36B1F">
        <w:rPr>
          <w:bCs/>
          <w:color w:val="000000"/>
        </w:rPr>
        <w:t>P</w:t>
      </w:r>
      <w:r w:rsidR="00E36B1F">
        <w:t>rzedsięwzięcie realizowane będzie w nieznacznej odległości od terenów chronionych akustycznie, najbliżej zlokalizowaną działką stanowiącą zabudowę zagrodową, jest działka nr 71/6 oddalona o 105 m w kierunku północnym od granicy terenu projektowanego zakładu.</w:t>
      </w:r>
    </w:p>
    <w:p w14:paraId="57EA6E20" w14:textId="77777777" w:rsidR="00666083" w:rsidRDefault="00666083" w:rsidP="00ED51D8">
      <w:pPr>
        <w:rPr>
          <w:bCs/>
          <w:color w:val="000000"/>
        </w:rPr>
      </w:pPr>
    </w:p>
    <w:p w14:paraId="578FAD5F" w14:textId="77777777" w:rsidR="00666083" w:rsidRPr="00E35F33" w:rsidRDefault="00666083" w:rsidP="00ED51D8">
      <w:pPr>
        <w:rPr>
          <w:bCs/>
          <w:color w:val="000000"/>
        </w:rPr>
      </w:pPr>
      <w:r w:rsidRPr="00E35F33">
        <w:rPr>
          <w:bCs/>
          <w:color w:val="000000"/>
        </w:rPr>
        <w:t>Standardy jakości środowiska akustycznego</w:t>
      </w:r>
    </w:p>
    <w:p w14:paraId="3DFAF6FE" w14:textId="77777777" w:rsidR="00666083" w:rsidRDefault="00666083" w:rsidP="00ED51D8">
      <w:pPr>
        <w:rPr>
          <w:bCs/>
          <w:color w:val="000000"/>
        </w:rPr>
      </w:pPr>
      <w:r w:rsidRPr="00E35F33">
        <w:rPr>
          <w:bCs/>
          <w:color w:val="000000"/>
        </w:rPr>
        <w:t>Obowiązujące obecnie prawo krajowe w zakresie hałasu wprowadza podwójny system ocen,</w:t>
      </w:r>
      <w:r>
        <w:rPr>
          <w:bCs/>
          <w:color w:val="000000"/>
        </w:rPr>
        <w:t xml:space="preserve"> </w:t>
      </w:r>
      <w:r w:rsidRPr="00E35F33">
        <w:rPr>
          <w:bCs/>
          <w:color w:val="000000"/>
        </w:rPr>
        <w:t>który wprowadza rozróżnienie na (art. 112</w:t>
      </w:r>
      <w:r>
        <w:rPr>
          <w:bCs/>
          <w:color w:val="000000"/>
        </w:rPr>
        <w:t xml:space="preserve"> </w:t>
      </w:r>
      <w:r w:rsidRPr="00E35F33">
        <w:rPr>
          <w:bCs/>
          <w:color w:val="000000"/>
        </w:rPr>
        <w:t>a ustawy Prawo ochrony środowiska):</w:t>
      </w:r>
    </w:p>
    <w:p w14:paraId="5FE2542D" w14:textId="77777777" w:rsidR="00666083" w:rsidRDefault="00666083" w:rsidP="00ED51D8">
      <w:pPr>
        <w:pStyle w:val="Akapitzlist"/>
        <w:numPr>
          <w:ilvl w:val="0"/>
          <w:numId w:val="14"/>
        </w:numPr>
        <w:ind w:left="284" w:hanging="284"/>
        <w:rPr>
          <w:bCs/>
          <w:color w:val="000000"/>
        </w:rPr>
      </w:pPr>
      <w:r w:rsidRPr="00E35F33">
        <w:rPr>
          <w:bCs/>
          <w:color w:val="000000"/>
        </w:rPr>
        <w:t xml:space="preserve">prowadzenie długookresowej polityki w zakresie ochrony środowiska przed hałasem, </w:t>
      </w:r>
      <w:r>
        <w:rPr>
          <w:bCs/>
          <w:color w:val="000000"/>
        </w:rPr>
        <w:br/>
      </w:r>
      <w:r w:rsidRPr="00E35F33">
        <w:rPr>
          <w:bCs/>
          <w:color w:val="000000"/>
        </w:rPr>
        <w:t>w szczególności do sporządzania map akustycznych,</w:t>
      </w:r>
    </w:p>
    <w:p w14:paraId="08C41D64" w14:textId="77777777" w:rsidR="00666083" w:rsidRPr="00E35F33" w:rsidRDefault="00666083" w:rsidP="00ED51D8">
      <w:pPr>
        <w:pStyle w:val="Akapitzlist"/>
        <w:numPr>
          <w:ilvl w:val="0"/>
          <w:numId w:val="14"/>
        </w:numPr>
        <w:ind w:left="284" w:hanging="284"/>
        <w:rPr>
          <w:bCs/>
          <w:color w:val="000000"/>
        </w:rPr>
      </w:pPr>
      <w:r w:rsidRPr="00E35F33">
        <w:rPr>
          <w:bCs/>
          <w:color w:val="000000"/>
        </w:rPr>
        <w:t>ustalanie i kontrola warunków korzystania ze środowiska.</w:t>
      </w:r>
    </w:p>
    <w:p w14:paraId="66A82D0A" w14:textId="77777777" w:rsidR="00666083" w:rsidRPr="00E35F33" w:rsidRDefault="00666083" w:rsidP="00ED51D8">
      <w:pPr>
        <w:rPr>
          <w:bCs/>
          <w:color w:val="000000"/>
        </w:rPr>
      </w:pPr>
      <w:r w:rsidRPr="00E35F33">
        <w:rPr>
          <w:bCs/>
          <w:color w:val="000000"/>
        </w:rPr>
        <w:t>Dla obu tych obszarów działań stosowane są inne wskaźniki oceny hałasu. Do celów</w:t>
      </w:r>
      <w:r>
        <w:rPr>
          <w:bCs/>
          <w:color w:val="000000"/>
        </w:rPr>
        <w:t xml:space="preserve"> </w:t>
      </w:r>
      <w:r w:rsidRPr="00E35F33">
        <w:rPr>
          <w:bCs/>
          <w:color w:val="000000"/>
        </w:rPr>
        <w:t>prowadzenia długookresowej polityki w zakresie ochrony środowiska przed hałasem, mają</w:t>
      </w:r>
      <w:r>
        <w:rPr>
          <w:bCs/>
          <w:color w:val="000000"/>
        </w:rPr>
        <w:t xml:space="preserve"> </w:t>
      </w:r>
      <w:r w:rsidRPr="00E35F33">
        <w:rPr>
          <w:bCs/>
          <w:color w:val="000000"/>
        </w:rPr>
        <w:t>zastosowanie wskaźniki:</w:t>
      </w:r>
    </w:p>
    <w:p w14:paraId="5CD4BCCF" w14:textId="77777777" w:rsidR="00666083" w:rsidRDefault="00666083" w:rsidP="00ED51D8">
      <w:pPr>
        <w:pStyle w:val="Akapitzlist"/>
        <w:numPr>
          <w:ilvl w:val="0"/>
          <w:numId w:val="15"/>
        </w:numPr>
        <w:ind w:left="426" w:hanging="426"/>
        <w:rPr>
          <w:bCs/>
          <w:color w:val="000000"/>
        </w:rPr>
      </w:pPr>
      <w:r w:rsidRPr="00E35F33">
        <w:rPr>
          <w:bCs/>
          <w:color w:val="000000"/>
        </w:rPr>
        <w:t>L</w:t>
      </w:r>
      <w:r w:rsidRPr="00E35F33">
        <w:rPr>
          <w:bCs/>
          <w:color w:val="000000"/>
          <w:vertAlign w:val="subscript"/>
        </w:rPr>
        <w:t>DWN</w:t>
      </w:r>
      <w:r w:rsidRPr="00E35F33">
        <w:rPr>
          <w:bCs/>
          <w:color w:val="000000"/>
        </w:rPr>
        <w:t xml:space="preserve"> – długookresowy średni poziom dźwięku A wyrażony w decybelach (dB), wyznaczony w ciągu wszystkich dób roku, z uwzględnieniem pory dnia (rozumianej jako przedział czasu od godz. 6:00 do godz. 18:00), pory wieczoru (rozumianej jako przedział czasu od godz. 18:00 do godz. 22:00) oraz pory nocy (rozumianej jako przedział czasu od godz. 22:00 do godz. 6:00),</w:t>
      </w:r>
    </w:p>
    <w:p w14:paraId="685C4BC8" w14:textId="77777777" w:rsidR="00666083" w:rsidRPr="00E35F33" w:rsidRDefault="00666083" w:rsidP="00ED51D8">
      <w:pPr>
        <w:pStyle w:val="Akapitzlist"/>
        <w:numPr>
          <w:ilvl w:val="0"/>
          <w:numId w:val="15"/>
        </w:numPr>
        <w:ind w:left="426" w:hanging="426"/>
        <w:rPr>
          <w:bCs/>
          <w:color w:val="000000"/>
        </w:rPr>
      </w:pPr>
      <w:r w:rsidRPr="00E35F33">
        <w:rPr>
          <w:bCs/>
          <w:color w:val="000000"/>
        </w:rPr>
        <w:t>L</w:t>
      </w:r>
      <w:r w:rsidRPr="00E35F33">
        <w:rPr>
          <w:bCs/>
          <w:color w:val="000000"/>
          <w:vertAlign w:val="subscript"/>
        </w:rPr>
        <w:t>N</w:t>
      </w:r>
      <w:r w:rsidRPr="00E35F33">
        <w:rPr>
          <w:bCs/>
          <w:color w:val="000000"/>
        </w:rPr>
        <w:t xml:space="preserve"> – długookresowy średni poziom dźwięku A wyrażony w decybelach (dB), wyznaczony w ciągu wszystkich pór nocy w roku (rozumianej jako przedział czasu od godz. 22:00 do godz. 6:00).</w:t>
      </w:r>
    </w:p>
    <w:p w14:paraId="37D417CA" w14:textId="77777777" w:rsidR="00666083" w:rsidRPr="00E35F33" w:rsidRDefault="00666083" w:rsidP="00ED51D8">
      <w:pPr>
        <w:rPr>
          <w:bCs/>
          <w:color w:val="000000"/>
        </w:rPr>
      </w:pPr>
      <w:r w:rsidRPr="00E35F33">
        <w:rPr>
          <w:bCs/>
          <w:color w:val="000000"/>
        </w:rPr>
        <w:t>Do celów oceny oddziaływania na środowisko stosuje się wskaźniki określone dla ustalania</w:t>
      </w:r>
      <w:r>
        <w:rPr>
          <w:bCs/>
          <w:color w:val="000000"/>
        </w:rPr>
        <w:t xml:space="preserve"> </w:t>
      </w:r>
      <w:r w:rsidRPr="00E35F33">
        <w:rPr>
          <w:bCs/>
          <w:color w:val="000000"/>
        </w:rPr>
        <w:t>i kontroli warunków korzystania ze środowiska. Dla potrzeb ustalenia i kontroli warunków</w:t>
      </w:r>
      <w:r>
        <w:rPr>
          <w:bCs/>
          <w:color w:val="000000"/>
        </w:rPr>
        <w:t xml:space="preserve"> </w:t>
      </w:r>
      <w:r w:rsidRPr="00E35F33">
        <w:rPr>
          <w:bCs/>
          <w:color w:val="000000"/>
        </w:rPr>
        <w:t>korzystania ze środowiska, mają zastosowanie wskaźniki:</w:t>
      </w:r>
    </w:p>
    <w:p w14:paraId="5EA17BF2" w14:textId="77777777" w:rsidR="00666083" w:rsidRDefault="00666083" w:rsidP="00ED51D8">
      <w:pPr>
        <w:pStyle w:val="Akapitzlist"/>
        <w:numPr>
          <w:ilvl w:val="0"/>
          <w:numId w:val="16"/>
        </w:numPr>
        <w:ind w:left="426" w:hanging="426"/>
        <w:rPr>
          <w:bCs/>
          <w:color w:val="000000"/>
        </w:rPr>
      </w:pPr>
      <w:r w:rsidRPr="00E35F33">
        <w:rPr>
          <w:bCs/>
          <w:color w:val="000000"/>
        </w:rPr>
        <w:t>L</w:t>
      </w:r>
      <w:r w:rsidRPr="00E35F33">
        <w:rPr>
          <w:bCs/>
          <w:color w:val="000000"/>
          <w:vertAlign w:val="subscript"/>
        </w:rPr>
        <w:t>AeqD</w:t>
      </w:r>
      <w:r w:rsidRPr="00E35F33">
        <w:rPr>
          <w:bCs/>
          <w:color w:val="000000"/>
        </w:rPr>
        <w:t xml:space="preserve"> – równoważny poziom dźwięku A dla pory dnia, rozumianej jako przedział czasu od godz. 6: 00 do godz. 22:00 (przedział czasu odniesienia równy 16 godzinom dla hałasu drogowego bądź 8 najmniej korzystnym godzinom dnia kolejno po sobie następujących dla hałasu przemysłowego),</w:t>
      </w:r>
    </w:p>
    <w:p w14:paraId="741CCB67" w14:textId="77777777" w:rsidR="00666083" w:rsidRPr="00E35F33" w:rsidRDefault="00666083" w:rsidP="00ED51D8">
      <w:pPr>
        <w:pStyle w:val="Akapitzlist"/>
        <w:numPr>
          <w:ilvl w:val="0"/>
          <w:numId w:val="16"/>
        </w:numPr>
        <w:ind w:left="426" w:hanging="426"/>
        <w:rPr>
          <w:bCs/>
          <w:color w:val="000000"/>
        </w:rPr>
      </w:pPr>
      <w:r w:rsidRPr="00E35F33">
        <w:rPr>
          <w:bCs/>
          <w:color w:val="000000"/>
        </w:rPr>
        <w:lastRenderedPageBreak/>
        <w:t>L</w:t>
      </w:r>
      <w:r w:rsidRPr="00E35F33">
        <w:rPr>
          <w:bCs/>
          <w:color w:val="000000"/>
          <w:vertAlign w:val="subscript"/>
        </w:rPr>
        <w:t>AeqN</w:t>
      </w:r>
      <w:r w:rsidRPr="00E35F33">
        <w:rPr>
          <w:bCs/>
          <w:color w:val="000000"/>
        </w:rPr>
        <w:t xml:space="preserve"> – równoważny poziom dźwięku A dla pory nocy, rozumianej jako przedział czasu od godz. 22:00 do godz. 6:00 (przedział czasu odniesienia równy 8 godzinom dla hałasu drogowego bądź 1 najmniej korzystnej godzinie nocy dla hałasu przemysłowego).</w:t>
      </w:r>
    </w:p>
    <w:p w14:paraId="0FB41C1E" w14:textId="77777777" w:rsidR="00666083" w:rsidRPr="00E35F33" w:rsidRDefault="00666083" w:rsidP="000E781A">
      <w:pPr>
        <w:ind w:firstLine="709"/>
        <w:jc w:val="both"/>
        <w:rPr>
          <w:bCs/>
          <w:color w:val="000000"/>
        </w:rPr>
      </w:pPr>
      <w:r w:rsidRPr="00E35F33">
        <w:rPr>
          <w:bCs/>
          <w:color w:val="000000"/>
        </w:rPr>
        <w:t>Standardy jakości środowiska w zakresie emisji hałasu, określone są przez dopuszczalne</w:t>
      </w:r>
      <w:r>
        <w:rPr>
          <w:bCs/>
          <w:color w:val="000000"/>
        </w:rPr>
        <w:t xml:space="preserve"> </w:t>
      </w:r>
      <w:r w:rsidRPr="00E35F33">
        <w:rPr>
          <w:bCs/>
          <w:color w:val="000000"/>
        </w:rPr>
        <w:t>poziomy hałasu. Dopuszczalne poziomy hałasu w środowisku określa rozporządzenie Ministra</w:t>
      </w:r>
      <w:r>
        <w:rPr>
          <w:bCs/>
          <w:color w:val="000000"/>
        </w:rPr>
        <w:t xml:space="preserve"> </w:t>
      </w:r>
      <w:r w:rsidRPr="00E35F33">
        <w:rPr>
          <w:bCs/>
          <w:color w:val="000000"/>
        </w:rPr>
        <w:t>Środowiska z dnia 14 czerwca 2007 r. w sprawie dopuszczalnych poziomów hałasu</w:t>
      </w:r>
      <w:r>
        <w:rPr>
          <w:bCs/>
          <w:color w:val="000000"/>
        </w:rPr>
        <w:t xml:space="preserve"> </w:t>
      </w:r>
      <w:r w:rsidRPr="00E35F33">
        <w:rPr>
          <w:bCs/>
          <w:color w:val="000000"/>
        </w:rPr>
        <w:t>w środowisku (t.j. Dz. U. z 2014 r. poz. 112).</w:t>
      </w:r>
    </w:p>
    <w:p w14:paraId="0BA75B61" w14:textId="127B1DB1" w:rsidR="00666083" w:rsidRDefault="00666083" w:rsidP="000E781A">
      <w:pPr>
        <w:ind w:firstLine="709"/>
        <w:jc w:val="both"/>
        <w:rPr>
          <w:bCs/>
          <w:color w:val="000000"/>
        </w:rPr>
      </w:pPr>
      <w:r w:rsidRPr="00E35F33">
        <w:rPr>
          <w:bCs/>
          <w:color w:val="000000"/>
        </w:rPr>
        <w:t>Dopuszczalne poziomy hałasu zależą od rodzaju źródła oraz funkcji i przeznaczenia terenu.</w:t>
      </w:r>
      <w:r>
        <w:rPr>
          <w:bCs/>
          <w:color w:val="000000"/>
        </w:rPr>
        <w:t xml:space="preserve"> </w:t>
      </w:r>
      <w:r w:rsidRPr="00E35F33">
        <w:rPr>
          <w:bCs/>
          <w:color w:val="000000"/>
        </w:rPr>
        <w:t>Rodzaje terenów powinny być określone na podstawie miejscowych planów</w:t>
      </w:r>
      <w:r>
        <w:rPr>
          <w:bCs/>
          <w:color w:val="000000"/>
        </w:rPr>
        <w:t xml:space="preserve"> </w:t>
      </w:r>
      <w:r w:rsidRPr="00E35F33">
        <w:rPr>
          <w:bCs/>
          <w:color w:val="000000"/>
        </w:rPr>
        <w:t>zagospodarowania przestrzennego (mpzp), bądź w przypadku braku mpzp, na podstawie</w:t>
      </w:r>
      <w:r>
        <w:rPr>
          <w:bCs/>
          <w:color w:val="000000"/>
        </w:rPr>
        <w:t xml:space="preserve"> </w:t>
      </w:r>
      <w:r w:rsidRPr="00E35F33">
        <w:rPr>
          <w:bCs/>
          <w:color w:val="000000"/>
        </w:rPr>
        <w:t>stanu faktycznego.</w:t>
      </w:r>
      <w:r>
        <w:rPr>
          <w:bCs/>
          <w:color w:val="000000"/>
        </w:rPr>
        <w:t xml:space="preserve"> Dla analizowanego przedsięwzięcia z uwagi na brak Miejscowych Planów Zagospodarowania Przestrzennego standardy akustyczne zostały ustalone na podstawie aktualnego stanu zagospodarowania terenu określonego na podstawie wizji w terenie. </w:t>
      </w:r>
    </w:p>
    <w:p w14:paraId="2E695FB9" w14:textId="77777777" w:rsidR="00666083" w:rsidRPr="0095101D" w:rsidRDefault="00666083" w:rsidP="000E781A">
      <w:pPr>
        <w:ind w:firstLine="709"/>
        <w:jc w:val="both"/>
        <w:rPr>
          <w:bCs/>
          <w:color w:val="000000" w:themeColor="text1"/>
        </w:rPr>
      </w:pPr>
      <w:r w:rsidRPr="00E35F33">
        <w:rPr>
          <w:bCs/>
          <w:color w:val="000000"/>
        </w:rPr>
        <w:t>Ochronie przed hałasem podlegają przede wszystkim tereny zabudowy mieszkaniowej, tereny</w:t>
      </w:r>
      <w:r>
        <w:rPr>
          <w:bCs/>
          <w:color w:val="000000"/>
        </w:rPr>
        <w:t xml:space="preserve"> </w:t>
      </w:r>
      <w:r w:rsidRPr="00E35F33">
        <w:rPr>
          <w:bCs/>
          <w:color w:val="000000"/>
        </w:rPr>
        <w:t>związane ze stałym pobytem dzieci i młodzieży, tereny szpitali, domów opieki, a także tereny</w:t>
      </w:r>
      <w:r>
        <w:rPr>
          <w:bCs/>
          <w:color w:val="000000"/>
        </w:rPr>
        <w:t xml:space="preserve"> </w:t>
      </w:r>
      <w:r w:rsidRPr="00E35F33">
        <w:rPr>
          <w:bCs/>
          <w:color w:val="000000"/>
        </w:rPr>
        <w:t>o charakterze wypoczynkowo</w:t>
      </w:r>
      <w:r>
        <w:rPr>
          <w:bCs/>
          <w:color w:val="000000"/>
        </w:rPr>
        <w:t xml:space="preserve"> </w:t>
      </w:r>
      <w:r w:rsidRPr="00E35F33">
        <w:rPr>
          <w:bCs/>
          <w:color w:val="000000"/>
        </w:rPr>
        <w:t>-</w:t>
      </w:r>
      <w:r>
        <w:rPr>
          <w:bCs/>
          <w:color w:val="000000"/>
        </w:rPr>
        <w:t xml:space="preserve"> </w:t>
      </w:r>
      <w:r w:rsidRPr="00E35F33">
        <w:rPr>
          <w:bCs/>
          <w:color w:val="000000"/>
        </w:rPr>
        <w:t>rekreacyjnym. Dla terenów przemysłowych, a także leśnych</w:t>
      </w:r>
      <w:r>
        <w:rPr>
          <w:bCs/>
          <w:color w:val="000000"/>
        </w:rPr>
        <w:t xml:space="preserve"> </w:t>
      </w:r>
      <w:r w:rsidRPr="00E35F33">
        <w:rPr>
          <w:bCs/>
          <w:color w:val="000000"/>
        </w:rPr>
        <w:t>oraz terenów upraw rolnych nie ma określonych dopuszczalnych poziomów hałasu.</w:t>
      </w:r>
      <w:r>
        <w:rPr>
          <w:bCs/>
          <w:color w:val="000000"/>
        </w:rPr>
        <w:t xml:space="preserve"> </w:t>
      </w:r>
    </w:p>
    <w:p w14:paraId="1B89FAA0" w14:textId="77777777" w:rsidR="00666083" w:rsidRPr="00FD5328" w:rsidRDefault="00666083" w:rsidP="000E781A">
      <w:pPr>
        <w:autoSpaceDE w:val="0"/>
        <w:autoSpaceDN w:val="0"/>
        <w:adjustRightInd w:val="0"/>
        <w:ind w:firstLine="709"/>
        <w:jc w:val="both"/>
      </w:pPr>
    </w:p>
    <w:p w14:paraId="17608B5E" w14:textId="1BA86C55" w:rsidR="00666083" w:rsidRDefault="00666083" w:rsidP="000D5E50">
      <w:pPr>
        <w:pStyle w:val="Legenda"/>
      </w:pPr>
      <w:bookmarkStart w:id="90" w:name="_Toc144815372"/>
      <w:r>
        <w:t xml:space="preserve">Tabela </w:t>
      </w:r>
      <w:fldSimple w:instr=" SEQ Tabela \* ARABIC ">
        <w:r w:rsidR="00814107">
          <w:rPr>
            <w:noProof/>
          </w:rPr>
          <w:t>8</w:t>
        </w:r>
      </w:fldSimple>
      <w:r>
        <w:t xml:space="preserve">. </w:t>
      </w:r>
      <w:r w:rsidRPr="005D097E">
        <w:t>Dopuszczalne poziomy hałasu w środowisku powodowanego przez poszczególne grupy źródeł hałasu, z wyłączeniem hałasu powodowanego przez starty, lądowania i przeloty statków powietrznych oraz linie elektroenergetyczne, wyrażone wskaźnikami LAeqD i LAeqN</w:t>
      </w:r>
      <w:bookmarkEnd w:id="90"/>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4675"/>
        <w:gridCol w:w="1166"/>
        <w:gridCol w:w="1244"/>
        <w:gridCol w:w="1088"/>
        <w:gridCol w:w="1167"/>
      </w:tblGrid>
      <w:tr w:rsidR="00666083" w:rsidRPr="006F7DD0" w14:paraId="4A5D4619" w14:textId="77777777" w:rsidTr="00FF26A1">
        <w:trPr>
          <w:trHeight w:val="415"/>
          <w:jc w:val="center"/>
        </w:trPr>
        <w:tc>
          <w:tcPr>
            <w:tcW w:w="565" w:type="dxa"/>
            <w:vMerge w:val="restart"/>
            <w:shd w:val="clear" w:color="auto" w:fill="D9D9D9" w:themeFill="background1" w:themeFillShade="D9"/>
            <w:vAlign w:val="center"/>
          </w:tcPr>
          <w:p w14:paraId="6DCF544F" w14:textId="77777777" w:rsidR="00666083" w:rsidRPr="00FD5328" w:rsidRDefault="00666083" w:rsidP="00ED51D8">
            <w:pPr>
              <w:autoSpaceDE w:val="0"/>
              <w:adjustRightInd w:val="0"/>
              <w:ind w:firstLine="22"/>
              <w:jc w:val="center"/>
            </w:pPr>
            <w:r w:rsidRPr="00FD5328">
              <w:t>Lp.</w:t>
            </w:r>
          </w:p>
        </w:tc>
        <w:tc>
          <w:tcPr>
            <w:tcW w:w="4675" w:type="dxa"/>
            <w:vMerge w:val="restart"/>
            <w:shd w:val="clear" w:color="auto" w:fill="D9D9D9" w:themeFill="background1" w:themeFillShade="D9"/>
            <w:vAlign w:val="center"/>
          </w:tcPr>
          <w:p w14:paraId="45E25F9F" w14:textId="77777777" w:rsidR="00666083" w:rsidRPr="00FD5328" w:rsidRDefault="00666083" w:rsidP="00ED51D8">
            <w:pPr>
              <w:autoSpaceDE w:val="0"/>
              <w:adjustRightInd w:val="0"/>
              <w:ind w:firstLine="22"/>
              <w:jc w:val="center"/>
            </w:pPr>
            <w:r w:rsidRPr="00FD5328">
              <w:t>Rodzaj terenu</w:t>
            </w:r>
          </w:p>
        </w:tc>
        <w:tc>
          <w:tcPr>
            <w:tcW w:w="4665" w:type="dxa"/>
            <w:gridSpan w:val="4"/>
            <w:shd w:val="clear" w:color="auto" w:fill="D9D9D9" w:themeFill="background1" w:themeFillShade="D9"/>
            <w:vAlign w:val="center"/>
          </w:tcPr>
          <w:p w14:paraId="187B3998" w14:textId="77777777" w:rsidR="00666083" w:rsidRPr="00FD5328" w:rsidRDefault="00666083" w:rsidP="00ED51D8">
            <w:pPr>
              <w:autoSpaceDE w:val="0"/>
              <w:adjustRightInd w:val="0"/>
              <w:ind w:firstLine="22"/>
              <w:jc w:val="center"/>
            </w:pPr>
            <w:r w:rsidRPr="00FD5328">
              <w:t>Dopuszczalny poziom hałasu [dB]</w:t>
            </w:r>
          </w:p>
        </w:tc>
      </w:tr>
      <w:tr w:rsidR="00666083" w:rsidRPr="006F7DD0" w14:paraId="5113F9D2" w14:textId="77777777" w:rsidTr="00FF26A1">
        <w:trPr>
          <w:jc w:val="center"/>
        </w:trPr>
        <w:tc>
          <w:tcPr>
            <w:tcW w:w="565" w:type="dxa"/>
            <w:vMerge/>
            <w:shd w:val="clear" w:color="auto" w:fill="D9D9D9" w:themeFill="background1" w:themeFillShade="D9"/>
          </w:tcPr>
          <w:p w14:paraId="77570AAA" w14:textId="77777777" w:rsidR="00666083" w:rsidRPr="00FD5328" w:rsidRDefault="00666083" w:rsidP="00ED51D8">
            <w:pPr>
              <w:autoSpaceDE w:val="0"/>
              <w:adjustRightInd w:val="0"/>
              <w:ind w:firstLine="22"/>
            </w:pPr>
          </w:p>
        </w:tc>
        <w:tc>
          <w:tcPr>
            <w:tcW w:w="4675" w:type="dxa"/>
            <w:vMerge/>
            <w:shd w:val="clear" w:color="auto" w:fill="D9D9D9" w:themeFill="background1" w:themeFillShade="D9"/>
          </w:tcPr>
          <w:p w14:paraId="614116F0" w14:textId="77777777" w:rsidR="00666083" w:rsidRPr="00FD5328" w:rsidRDefault="00666083" w:rsidP="00ED51D8">
            <w:pPr>
              <w:autoSpaceDE w:val="0"/>
              <w:adjustRightInd w:val="0"/>
              <w:ind w:firstLine="22"/>
            </w:pPr>
          </w:p>
        </w:tc>
        <w:tc>
          <w:tcPr>
            <w:tcW w:w="2410" w:type="dxa"/>
            <w:gridSpan w:val="2"/>
            <w:shd w:val="clear" w:color="auto" w:fill="D9D9D9" w:themeFill="background1" w:themeFillShade="D9"/>
            <w:vAlign w:val="center"/>
          </w:tcPr>
          <w:p w14:paraId="1919E6B5" w14:textId="77777777" w:rsidR="00666083" w:rsidRPr="00FD5328" w:rsidRDefault="00666083" w:rsidP="00ED51D8">
            <w:pPr>
              <w:autoSpaceDE w:val="0"/>
              <w:adjustRightInd w:val="0"/>
              <w:ind w:firstLine="22"/>
              <w:jc w:val="center"/>
            </w:pPr>
            <w:r w:rsidRPr="00FD5328">
              <w:t>Drogi linie kolejowe</w:t>
            </w:r>
          </w:p>
        </w:tc>
        <w:tc>
          <w:tcPr>
            <w:tcW w:w="2255" w:type="dxa"/>
            <w:gridSpan w:val="2"/>
            <w:shd w:val="clear" w:color="auto" w:fill="D9D9D9" w:themeFill="background1" w:themeFillShade="D9"/>
            <w:vAlign w:val="center"/>
          </w:tcPr>
          <w:p w14:paraId="11B4685A" w14:textId="77777777" w:rsidR="00666083" w:rsidRPr="00FD5328" w:rsidRDefault="00666083" w:rsidP="00ED51D8">
            <w:pPr>
              <w:autoSpaceDE w:val="0"/>
              <w:adjustRightInd w:val="0"/>
              <w:ind w:firstLine="22"/>
              <w:jc w:val="center"/>
            </w:pPr>
            <w:r w:rsidRPr="00FD5328">
              <w:t>Pozostałe obiekty i działalność będąca źródłem hałasu</w:t>
            </w:r>
          </w:p>
        </w:tc>
      </w:tr>
      <w:tr w:rsidR="00666083" w:rsidRPr="006F7DD0" w14:paraId="6E1BFBE7" w14:textId="77777777" w:rsidTr="00FF26A1">
        <w:trPr>
          <w:cantSplit/>
          <w:trHeight w:val="3935"/>
          <w:jc w:val="center"/>
        </w:trPr>
        <w:tc>
          <w:tcPr>
            <w:tcW w:w="565" w:type="dxa"/>
            <w:vMerge/>
            <w:shd w:val="clear" w:color="auto" w:fill="D9D9D9" w:themeFill="background1" w:themeFillShade="D9"/>
          </w:tcPr>
          <w:p w14:paraId="0663BED1" w14:textId="77777777" w:rsidR="00666083" w:rsidRPr="00FD5328" w:rsidRDefault="00666083" w:rsidP="00ED51D8">
            <w:pPr>
              <w:autoSpaceDE w:val="0"/>
              <w:adjustRightInd w:val="0"/>
              <w:ind w:firstLine="22"/>
            </w:pPr>
          </w:p>
        </w:tc>
        <w:tc>
          <w:tcPr>
            <w:tcW w:w="4675" w:type="dxa"/>
            <w:vMerge/>
            <w:shd w:val="clear" w:color="auto" w:fill="D9D9D9" w:themeFill="background1" w:themeFillShade="D9"/>
          </w:tcPr>
          <w:p w14:paraId="3B9BFD04" w14:textId="77777777" w:rsidR="00666083" w:rsidRPr="00FD5328" w:rsidRDefault="00666083" w:rsidP="00ED51D8">
            <w:pPr>
              <w:autoSpaceDE w:val="0"/>
              <w:adjustRightInd w:val="0"/>
              <w:ind w:firstLine="22"/>
            </w:pPr>
          </w:p>
        </w:tc>
        <w:tc>
          <w:tcPr>
            <w:tcW w:w="1166" w:type="dxa"/>
            <w:shd w:val="clear" w:color="auto" w:fill="D9D9D9" w:themeFill="background1" w:themeFillShade="D9"/>
            <w:textDirection w:val="btLr"/>
            <w:vAlign w:val="center"/>
          </w:tcPr>
          <w:p w14:paraId="6A4658EB" w14:textId="77777777" w:rsidR="00666083" w:rsidRPr="007F2BC0" w:rsidRDefault="00666083" w:rsidP="00ED51D8">
            <w:pPr>
              <w:autoSpaceDE w:val="0"/>
              <w:adjustRightInd w:val="0"/>
              <w:ind w:right="113" w:firstLine="23"/>
              <w:jc w:val="center"/>
              <w:rPr>
                <w:sz w:val="22"/>
                <w:szCs w:val="22"/>
              </w:rPr>
            </w:pPr>
            <w:r w:rsidRPr="007F2BC0">
              <w:rPr>
                <w:sz w:val="22"/>
                <w:szCs w:val="22"/>
              </w:rPr>
              <w:t>L</w:t>
            </w:r>
            <w:r w:rsidRPr="007F2BC0">
              <w:rPr>
                <w:sz w:val="22"/>
                <w:szCs w:val="22"/>
                <w:vertAlign w:val="subscript"/>
              </w:rPr>
              <w:t>AeqD</w:t>
            </w:r>
          </w:p>
          <w:p w14:paraId="27CE20BD" w14:textId="77777777" w:rsidR="00666083" w:rsidRPr="007F2BC0" w:rsidRDefault="00666083" w:rsidP="00ED51D8">
            <w:pPr>
              <w:autoSpaceDE w:val="0"/>
              <w:adjustRightInd w:val="0"/>
              <w:ind w:right="113" w:firstLine="23"/>
              <w:jc w:val="center"/>
              <w:rPr>
                <w:sz w:val="22"/>
                <w:szCs w:val="22"/>
              </w:rPr>
            </w:pPr>
            <w:r w:rsidRPr="007F2BC0">
              <w:rPr>
                <w:sz w:val="22"/>
                <w:szCs w:val="22"/>
              </w:rPr>
              <w:t>przedział czasu odniesienia równy 16 godzinom</w:t>
            </w:r>
          </w:p>
        </w:tc>
        <w:tc>
          <w:tcPr>
            <w:tcW w:w="1244" w:type="dxa"/>
            <w:shd w:val="clear" w:color="auto" w:fill="D9D9D9" w:themeFill="background1" w:themeFillShade="D9"/>
            <w:textDirection w:val="btLr"/>
            <w:vAlign w:val="center"/>
          </w:tcPr>
          <w:p w14:paraId="29CAC5AF" w14:textId="77777777" w:rsidR="00666083" w:rsidRPr="007F2BC0" w:rsidRDefault="00666083" w:rsidP="00ED51D8">
            <w:pPr>
              <w:autoSpaceDE w:val="0"/>
              <w:adjustRightInd w:val="0"/>
              <w:ind w:right="113" w:firstLine="23"/>
              <w:jc w:val="center"/>
              <w:rPr>
                <w:sz w:val="22"/>
                <w:szCs w:val="22"/>
              </w:rPr>
            </w:pPr>
            <w:r w:rsidRPr="007F2BC0">
              <w:rPr>
                <w:sz w:val="22"/>
                <w:szCs w:val="22"/>
              </w:rPr>
              <w:t>L</w:t>
            </w:r>
            <w:r w:rsidRPr="007F2BC0">
              <w:rPr>
                <w:sz w:val="22"/>
                <w:szCs w:val="22"/>
                <w:vertAlign w:val="subscript"/>
              </w:rPr>
              <w:t>AeqN</w:t>
            </w:r>
          </w:p>
          <w:p w14:paraId="630E87F0" w14:textId="77777777" w:rsidR="00666083" w:rsidRPr="007F2BC0" w:rsidRDefault="00666083" w:rsidP="00ED51D8">
            <w:pPr>
              <w:autoSpaceDE w:val="0"/>
              <w:adjustRightInd w:val="0"/>
              <w:ind w:right="113" w:firstLine="23"/>
              <w:jc w:val="center"/>
              <w:rPr>
                <w:sz w:val="22"/>
                <w:szCs w:val="22"/>
              </w:rPr>
            </w:pPr>
            <w:r w:rsidRPr="007F2BC0">
              <w:rPr>
                <w:sz w:val="22"/>
                <w:szCs w:val="22"/>
              </w:rPr>
              <w:t>przedział czasu odniesienia równy 8 godzinom</w:t>
            </w:r>
          </w:p>
        </w:tc>
        <w:tc>
          <w:tcPr>
            <w:tcW w:w="1088" w:type="dxa"/>
            <w:shd w:val="clear" w:color="auto" w:fill="D9D9D9" w:themeFill="background1" w:themeFillShade="D9"/>
            <w:textDirection w:val="btLr"/>
            <w:vAlign w:val="center"/>
          </w:tcPr>
          <w:p w14:paraId="3F81F953" w14:textId="77777777" w:rsidR="00666083" w:rsidRPr="007F2BC0" w:rsidRDefault="00666083" w:rsidP="00ED51D8">
            <w:pPr>
              <w:autoSpaceDE w:val="0"/>
              <w:adjustRightInd w:val="0"/>
              <w:ind w:right="113" w:firstLine="23"/>
              <w:jc w:val="center"/>
              <w:rPr>
                <w:sz w:val="22"/>
                <w:szCs w:val="22"/>
              </w:rPr>
            </w:pPr>
            <w:r w:rsidRPr="007F2BC0">
              <w:rPr>
                <w:sz w:val="22"/>
                <w:szCs w:val="22"/>
              </w:rPr>
              <w:t>L</w:t>
            </w:r>
            <w:r w:rsidRPr="007F2BC0">
              <w:rPr>
                <w:sz w:val="22"/>
                <w:szCs w:val="22"/>
                <w:vertAlign w:val="subscript"/>
              </w:rPr>
              <w:t>AeqD</w:t>
            </w:r>
          </w:p>
          <w:p w14:paraId="7846B7A5" w14:textId="77777777" w:rsidR="00666083" w:rsidRPr="007F2BC0" w:rsidRDefault="00666083" w:rsidP="00ED51D8">
            <w:pPr>
              <w:autoSpaceDE w:val="0"/>
              <w:adjustRightInd w:val="0"/>
              <w:ind w:right="113" w:firstLine="23"/>
              <w:jc w:val="center"/>
              <w:rPr>
                <w:sz w:val="22"/>
                <w:szCs w:val="22"/>
              </w:rPr>
            </w:pPr>
            <w:r w:rsidRPr="007F2BC0">
              <w:rPr>
                <w:sz w:val="22"/>
                <w:szCs w:val="22"/>
              </w:rPr>
              <w:t>przedział czasu odniesienia równy 8 najmniej korzystnym godzinom dnia</w:t>
            </w:r>
          </w:p>
          <w:p w14:paraId="4C00349E" w14:textId="77777777" w:rsidR="00666083" w:rsidRPr="007F2BC0" w:rsidRDefault="00666083" w:rsidP="00ED51D8">
            <w:pPr>
              <w:autoSpaceDE w:val="0"/>
              <w:adjustRightInd w:val="0"/>
              <w:ind w:right="113" w:firstLine="23"/>
              <w:jc w:val="center"/>
              <w:rPr>
                <w:sz w:val="22"/>
                <w:szCs w:val="22"/>
              </w:rPr>
            </w:pPr>
            <w:r w:rsidRPr="007F2BC0">
              <w:rPr>
                <w:sz w:val="22"/>
                <w:szCs w:val="22"/>
              </w:rPr>
              <w:t>kolejno po sobie następującym</w:t>
            </w:r>
          </w:p>
        </w:tc>
        <w:tc>
          <w:tcPr>
            <w:tcW w:w="1167" w:type="dxa"/>
            <w:shd w:val="clear" w:color="auto" w:fill="D9D9D9" w:themeFill="background1" w:themeFillShade="D9"/>
            <w:textDirection w:val="btLr"/>
            <w:vAlign w:val="center"/>
          </w:tcPr>
          <w:p w14:paraId="3EEF7F05" w14:textId="77777777" w:rsidR="00666083" w:rsidRPr="007F2BC0" w:rsidRDefault="00666083" w:rsidP="00ED51D8">
            <w:pPr>
              <w:autoSpaceDE w:val="0"/>
              <w:adjustRightInd w:val="0"/>
              <w:ind w:right="113" w:firstLine="23"/>
              <w:jc w:val="center"/>
              <w:rPr>
                <w:sz w:val="22"/>
                <w:szCs w:val="22"/>
              </w:rPr>
            </w:pPr>
            <w:r w:rsidRPr="007F2BC0">
              <w:rPr>
                <w:sz w:val="22"/>
                <w:szCs w:val="22"/>
              </w:rPr>
              <w:t>L</w:t>
            </w:r>
            <w:r w:rsidRPr="007F2BC0">
              <w:rPr>
                <w:sz w:val="22"/>
                <w:szCs w:val="22"/>
                <w:vertAlign w:val="subscript"/>
              </w:rPr>
              <w:t>AeqN</w:t>
            </w:r>
          </w:p>
          <w:p w14:paraId="04E8B2B2" w14:textId="77777777" w:rsidR="00666083" w:rsidRPr="007F2BC0" w:rsidRDefault="00666083" w:rsidP="00ED51D8">
            <w:pPr>
              <w:autoSpaceDE w:val="0"/>
              <w:adjustRightInd w:val="0"/>
              <w:ind w:right="113" w:firstLine="23"/>
              <w:jc w:val="center"/>
              <w:rPr>
                <w:sz w:val="22"/>
                <w:szCs w:val="22"/>
              </w:rPr>
            </w:pPr>
            <w:r w:rsidRPr="007F2BC0">
              <w:rPr>
                <w:sz w:val="22"/>
                <w:szCs w:val="22"/>
              </w:rPr>
              <w:t>przedział czasu odniesienia równy 1 najmniej korzystnej godzinie nocy</w:t>
            </w:r>
          </w:p>
        </w:tc>
      </w:tr>
      <w:tr w:rsidR="004E34EA" w:rsidRPr="006F7DD0" w14:paraId="271947AF" w14:textId="77777777" w:rsidTr="004E34EA">
        <w:trPr>
          <w:trHeight w:val="693"/>
          <w:jc w:val="center"/>
        </w:trPr>
        <w:tc>
          <w:tcPr>
            <w:tcW w:w="565" w:type="dxa"/>
            <w:shd w:val="clear" w:color="auto" w:fill="D9D9D9" w:themeFill="background1" w:themeFillShade="D9"/>
            <w:vAlign w:val="center"/>
          </w:tcPr>
          <w:p w14:paraId="429BB152" w14:textId="77777777" w:rsidR="004E34EA" w:rsidRPr="00FD5328" w:rsidRDefault="004E34EA" w:rsidP="004E34EA">
            <w:pPr>
              <w:autoSpaceDE w:val="0"/>
              <w:adjustRightInd w:val="0"/>
              <w:ind w:firstLine="22"/>
              <w:jc w:val="center"/>
            </w:pPr>
            <w:r w:rsidRPr="00FD5328">
              <w:t>1.</w:t>
            </w:r>
          </w:p>
        </w:tc>
        <w:tc>
          <w:tcPr>
            <w:tcW w:w="4675" w:type="dxa"/>
            <w:shd w:val="clear" w:color="auto" w:fill="FFFFFF" w:themeFill="background1"/>
            <w:vAlign w:val="center"/>
          </w:tcPr>
          <w:p w14:paraId="69EE7FE9" w14:textId="77777777" w:rsidR="004E34EA" w:rsidRPr="00FD5328" w:rsidRDefault="004E34EA" w:rsidP="004E34EA">
            <w:pPr>
              <w:autoSpaceDE w:val="0"/>
              <w:adjustRightInd w:val="0"/>
              <w:ind w:left="-92" w:right="-143" w:firstLine="22"/>
            </w:pPr>
            <w:r w:rsidRPr="00FD5328">
              <w:t>a) Strefa ochronna "A" uzdrowiska</w:t>
            </w:r>
          </w:p>
          <w:p w14:paraId="7DAE07C6" w14:textId="77777777" w:rsidR="004E34EA" w:rsidRPr="00FD5328" w:rsidRDefault="004E34EA" w:rsidP="004E34EA">
            <w:pPr>
              <w:autoSpaceDE w:val="0"/>
              <w:adjustRightInd w:val="0"/>
              <w:ind w:left="-92" w:right="-143" w:firstLine="22"/>
            </w:pPr>
            <w:r w:rsidRPr="00FD5328">
              <w:t>b) Tereny szpitali poza miastem</w:t>
            </w:r>
          </w:p>
        </w:tc>
        <w:tc>
          <w:tcPr>
            <w:tcW w:w="1166" w:type="dxa"/>
            <w:shd w:val="clear" w:color="auto" w:fill="auto"/>
            <w:vAlign w:val="center"/>
          </w:tcPr>
          <w:p w14:paraId="186D39FB" w14:textId="4EEBF847" w:rsidR="004E34EA" w:rsidRPr="004E34EA" w:rsidRDefault="004E34EA" w:rsidP="004E34EA">
            <w:pPr>
              <w:autoSpaceDE w:val="0"/>
              <w:adjustRightInd w:val="0"/>
              <w:ind w:firstLine="22"/>
              <w:jc w:val="center"/>
            </w:pPr>
            <w:r w:rsidRPr="004E34EA">
              <w:rPr>
                <w:rFonts w:eastAsia="Calibri"/>
              </w:rPr>
              <w:t>50</w:t>
            </w:r>
          </w:p>
        </w:tc>
        <w:tc>
          <w:tcPr>
            <w:tcW w:w="1244" w:type="dxa"/>
            <w:shd w:val="clear" w:color="auto" w:fill="auto"/>
            <w:vAlign w:val="center"/>
          </w:tcPr>
          <w:p w14:paraId="3156202F" w14:textId="254891A3" w:rsidR="004E34EA" w:rsidRPr="004E34EA" w:rsidRDefault="004E34EA" w:rsidP="004E34EA">
            <w:pPr>
              <w:autoSpaceDE w:val="0"/>
              <w:adjustRightInd w:val="0"/>
              <w:ind w:firstLine="22"/>
              <w:jc w:val="center"/>
            </w:pPr>
            <w:r w:rsidRPr="004E34EA">
              <w:rPr>
                <w:rFonts w:eastAsia="Calibri"/>
              </w:rPr>
              <w:t>45</w:t>
            </w:r>
          </w:p>
        </w:tc>
        <w:tc>
          <w:tcPr>
            <w:tcW w:w="1088" w:type="dxa"/>
            <w:shd w:val="clear" w:color="auto" w:fill="auto"/>
            <w:vAlign w:val="center"/>
          </w:tcPr>
          <w:p w14:paraId="501D8849" w14:textId="04EBD423" w:rsidR="004E34EA" w:rsidRPr="004E34EA" w:rsidRDefault="004E34EA" w:rsidP="004E34EA">
            <w:pPr>
              <w:autoSpaceDE w:val="0"/>
              <w:adjustRightInd w:val="0"/>
              <w:ind w:firstLine="22"/>
              <w:jc w:val="center"/>
            </w:pPr>
            <w:r w:rsidRPr="004E34EA">
              <w:rPr>
                <w:rFonts w:eastAsia="Calibri"/>
              </w:rPr>
              <w:t>45</w:t>
            </w:r>
          </w:p>
        </w:tc>
        <w:tc>
          <w:tcPr>
            <w:tcW w:w="1167" w:type="dxa"/>
            <w:shd w:val="clear" w:color="auto" w:fill="auto"/>
            <w:vAlign w:val="center"/>
          </w:tcPr>
          <w:p w14:paraId="180230DD" w14:textId="3F664525" w:rsidR="004E34EA" w:rsidRPr="004E34EA" w:rsidRDefault="004E34EA" w:rsidP="004E34EA">
            <w:pPr>
              <w:autoSpaceDE w:val="0"/>
              <w:adjustRightInd w:val="0"/>
              <w:ind w:firstLine="22"/>
              <w:jc w:val="center"/>
            </w:pPr>
            <w:r w:rsidRPr="004E34EA">
              <w:rPr>
                <w:rFonts w:eastAsia="Calibri"/>
              </w:rPr>
              <w:t>40</w:t>
            </w:r>
          </w:p>
        </w:tc>
      </w:tr>
      <w:tr w:rsidR="004E34EA" w:rsidRPr="006F7DD0" w14:paraId="690BD44D" w14:textId="77777777" w:rsidTr="004E34EA">
        <w:trPr>
          <w:jc w:val="center"/>
        </w:trPr>
        <w:tc>
          <w:tcPr>
            <w:tcW w:w="565" w:type="dxa"/>
            <w:shd w:val="clear" w:color="auto" w:fill="D9D9D9" w:themeFill="background1" w:themeFillShade="D9"/>
            <w:vAlign w:val="center"/>
          </w:tcPr>
          <w:p w14:paraId="0FDFBD4C" w14:textId="77777777" w:rsidR="004E34EA" w:rsidRPr="00FD5328" w:rsidRDefault="004E34EA" w:rsidP="004E34EA">
            <w:pPr>
              <w:autoSpaceDE w:val="0"/>
              <w:adjustRightInd w:val="0"/>
              <w:ind w:firstLine="22"/>
              <w:jc w:val="center"/>
            </w:pPr>
            <w:r w:rsidRPr="00FD5328">
              <w:t>2.</w:t>
            </w:r>
          </w:p>
        </w:tc>
        <w:tc>
          <w:tcPr>
            <w:tcW w:w="4675" w:type="dxa"/>
            <w:shd w:val="clear" w:color="auto" w:fill="FFFFFF" w:themeFill="background1"/>
            <w:vAlign w:val="center"/>
          </w:tcPr>
          <w:p w14:paraId="156DD358" w14:textId="77777777" w:rsidR="004E34EA" w:rsidRPr="00FD5328" w:rsidRDefault="004E34EA" w:rsidP="004E34EA">
            <w:pPr>
              <w:autoSpaceDE w:val="0"/>
              <w:adjustRightInd w:val="0"/>
              <w:ind w:left="-92" w:right="-143" w:firstLine="22"/>
            </w:pPr>
            <w:r w:rsidRPr="00FD5328">
              <w:t>a) Tereny zabudowy mieszkaniowej jednorodzinnej</w:t>
            </w:r>
          </w:p>
          <w:p w14:paraId="31519C6E" w14:textId="77777777" w:rsidR="004E34EA" w:rsidRPr="00FD5328" w:rsidRDefault="004E34EA" w:rsidP="004E34EA">
            <w:pPr>
              <w:autoSpaceDE w:val="0"/>
              <w:adjustRightInd w:val="0"/>
              <w:ind w:left="-92" w:right="-143" w:firstLine="22"/>
            </w:pPr>
            <w:r w:rsidRPr="00FD5328">
              <w:t>b) Tereny zabudowy związanej ze stałym lub</w:t>
            </w:r>
            <w:r>
              <w:t xml:space="preserve"> </w:t>
            </w:r>
            <w:r w:rsidRPr="00FD5328">
              <w:t>czasowym pobytem dzieci i młodzieży</w:t>
            </w:r>
          </w:p>
          <w:p w14:paraId="22EAEA0D" w14:textId="77777777" w:rsidR="004E34EA" w:rsidRPr="00FD5328" w:rsidRDefault="004E34EA" w:rsidP="004E34EA">
            <w:pPr>
              <w:autoSpaceDE w:val="0"/>
              <w:adjustRightInd w:val="0"/>
              <w:ind w:left="-92" w:right="-143" w:firstLine="22"/>
            </w:pPr>
            <w:r w:rsidRPr="00FD5328">
              <w:t xml:space="preserve">c) Tereny domów opieki </w:t>
            </w:r>
            <w:r>
              <w:t>s</w:t>
            </w:r>
            <w:r w:rsidRPr="00FD5328">
              <w:t>połecznej</w:t>
            </w:r>
          </w:p>
          <w:p w14:paraId="2921B024" w14:textId="77777777" w:rsidR="004E34EA" w:rsidRPr="00FD5328" w:rsidRDefault="004E34EA" w:rsidP="004E34EA">
            <w:pPr>
              <w:autoSpaceDE w:val="0"/>
              <w:adjustRightInd w:val="0"/>
              <w:ind w:left="-92" w:right="-143" w:firstLine="22"/>
            </w:pPr>
            <w:r w:rsidRPr="00FD5328">
              <w:t>d) Tereny szpitali w miastach</w:t>
            </w:r>
          </w:p>
        </w:tc>
        <w:tc>
          <w:tcPr>
            <w:tcW w:w="1166" w:type="dxa"/>
            <w:shd w:val="clear" w:color="auto" w:fill="auto"/>
            <w:vAlign w:val="center"/>
          </w:tcPr>
          <w:p w14:paraId="0C6F307E" w14:textId="6F51F634" w:rsidR="004E34EA" w:rsidRPr="004E34EA" w:rsidRDefault="004E34EA" w:rsidP="004E34EA">
            <w:pPr>
              <w:autoSpaceDE w:val="0"/>
              <w:adjustRightInd w:val="0"/>
              <w:ind w:firstLine="22"/>
              <w:jc w:val="center"/>
            </w:pPr>
            <w:r w:rsidRPr="004E34EA">
              <w:rPr>
                <w:rFonts w:eastAsia="Calibri"/>
              </w:rPr>
              <w:t>61</w:t>
            </w:r>
          </w:p>
        </w:tc>
        <w:tc>
          <w:tcPr>
            <w:tcW w:w="1244" w:type="dxa"/>
            <w:shd w:val="clear" w:color="auto" w:fill="auto"/>
            <w:vAlign w:val="center"/>
          </w:tcPr>
          <w:p w14:paraId="20A41C54" w14:textId="7B9B90C1" w:rsidR="004E34EA" w:rsidRPr="004E34EA" w:rsidRDefault="004E34EA" w:rsidP="004E34EA">
            <w:pPr>
              <w:autoSpaceDE w:val="0"/>
              <w:adjustRightInd w:val="0"/>
              <w:ind w:firstLine="22"/>
              <w:jc w:val="center"/>
            </w:pPr>
            <w:r w:rsidRPr="004E34EA">
              <w:rPr>
                <w:rFonts w:eastAsia="Calibri"/>
              </w:rPr>
              <w:t>56</w:t>
            </w:r>
          </w:p>
        </w:tc>
        <w:tc>
          <w:tcPr>
            <w:tcW w:w="1088" w:type="dxa"/>
            <w:shd w:val="clear" w:color="auto" w:fill="auto"/>
            <w:vAlign w:val="center"/>
          </w:tcPr>
          <w:p w14:paraId="52DF9217" w14:textId="0A3710EF" w:rsidR="004E34EA" w:rsidRPr="004E34EA" w:rsidRDefault="004E34EA" w:rsidP="004E34EA">
            <w:pPr>
              <w:autoSpaceDE w:val="0"/>
              <w:adjustRightInd w:val="0"/>
              <w:ind w:firstLine="22"/>
              <w:jc w:val="center"/>
            </w:pPr>
            <w:r w:rsidRPr="004E34EA">
              <w:rPr>
                <w:rFonts w:eastAsia="Calibri"/>
              </w:rPr>
              <w:t>50</w:t>
            </w:r>
          </w:p>
        </w:tc>
        <w:tc>
          <w:tcPr>
            <w:tcW w:w="1167" w:type="dxa"/>
            <w:shd w:val="clear" w:color="auto" w:fill="auto"/>
            <w:vAlign w:val="center"/>
          </w:tcPr>
          <w:p w14:paraId="65F45272" w14:textId="4E94DA87" w:rsidR="004E34EA" w:rsidRPr="004E34EA" w:rsidRDefault="004E34EA" w:rsidP="004E34EA">
            <w:pPr>
              <w:autoSpaceDE w:val="0"/>
              <w:adjustRightInd w:val="0"/>
              <w:ind w:firstLine="22"/>
              <w:jc w:val="center"/>
            </w:pPr>
            <w:r w:rsidRPr="004E34EA">
              <w:rPr>
                <w:rFonts w:eastAsia="Calibri"/>
              </w:rPr>
              <w:t>40</w:t>
            </w:r>
          </w:p>
        </w:tc>
      </w:tr>
      <w:tr w:rsidR="004E34EA" w:rsidRPr="006F7DD0" w14:paraId="020CE9AB" w14:textId="77777777" w:rsidTr="004E34EA">
        <w:trPr>
          <w:trHeight w:val="695"/>
          <w:jc w:val="center"/>
        </w:trPr>
        <w:tc>
          <w:tcPr>
            <w:tcW w:w="565" w:type="dxa"/>
            <w:shd w:val="clear" w:color="auto" w:fill="D9D9D9" w:themeFill="background1" w:themeFillShade="D9"/>
            <w:vAlign w:val="center"/>
          </w:tcPr>
          <w:p w14:paraId="05DC759A" w14:textId="77777777" w:rsidR="004E34EA" w:rsidRPr="00265A86" w:rsidRDefault="004E34EA" w:rsidP="004E34EA">
            <w:pPr>
              <w:autoSpaceDE w:val="0"/>
              <w:adjustRightInd w:val="0"/>
              <w:ind w:firstLine="22"/>
              <w:jc w:val="center"/>
              <w:rPr>
                <w:b/>
                <w:color w:val="525252" w:themeColor="accent3" w:themeShade="80"/>
              </w:rPr>
            </w:pPr>
            <w:r w:rsidRPr="00265A86">
              <w:rPr>
                <w:b/>
                <w:color w:val="525252" w:themeColor="accent3" w:themeShade="80"/>
              </w:rPr>
              <w:lastRenderedPageBreak/>
              <w:t>3.</w:t>
            </w:r>
          </w:p>
        </w:tc>
        <w:tc>
          <w:tcPr>
            <w:tcW w:w="4675" w:type="dxa"/>
            <w:shd w:val="clear" w:color="auto" w:fill="FFFFFF" w:themeFill="background1"/>
            <w:vAlign w:val="center"/>
          </w:tcPr>
          <w:p w14:paraId="7598506F" w14:textId="77777777" w:rsidR="004E34EA" w:rsidRPr="00E47115" w:rsidRDefault="004E34EA" w:rsidP="004E34EA">
            <w:pPr>
              <w:autoSpaceDE w:val="0"/>
              <w:adjustRightInd w:val="0"/>
              <w:ind w:left="177" w:right="11" w:hanging="247"/>
            </w:pPr>
            <w:r w:rsidRPr="00E47115">
              <w:t>a) Tereny zabudowy mieszkaniowej wielorodzinnej i zamieszkania zbiorowego</w:t>
            </w:r>
          </w:p>
          <w:p w14:paraId="6F52BB11" w14:textId="77777777" w:rsidR="004E34EA" w:rsidRPr="00E47115" w:rsidRDefault="004E34EA" w:rsidP="004E34EA">
            <w:pPr>
              <w:autoSpaceDE w:val="0"/>
              <w:adjustRightInd w:val="0"/>
              <w:ind w:left="319" w:right="11" w:hanging="389"/>
            </w:pPr>
            <w:r w:rsidRPr="00E47115">
              <w:t>b) Tereny zabudowy zagrodowej</w:t>
            </w:r>
          </w:p>
          <w:p w14:paraId="53DF680C" w14:textId="77777777" w:rsidR="004E34EA" w:rsidRPr="00E47115" w:rsidRDefault="004E34EA" w:rsidP="004E34EA">
            <w:pPr>
              <w:autoSpaceDE w:val="0"/>
              <w:adjustRightInd w:val="0"/>
              <w:ind w:left="319" w:right="11" w:hanging="389"/>
            </w:pPr>
            <w:r w:rsidRPr="00E47115">
              <w:t>c) Tereny rekreacyjno-wypoczynkowe</w:t>
            </w:r>
            <w:r w:rsidRPr="00E47115">
              <w:rPr>
                <w:vertAlign w:val="superscript"/>
              </w:rPr>
              <w:t>2</w:t>
            </w:r>
            <w:r w:rsidRPr="00E47115">
              <w:t>)</w:t>
            </w:r>
          </w:p>
          <w:p w14:paraId="3CA76B5A" w14:textId="77777777" w:rsidR="004E34EA" w:rsidRPr="00E47115" w:rsidRDefault="004E34EA" w:rsidP="004E34EA">
            <w:pPr>
              <w:autoSpaceDE w:val="0"/>
              <w:adjustRightInd w:val="0"/>
              <w:ind w:left="319" w:right="11" w:hanging="389"/>
              <w:rPr>
                <w:b/>
              </w:rPr>
            </w:pPr>
            <w:r w:rsidRPr="00E47115">
              <w:t>d) Tereny mieszkaniowo-usługowe</w:t>
            </w:r>
          </w:p>
        </w:tc>
        <w:tc>
          <w:tcPr>
            <w:tcW w:w="1166" w:type="dxa"/>
            <w:shd w:val="clear" w:color="auto" w:fill="auto"/>
            <w:vAlign w:val="center"/>
          </w:tcPr>
          <w:p w14:paraId="7DCE311C" w14:textId="1DE7D32C" w:rsidR="004E34EA" w:rsidRPr="004E34EA" w:rsidRDefault="004E34EA" w:rsidP="004E34EA">
            <w:pPr>
              <w:autoSpaceDE w:val="0"/>
              <w:adjustRightInd w:val="0"/>
              <w:ind w:firstLine="22"/>
              <w:jc w:val="center"/>
            </w:pPr>
            <w:r w:rsidRPr="004E34EA">
              <w:rPr>
                <w:rFonts w:eastAsia="Calibri"/>
              </w:rPr>
              <w:t>65</w:t>
            </w:r>
          </w:p>
        </w:tc>
        <w:tc>
          <w:tcPr>
            <w:tcW w:w="1244" w:type="dxa"/>
            <w:shd w:val="clear" w:color="auto" w:fill="auto"/>
            <w:vAlign w:val="center"/>
          </w:tcPr>
          <w:p w14:paraId="6A3F0212" w14:textId="5E16DEA4" w:rsidR="004E34EA" w:rsidRPr="004E34EA" w:rsidRDefault="004E34EA" w:rsidP="004E34EA">
            <w:pPr>
              <w:autoSpaceDE w:val="0"/>
              <w:adjustRightInd w:val="0"/>
              <w:ind w:firstLine="22"/>
              <w:jc w:val="center"/>
            </w:pPr>
            <w:r w:rsidRPr="004E34EA">
              <w:rPr>
                <w:rFonts w:eastAsia="Calibri"/>
              </w:rPr>
              <w:t>56</w:t>
            </w:r>
          </w:p>
        </w:tc>
        <w:tc>
          <w:tcPr>
            <w:tcW w:w="1088" w:type="dxa"/>
            <w:shd w:val="clear" w:color="auto" w:fill="auto"/>
            <w:vAlign w:val="center"/>
          </w:tcPr>
          <w:p w14:paraId="0E3F52F8" w14:textId="6A58FA8F" w:rsidR="004E34EA" w:rsidRPr="004E34EA" w:rsidRDefault="004E34EA" w:rsidP="004E34EA">
            <w:pPr>
              <w:autoSpaceDE w:val="0"/>
              <w:adjustRightInd w:val="0"/>
              <w:ind w:firstLine="22"/>
              <w:jc w:val="center"/>
              <w:rPr>
                <w:color w:val="525252" w:themeColor="accent3" w:themeShade="80"/>
              </w:rPr>
            </w:pPr>
            <w:r w:rsidRPr="004E34EA">
              <w:rPr>
                <w:rFonts w:eastAsia="Calibri"/>
              </w:rPr>
              <w:t>55</w:t>
            </w:r>
          </w:p>
        </w:tc>
        <w:tc>
          <w:tcPr>
            <w:tcW w:w="1167" w:type="dxa"/>
            <w:shd w:val="clear" w:color="auto" w:fill="auto"/>
            <w:vAlign w:val="center"/>
          </w:tcPr>
          <w:p w14:paraId="2E5EB32F" w14:textId="44AB1FA4" w:rsidR="004E34EA" w:rsidRPr="004E34EA" w:rsidRDefault="004E34EA" w:rsidP="004E34EA">
            <w:pPr>
              <w:autoSpaceDE w:val="0"/>
              <w:adjustRightInd w:val="0"/>
              <w:ind w:firstLine="22"/>
              <w:jc w:val="center"/>
              <w:rPr>
                <w:color w:val="525252" w:themeColor="accent3" w:themeShade="80"/>
              </w:rPr>
            </w:pPr>
            <w:r w:rsidRPr="004E34EA">
              <w:rPr>
                <w:rFonts w:eastAsia="Calibri"/>
              </w:rPr>
              <w:t>45</w:t>
            </w:r>
          </w:p>
        </w:tc>
      </w:tr>
      <w:tr w:rsidR="004E34EA" w:rsidRPr="00EF36B0" w14:paraId="17D8C031" w14:textId="77777777" w:rsidTr="004E34EA">
        <w:trPr>
          <w:jc w:val="center"/>
        </w:trPr>
        <w:tc>
          <w:tcPr>
            <w:tcW w:w="565" w:type="dxa"/>
            <w:shd w:val="clear" w:color="auto" w:fill="D9D9D9" w:themeFill="background1" w:themeFillShade="D9"/>
            <w:vAlign w:val="center"/>
          </w:tcPr>
          <w:p w14:paraId="446D058F" w14:textId="77777777" w:rsidR="004E34EA" w:rsidRPr="00FD5328" w:rsidRDefault="004E34EA" w:rsidP="004E34EA">
            <w:pPr>
              <w:autoSpaceDE w:val="0"/>
              <w:adjustRightInd w:val="0"/>
              <w:ind w:firstLine="22"/>
              <w:jc w:val="center"/>
            </w:pPr>
            <w:r w:rsidRPr="00FD5328">
              <w:t>4.</w:t>
            </w:r>
          </w:p>
        </w:tc>
        <w:tc>
          <w:tcPr>
            <w:tcW w:w="4675" w:type="dxa"/>
            <w:shd w:val="clear" w:color="auto" w:fill="FFFFFF" w:themeFill="background1"/>
            <w:vAlign w:val="center"/>
          </w:tcPr>
          <w:p w14:paraId="257B20E3" w14:textId="77777777" w:rsidR="004E34EA" w:rsidRPr="00FD5328" w:rsidRDefault="004E34EA" w:rsidP="004E34EA">
            <w:pPr>
              <w:autoSpaceDE w:val="0"/>
              <w:adjustRightInd w:val="0"/>
              <w:ind w:left="-92" w:right="-143" w:firstLine="22"/>
            </w:pPr>
            <w:r w:rsidRPr="00FD5328">
              <w:t>Tereny w strefie śródmiejskiej miast powyżej 100 tys. mieszkańców</w:t>
            </w:r>
            <w:r w:rsidRPr="00FD5328">
              <w:rPr>
                <w:vertAlign w:val="superscript"/>
              </w:rPr>
              <w:t>3</w:t>
            </w:r>
          </w:p>
        </w:tc>
        <w:tc>
          <w:tcPr>
            <w:tcW w:w="1166" w:type="dxa"/>
            <w:shd w:val="clear" w:color="auto" w:fill="auto"/>
            <w:vAlign w:val="center"/>
          </w:tcPr>
          <w:p w14:paraId="7FA95816" w14:textId="654A5FC0" w:rsidR="004E34EA" w:rsidRPr="004E34EA" w:rsidRDefault="004E34EA" w:rsidP="004E34EA">
            <w:pPr>
              <w:autoSpaceDE w:val="0"/>
              <w:adjustRightInd w:val="0"/>
              <w:ind w:firstLine="22"/>
              <w:jc w:val="center"/>
            </w:pPr>
            <w:r w:rsidRPr="004E34EA">
              <w:rPr>
                <w:rFonts w:eastAsia="Calibri"/>
              </w:rPr>
              <w:t>68</w:t>
            </w:r>
          </w:p>
        </w:tc>
        <w:tc>
          <w:tcPr>
            <w:tcW w:w="1244" w:type="dxa"/>
            <w:shd w:val="clear" w:color="auto" w:fill="auto"/>
            <w:vAlign w:val="center"/>
          </w:tcPr>
          <w:p w14:paraId="1EA549F7" w14:textId="7AE4A42D" w:rsidR="004E34EA" w:rsidRPr="004E34EA" w:rsidRDefault="004E34EA" w:rsidP="004E34EA">
            <w:pPr>
              <w:autoSpaceDE w:val="0"/>
              <w:adjustRightInd w:val="0"/>
              <w:ind w:firstLine="22"/>
              <w:jc w:val="center"/>
            </w:pPr>
            <w:r w:rsidRPr="004E34EA">
              <w:rPr>
                <w:rFonts w:eastAsia="Calibri"/>
              </w:rPr>
              <w:t>60</w:t>
            </w:r>
          </w:p>
        </w:tc>
        <w:tc>
          <w:tcPr>
            <w:tcW w:w="1088" w:type="dxa"/>
            <w:shd w:val="clear" w:color="auto" w:fill="auto"/>
            <w:vAlign w:val="center"/>
          </w:tcPr>
          <w:p w14:paraId="461359E1" w14:textId="03185FA2" w:rsidR="004E34EA" w:rsidRPr="004E34EA" w:rsidRDefault="004E34EA" w:rsidP="004E34EA">
            <w:pPr>
              <w:autoSpaceDE w:val="0"/>
              <w:adjustRightInd w:val="0"/>
              <w:ind w:firstLine="22"/>
              <w:jc w:val="center"/>
            </w:pPr>
            <w:r w:rsidRPr="004E34EA">
              <w:rPr>
                <w:rFonts w:eastAsia="Calibri"/>
              </w:rPr>
              <w:t>55</w:t>
            </w:r>
          </w:p>
        </w:tc>
        <w:tc>
          <w:tcPr>
            <w:tcW w:w="1167" w:type="dxa"/>
            <w:shd w:val="clear" w:color="auto" w:fill="auto"/>
            <w:vAlign w:val="center"/>
          </w:tcPr>
          <w:p w14:paraId="6F6BDBB6" w14:textId="41AD73E8" w:rsidR="004E34EA" w:rsidRPr="004E34EA" w:rsidRDefault="004E34EA" w:rsidP="004E34EA">
            <w:pPr>
              <w:autoSpaceDE w:val="0"/>
              <w:adjustRightInd w:val="0"/>
              <w:ind w:firstLine="22"/>
              <w:jc w:val="center"/>
            </w:pPr>
            <w:r w:rsidRPr="004E34EA">
              <w:rPr>
                <w:rFonts w:eastAsia="Calibri"/>
              </w:rPr>
              <w:t>45</w:t>
            </w:r>
          </w:p>
        </w:tc>
      </w:tr>
    </w:tbl>
    <w:p w14:paraId="7151E101" w14:textId="77777777" w:rsidR="00666083" w:rsidRDefault="00666083" w:rsidP="00ED51D8">
      <w:pPr>
        <w:rPr>
          <w:bCs/>
          <w:color w:val="000000"/>
        </w:rPr>
      </w:pPr>
    </w:p>
    <w:p w14:paraId="6D31CEF5" w14:textId="1F9F9C79" w:rsidR="00666083" w:rsidRDefault="00666083" w:rsidP="000E781A">
      <w:pPr>
        <w:ind w:firstLine="709"/>
        <w:jc w:val="both"/>
        <w:rPr>
          <w:bCs/>
          <w:color w:val="000000"/>
        </w:rPr>
      </w:pPr>
      <w:r w:rsidRPr="00220C5D">
        <w:rPr>
          <w:bCs/>
          <w:color w:val="000000"/>
        </w:rPr>
        <w:t>W trakcie realizacji/likwidacji inwestycji wystąpią oddziaływania akustyczne związane</w:t>
      </w:r>
      <w:r>
        <w:rPr>
          <w:bCs/>
          <w:color w:val="000000"/>
        </w:rPr>
        <w:t xml:space="preserve"> </w:t>
      </w:r>
      <w:r w:rsidRPr="00220C5D">
        <w:rPr>
          <w:bCs/>
          <w:color w:val="000000"/>
        </w:rPr>
        <w:t xml:space="preserve">z wykonywaniem prac </w:t>
      </w:r>
      <w:r w:rsidR="004B7D27">
        <w:rPr>
          <w:bCs/>
          <w:color w:val="000000"/>
        </w:rPr>
        <w:t xml:space="preserve">ziemno-budowlano-montażowych w szczególności </w:t>
      </w:r>
      <w:r w:rsidRPr="00220C5D">
        <w:rPr>
          <w:bCs/>
          <w:color w:val="000000"/>
        </w:rPr>
        <w:t>pracą sprzętu budowlanego oraz transportem</w:t>
      </w:r>
      <w:r>
        <w:rPr>
          <w:bCs/>
          <w:color w:val="000000"/>
        </w:rPr>
        <w:t xml:space="preserve"> </w:t>
      </w:r>
      <w:r w:rsidRPr="00220C5D">
        <w:rPr>
          <w:bCs/>
          <w:color w:val="000000"/>
        </w:rPr>
        <w:t>materiałów i surowców.</w:t>
      </w:r>
      <w:r>
        <w:rPr>
          <w:bCs/>
          <w:color w:val="000000"/>
        </w:rPr>
        <w:t xml:space="preserve"> </w:t>
      </w:r>
      <w:r w:rsidRPr="00220C5D">
        <w:rPr>
          <w:bCs/>
          <w:color w:val="000000"/>
        </w:rPr>
        <w:t>Hałas powstający na etapie budowy inwestycji jest hałasem zmiennym w czasie, okresowym,</w:t>
      </w:r>
      <w:r>
        <w:rPr>
          <w:bCs/>
          <w:color w:val="000000"/>
        </w:rPr>
        <w:t xml:space="preserve"> </w:t>
      </w:r>
      <w:r w:rsidRPr="00220C5D">
        <w:rPr>
          <w:bCs/>
          <w:color w:val="000000"/>
        </w:rPr>
        <w:t>krótkotrwałym i ustąpi po zakończeniu robót. Uciążliwość oraz zasięg oddziaływania hałasu</w:t>
      </w:r>
      <w:r>
        <w:rPr>
          <w:bCs/>
          <w:color w:val="000000"/>
        </w:rPr>
        <w:t xml:space="preserve"> </w:t>
      </w:r>
      <w:r w:rsidRPr="00220C5D">
        <w:rPr>
          <w:bCs/>
          <w:color w:val="000000"/>
        </w:rPr>
        <w:t xml:space="preserve">związanego </w:t>
      </w:r>
      <w:r>
        <w:rPr>
          <w:bCs/>
          <w:color w:val="000000"/>
        </w:rPr>
        <w:br/>
      </w:r>
      <w:r w:rsidRPr="00220C5D">
        <w:rPr>
          <w:bCs/>
          <w:color w:val="000000"/>
        </w:rPr>
        <w:t>z robotami budowlanymi zależeć będą od typu i liczby równocześnie pracujących</w:t>
      </w:r>
      <w:r>
        <w:rPr>
          <w:bCs/>
          <w:color w:val="000000"/>
        </w:rPr>
        <w:t xml:space="preserve"> </w:t>
      </w:r>
      <w:r w:rsidRPr="00220C5D">
        <w:rPr>
          <w:bCs/>
          <w:color w:val="000000"/>
        </w:rPr>
        <w:t>maszyn oraz czasu ich pracy.</w:t>
      </w:r>
    </w:p>
    <w:p w14:paraId="2ADD86EA" w14:textId="77777777" w:rsidR="00666083" w:rsidRPr="00ED734E" w:rsidRDefault="00666083" w:rsidP="000E781A">
      <w:pPr>
        <w:jc w:val="both"/>
        <w:rPr>
          <w:bCs/>
          <w:color w:val="000000"/>
        </w:rPr>
      </w:pPr>
      <w:r w:rsidRPr="00ED734E">
        <w:rPr>
          <w:bCs/>
          <w:color w:val="000000"/>
        </w:rPr>
        <w:t>Podczas realizacji prac budowlano – montażowych, w zależności od etapu realizacji poszczególnych robót, wykorzystywany będzie niżej wymieniony sprzęt (maszyny i urządzenia):</w:t>
      </w:r>
    </w:p>
    <w:p w14:paraId="0F8D86DE" w14:textId="77777777" w:rsidR="00666083" w:rsidRPr="00ED734E" w:rsidRDefault="00666083" w:rsidP="000E781A">
      <w:pPr>
        <w:widowControl w:val="0"/>
        <w:numPr>
          <w:ilvl w:val="0"/>
          <w:numId w:val="6"/>
        </w:numPr>
        <w:suppressAutoHyphens/>
        <w:ind w:left="284" w:hanging="284"/>
        <w:jc w:val="both"/>
        <w:rPr>
          <w:bCs/>
          <w:color w:val="000000"/>
        </w:rPr>
      </w:pPr>
      <w:r w:rsidRPr="00ED734E">
        <w:rPr>
          <w:bCs/>
          <w:color w:val="000000"/>
        </w:rPr>
        <w:t>roboty ziemne</w:t>
      </w:r>
      <w:r>
        <w:rPr>
          <w:bCs/>
          <w:color w:val="000000"/>
        </w:rPr>
        <w:t xml:space="preserve">, </w:t>
      </w:r>
      <w:r w:rsidRPr="00ED734E">
        <w:rPr>
          <w:bCs/>
          <w:color w:val="000000"/>
        </w:rPr>
        <w:t>– maszynami o napędzie spalinowym i ręcznym takimi jak: koparko</w:t>
      </w:r>
      <w:r>
        <w:rPr>
          <w:bCs/>
          <w:color w:val="000000"/>
        </w:rPr>
        <w:t xml:space="preserve"> </w:t>
      </w:r>
      <w:r w:rsidRPr="00ED734E">
        <w:rPr>
          <w:bCs/>
          <w:color w:val="000000"/>
        </w:rPr>
        <w:t>-</w:t>
      </w:r>
      <w:r>
        <w:rPr>
          <w:bCs/>
          <w:color w:val="000000"/>
        </w:rPr>
        <w:t xml:space="preserve"> </w:t>
      </w:r>
      <w:r w:rsidRPr="00ED734E">
        <w:rPr>
          <w:bCs/>
          <w:color w:val="000000"/>
        </w:rPr>
        <w:t>ładowarki kołowe, zagęszczarki płytowe, walce statyczne lub wibracyjne,</w:t>
      </w:r>
    </w:p>
    <w:p w14:paraId="437BAD8B" w14:textId="77777777" w:rsidR="00666083" w:rsidRPr="00ED734E" w:rsidRDefault="00666083" w:rsidP="000E781A">
      <w:pPr>
        <w:widowControl w:val="0"/>
        <w:numPr>
          <w:ilvl w:val="0"/>
          <w:numId w:val="6"/>
        </w:numPr>
        <w:suppressAutoHyphens/>
        <w:ind w:left="284" w:hanging="284"/>
        <w:jc w:val="both"/>
        <w:rPr>
          <w:bCs/>
          <w:color w:val="000000"/>
        </w:rPr>
      </w:pPr>
      <w:r w:rsidRPr="00ED734E">
        <w:rPr>
          <w:bCs/>
          <w:color w:val="000000"/>
        </w:rPr>
        <w:t>roboty drogowe, wykonanie podbudowy pod utwardzone nawierzchnie przy pomocy urządzeń zasilanych silnikami spalinowymi i elektrycznymi i przy wykorzystaniu narzędzi ręcznych</w:t>
      </w:r>
      <w:r>
        <w:rPr>
          <w:bCs/>
          <w:color w:val="000000"/>
        </w:rPr>
        <w:t xml:space="preserve"> </w:t>
      </w:r>
      <w:r w:rsidRPr="00ED734E">
        <w:rPr>
          <w:bCs/>
          <w:color w:val="000000"/>
        </w:rPr>
        <w:t xml:space="preserve">w tym zagęszczarki, walców statycznych lub wibracyjnych, oraz przygotowanie (docięcie) i ułożenie kostki, czy też płyt chodnikowych. </w:t>
      </w:r>
    </w:p>
    <w:p w14:paraId="7ABD7E7E" w14:textId="77777777" w:rsidR="00666083" w:rsidRPr="00ED734E" w:rsidRDefault="00666083" w:rsidP="000E781A">
      <w:pPr>
        <w:widowControl w:val="0"/>
        <w:numPr>
          <w:ilvl w:val="0"/>
          <w:numId w:val="6"/>
        </w:numPr>
        <w:suppressAutoHyphens/>
        <w:ind w:left="284" w:hanging="284"/>
        <w:jc w:val="both"/>
        <w:rPr>
          <w:bCs/>
          <w:color w:val="000000"/>
        </w:rPr>
      </w:pPr>
      <w:r w:rsidRPr="00ED734E">
        <w:rPr>
          <w:bCs/>
          <w:color w:val="000000"/>
        </w:rPr>
        <w:t>transport - ciągniki, samochody ciężarowe skrzyniowe i samowyładowcze.</w:t>
      </w:r>
    </w:p>
    <w:p w14:paraId="52AA8F2C" w14:textId="77777777" w:rsidR="00666083" w:rsidRPr="00ED734E" w:rsidRDefault="00666083" w:rsidP="000E781A">
      <w:pPr>
        <w:ind w:firstLine="709"/>
        <w:jc w:val="both"/>
        <w:rPr>
          <w:bCs/>
          <w:color w:val="000000"/>
        </w:rPr>
      </w:pPr>
      <w:r w:rsidRPr="00ED734E">
        <w:rPr>
          <w:bCs/>
          <w:color w:val="000000"/>
        </w:rPr>
        <w:t xml:space="preserve">Stosowany sprzęt budowlany winien charakteryzować się dobrym stanem technicznym. Dopuszczalną emisję hałasu określono </w:t>
      </w:r>
      <w:r>
        <w:rPr>
          <w:bCs/>
          <w:color w:val="000000"/>
        </w:rPr>
        <w:t xml:space="preserve">w znowelizowanym w 2007 roku </w:t>
      </w:r>
      <w:r w:rsidRPr="00ED734E">
        <w:rPr>
          <w:bCs/>
          <w:color w:val="000000"/>
        </w:rPr>
        <w:t>Rozporządzeni</w:t>
      </w:r>
      <w:r>
        <w:rPr>
          <w:bCs/>
          <w:color w:val="000000"/>
        </w:rPr>
        <w:t>u</w:t>
      </w:r>
      <w:r w:rsidRPr="00ED734E">
        <w:rPr>
          <w:bCs/>
          <w:color w:val="000000"/>
        </w:rPr>
        <w:t xml:space="preserve"> Ministra Gospodarki z dnia 21 grudnia 2005 r. w sprawie zasadniczych wymagań dla urządzeń używanych na zewnątrz pomieszczeń w zakresie em</w:t>
      </w:r>
      <w:r>
        <w:rPr>
          <w:bCs/>
          <w:color w:val="000000"/>
        </w:rPr>
        <w:t xml:space="preserve">isji hałasu do środowiska (Dz.U. z </w:t>
      </w:r>
      <w:r w:rsidRPr="00ED734E">
        <w:rPr>
          <w:bCs/>
          <w:color w:val="000000"/>
        </w:rPr>
        <w:t>2005</w:t>
      </w:r>
      <w:r>
        <w:rPr>
          <w:bCs/>
          <w:color w:val="000000"/>
        </w:rPr>
        <w:t xml:space="preserve"> r. nr </w:t>
      </w:r>
      <w:r w:rsidRPr="00ED734E">
        <w:rPr>
          <w:bCs/>
          <w:color w:val="000000"/>
        </w:rPr>
        <w:t>263</w:t>
      </w:r>
      <w:r>
        <w:rPr>
          <w:bCs/>
          <w:color w:val="000000"/>
        </w:rPr>
        <w:t xml:space="preserve"> poz. </w:t>
      </w:r>
      <w:r w:rsidRPr="00ED734E">
        <w:rPr>
          <w:bCs/>
          <w:color w:val="000000"/>
        </w:rPr>
        <w:t>2202), w tabeli poniżej przytoczono te wartości.</w:t>
      </w:r>
    </w:p>
    <w:p w14:paraId="74437E4C" w14:textId="77777777" w:rsidR="00666083" w:rsidRPr="00ED734E" w:rsidRDefault="00666083" w:rsidP="000E781A">
      <w:pPr>
        <w:jc w:val="both"/>
        <w:rPr>
          <w:bCs/>
          <w:color w:val="000000"/>
        </w:rPr>
      </w:pPr>
    </w:p>
    <w:p w14:paraId="5C51185A" w14:textId="0ECB3301" w:rsidR="00666083" w:rsidRDefault="00666083" w:rsidP="000D5E50">
      <w:pPr>
        <w:pStyle w:val="Legenda"/>
      </w:pPr>
      <w:bookmarkStart w:id="91" w:name="_Toc144815373"/>
      <w:r>
        <w:t xml:space="preserve">Tabela </w:t>
      </w:r>
      <w:fldSimple w:instr=" SEQ Tabela \* ARABIC ">
        <w:r w:rsidR="00814107">
          <w:rPr>
            <w:noProof/>
          </w:rPr>
          <w:t>9</w:t>
        </w:r>
      </w:fldSimple>
      <w:r>
        <w:t xml:space="preserve">. </w:t>
      </w:r>
      <w:r w:rsidRPr="00E37E93">
        <w:t>Dopuszczalne poziomy mocy akustycznej ciężkich urządzeń budowlanych.</w:t>
      </w:r>
      <w:bookmarkEnd w:id="91"/>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3260"/>
        <w:gridCol w:w="2126"/>
      </w:tblGrid>
      <w:tr w:rsidR="00666083" w:rsidRPr="006F7DD0" w14:paraId="782FF00F" w14:textId="77777777" w:rsidTr="00FF26A1">
        <w:trPr>
          <w:trHeight w:val="374"/>
          <w:jc w:val="center"/>
        </w:trPr>
        <w:tc>
          <w:tcPr>
            <w:tcW w:w="3823" w:type="dxa"/>
            <w:shd w:val="clear" w:color="auto" w:fill="D9D9D9" w:themeFill="background1" w:themeFillShade="D9"/>
            <w:vAlign w:val="center"/>
            <w:hideMark/>
          </w:tcPr>
          <w:p w14:paraId="2E202085" w14:textId="77777777" w:rsidR="00666083" w:rsidRPr="007F425B" w:rsidRDefault="00666083" w:rsidP="00ED51D8">
            <w:pPr>
              <w:ind w:firstLine="22"/>
              <w:jc w:val="center"/>
              <w:rPr>
                <w:smallCaps/>
              </w:rPr>
            </w:pPr>
            <w:r w:rsidRPr="007F425B">
              <w:rPr>
                <w:rFonts w:eastAsia="TimesNewRomanPS-BoldMT"/>
                <w:bCs/>
                <w:smallCaps/>
              </w:rPr>
              <w:t>Typ urządzenia</w:t>
            </w:r>
          </w:p>
        </w:tc>
        <w:tc>
          <w:tcPr>
            <w:tcW w:w="3260" w:type="dxa"/>
            <w:shd w:val="clear" w:color="auto" w:fill="D9D9D9" w:themeFill="background1" w:themeFillShade="D9"/>
            <w:vAlign w:val="center"/>
            <w:hideMark/>
          </w:tcPr>
          <w:p w14:paraId="218C5068" w14:textId="77777777" w:rsidR="00666083" w:rsidRPr="007F425B" w:rsidRDefault="00666083" w:rsidP="00ED51D8">
            <w:pPr>
              <w:ind w:right="-108" w:firstLine="22"/>
              <w:jc w:val="center"/>
              <w:rPr>
                <w:rFonts w:eastAsia="TimesNewRomanPS-BoldMT"/>
                <w:bCs/>
                <w:smallCaps/>
              </w:rPr>
            </w:pPr>
            <w:r w:rsidRPr="007F425B">
              <w:rPr>
                <w:rFonts w:eastAsia="TimesNewRomanPS-BoldMT"/>
                <w:bCs/>
                <w:smallCaps/>
              </w:rPr>
              <w:t xml:space="preserve">Zainstalowana moc netto </w:t>
            </w:r>
            <w:r>
              <w:rPr>
                <w:rFonts w:eastAsia="TimesNewRomanPS-BoldMT"/>
                <w:bCs/>
                <w:smallCaps/>
              </w:rPr>
              <w:br/>
            </w:r>
            <w:r w:rsidRPr="007F425B">
              <w:rPr>
                <w:rFonts w:eastAsia="TimesNewRomanPS-BoldMT"/>
                <w:bCs/>
                <w:smallCaps/>
              </w:rPr>
              <w:t>P (kW)</w:t>
            </w:r>
          </w:p>
          <w:p w14:paraId="1EF56134" w14:textId="77777777" w:rsidR="00666083" w:rsidRPr="007F425B" w:rsidRDefault="00666083" w:rsidP="00ED51D8">
            <w:pPr>
              <w:ind w:right="-108" w:firstLine="22"/>
              <w:jc w:val="center"/>
              <w:rPr>
                <w:rFonts w:eastAsia="TimesNewRomanPS-BoldMT"/>
                <w:bCs/>
                <w:smallCaps/>
              </w:rPr>
            </w:pPr>
            <w:r w:rsidRPr="007F425B">
              <w:rPr>
                <w:rFonts w:eastAsia="TimesNewRomanPS-BoldMT"/>
                <w:bCs/>
                <w:smallCaps/>
              </w:rPr>
              <w:t>Moc elektryczna Pel </w:t>
            </w:r>
            <w:r w:rsidRPr="007F425B">
              <w:rPr>
                <w:rFonts w:eastAsia="TimesNewRomanPS-BoldMT"/>
                <w:bCs/>
                <w:smallCaps/>
                <w:vertAlign w:val="superscript"/>
              </w:rPr>
              <w:t xml:space="preserve">(1) </w:t>
            </w:r>
            <w:r w:rsidRPr="007F425B">
              <w:rPr>
                <w:rFonts w:eastAsia="TimesNewRomanPS-BoldMT"/>
                <w:bCs/>
                <w:smallCaps/>
              </w:rPr>
              <w:t>(kW)</w:t>
            </w:r>
          </w:p>
          <w:p w14:paraId="469EBCF1" w14:textId="77777777" w:rsidR="00666083" w:rsidRPr="007F425B" w:rsidRDefault="00666083" w:rsidP="00ED51D8">
            <w:pPr>
              <w:ind w:right="-108" w:firstLine="22"/>
              <w:jc w:val="center"/>
              <w:rPr>
                <w:rFonts w:eastAsia="TimesNewRomanPS-BoldMT"/>
                <w:bCs/>
                <w:smallCaps/>
              </w:rPr>
            </w:pPr>
            <w:r w:rsidRPr="007F425B">
              <w:rPr>
                <w:rFonts w:eastAsia="TimesNewRomanPS-BoldMT"/>
                <w:bCs/>
                <w:smallCaps/>
              </w:rPr>
              <w:t>Masa urządz. m (kg)</w:t>
            </w:r>
          </w:p>
          <w:p w14:paraId="52C3341B" w14:textId="77777777" w:rsidR="00666083" w:rsidRPr="007F425B" w:rsidRDefault="00666083" w:rsidP="00ED51D8">
            <w:pPr>
              <w:ind w:right="-108" w:firstLine="22"/>
              <w:jc w:val="center"/>
              <w:rPr>
                <w:smallCaps/>
              </w:rPr>
            </w:pPr>
            <w:r w:rsidRPr="007F425B">
              <w:rPr>
                <w:rFonts w:eastAsia="TimesNewRomanPS-BoldMT"/>
                <w:bCs/>
                <w:smallCaps/>
              </w:rPr>
              <w:t>Szerokość cięcia L (cm)</w:t>
            </w:r>
          </w:p>
        </w:tc>
        <w:tc>
          <w:tcPr>
            <w:tcW w:w="2126" w:type="dxa"/>
            <w:shd w:val="clear" w:color="auto" w:fill="D9D9D9" w:themeFill="background1" w:themeFillShade="D9"/>
            <w:vAlign w:val="center"/>
            <w:hideMark/>
          </w:tcPr>
          <w:p w14:paraId="25B2BF62" w14:textId="77777777" w:rsidR="00666083" w:rsidRPr="007F425B" w:rsidRDefault="00666083" w:rsidP="00ED51D8">
            <w:pPr>
              <w:ind w:firstLine="22"/>
              <w:jc w:val="center"/>
              <w:rPr>
                <w:rFonts w:eastAsia="TimesNewRomanPS-BoldMT"/>
                <w:bCs/>
                <w:smallCaps/>
              </w:rPr>
            </w:pPr>
            <w:r w:rsidRPr="007F425B">
              <w:rPr>
                <w:rFonts w:eastAsia="TimesNewRomanPS-BoldMT"/>
                <w:bCs/>
                <w:smallCaps/>
              </w:rPr>
              <w:t>Dopuszczalny poziom</w:t>
            </w:r>
          </w:p>
          <w:p w14:paraId="5564E8B1" w14:textId="77777777" w:rsidR="00666083" w:rsidRPr="007F425B" w:rsidRDefault="00666083" w:rsidP="00ED51D8">
            <w:pPr>
              <w:ind w:firstLine="22"/>
              <w:jc w:val="center"/>
              <w:rPr>
                <w:rFonts w:eastAsia="TimesNewRomanPS-BoldMT"/>
                <w:bCs/>
                <w:smallCaps/>
              </w:rPr>
            </w:pPr>
            <w:r w:rsidRPr="007F425B">
              <w:rPr>
                <w:rFonts w:eastAsia="TimesNewRomanPS-BoldMT"/>
                <w:bCs/>
                <w:smallCaps/>
              </w:rPr>
              <w:t>mocy akustycznej</w:t>
            </w:r>
          </w:p>
          <w:p w14:paraId="1B3FC331" w14:textId="77777777" w:rsidR="00666083" w:rsidRPr="007F425B" w:rsidRDefault="00666083" w:rsidP="00ED51D8">
            <w:pPr>
              <w:ind w:firstLine="22"/>
              <w:jc w:val="center"/>
              <w:rPr>
                <w:smallCaps/>
              </w:rPr>
            </w:pPr>
            <w:r w:rsidRPr="007F425B">
              <w:rPr>
                <w:rFonts w:eastAsia="TimesNewRomanPS-BoldMT"/>
                <w:bCs/>
                <w:smallCaps/>
              </w:rPr>
              <w:t>w dB/1pW</w:t>
            </w:r>
          </w:p>
        </w:tc>
      </w:tr>
      <w:tr w:rsidR="00666083" w:rsidRPr="006F7DD0" w14:paraId="37FE3B57" w14:textId="77777777" w:rsidTr="00FF26A1">
        <w:trPr>
          <w:trHeight w:val="374"/>
          <w:jc w:val="center"/>
        </w:trPr>
        <w:tc>
          <w:tcPr>
            <w:tcW w:w="3823" w:type="dxa"/>
            <w:vMerge w:val="restart"/>
            <w:shd w:val="clear" w:color="auto" w:fill="FFFFFF" w:themeFill="background1"/>
            <w:vAlign w:val="center"/>
            <w:hideMark/>
          </w:tcPr>
          <w:p w14:paraId="621977AB" w14:textId="77777777" w:rsidR="00666083" w:rsidRPr="00ED734E" w:rsidRDefault="00666083" w:rsidP="00ED51D8">
            <w:pPr>
              <w:ind w:firstLine="22"/>
              <w:jc w:val="center"/>
              <w:rPr>
                <w:rFonts w:eastAsia="TimesNewRomanPSMT"/>
              </w:rPr>
            </w:pPr>
            <w:r w:rsidRPr="00ED734E">
              <w:rPr>
                <w:rFonts w:eastAsia="TimesNewRomanPSMT"/>
              </w:rPr>
              <w:t>Maszyny do zagęszczania (tylko walce wibracyjne i niewibracyjne, płyty wibracyjne, ubijaki wibracyjne)</w:t>
            </w:r>
          </w:p>
        </w:tc>
        <w:tc>
          <w:tcPr>
            <w:tcW w:w="3260" w:type="dxa"/>
            <w:shd w:val="clear" w:color="auto" w:fill="FFFFFF" w:themeFill="background1"/>
            <w:vAlign w:val="center"/>
            <w:hideMark/>
          </w:tcPr>
          <w:p w14:paraId="0610BDA8" w14:textId="77777777" w:rsidR="00666083" w:rsidRPr="00ED734E" w:rsidRDefault="00666083" w:rsidP="00ED51D8">
            <w:pPr>
              <w:ind w:firstLine="40"/>
              <w:jc w:val="center"/>
            </w:pPr>
            <w:r w:rsidRPr="00ED734E">
              <w:rPr>
                <w:rFonts w:eastAsia="TimesNewRomanPSMT"/>
              </w:rPr>
              <w:t>P ≤ 8</w:t>
            </w:r>
          </w:p>
        </w:tc>
        <w:tc>
          <w:tcPr>
            <w:tcW w:w="2126" w:type="dxa"/>
            <w:shd w:val="clear" w:color="auto" w:fill="FFFFFF" w:themeFill="background1"/>
            <w:vAlign w:val="center"/>
            <w:hideMark/>
          </w:tcPr>
          <w:p w14:paraId="4B488409" w14:textId="77777777" w:rsidR="00666083" w:rsidRPr="00ED734E" w:rsidRDefault="00666083" w:rsidP="00ED51D8">
            <w:pPr>
              <w:ind w:firstLine="40"/>
              <w:jc w:val="center"/>
            </w:pPr>
            <w:r w:rsidRPr="00ED734E">
              <w:rPr>
                <w:rFonts w:eastAsia="TimesNewRomanPSMT"/>
              </w:rPr>
              <w:t>105</w:t>
            </w:r>
          </w:p>
        </w:tc>
      </w:tr>
      <w:tr w:rsidR="00666083" w:rsidRPr="006F7DD0" w14:paraId="27B1A656" w14:textId="77777777" w:rsidTr="00FF26A1">
        <w:trPr>
          <w:trHeight w:val="374"/>
          <w:jc w:val="center"/>
        </w:trPr>
        <w:tc>
          <w:tcPr>
            <w:tcW w:w="3823" w:type="dxa"/>
            <w:vMerge/>
            <w:shd w:val="clear" w:color="auto" w:fill="FFFFFF" w:themeFill="background1"/>
            <w:vAlign w:val="center"/>
            <w:hideMark/>
          </w:tcPr>
          <w:p w14:paraId="2F374BED" w14:textId="77777777" w:rsidR="00666083" w:rsidRPr="00ED734E" w:rsidRDefault="00666083" w:rsidP="00ED51D8">
            <w:pPr>
              <w:ind w:firstLine="22"/>
              <w:rPr>
                <w:rFonts w:eastAsia="TimesNewRomanPSMT"/>
              </w:rPr>
            </w:pPr>
          </w:p>
        </w:tc>
        <w:tc>
          <w:tcPr>
            <w:tcW w:w="3260" w:type="dxa"/>
            <w:shd w:val="clear" w:color="auto" w:fill="FFFFFF" w:themeFill="background1"/>
            <w:vAlign w:val="center"/>
            <w:hideMark/>
          </w:tcPr>
          <w:p w14:paraId="77689C56" w14:textId="77777777" w:rsidR="00666083" w:rsidRPr="00ED734E" w:rsidRDefault="00666083" w:rsidP="00ED51D8">
            <w:pPr>
              <w:ind w:firstLine="40"/>
              <w:jc w:val="center"/>
            </w:pPr>
            <w:r w:rsidRPr="00ED734E">
              <w:rPr>
                <w:rFonts w:eastAsia="TimesNewRomanPSMT"/>
              </w:rPr>
              <w:t>8 &lt; P ≤ 70</w:t>
            </w:r>
          </w:p>
        </w:tc>
        <w:tc>
          <w:tcPr>
            <w:tcW w:w="2126" w:type="dxa"/>
            <w:shd w:val="clear" w:color="auto" w:fill="FFFFFF" w:themeFill="background1"/>
            <w:vAlign w:val="center"/>
            <w:hideMark/>
          </w:tcPr>
          <w:p w14:paraId="034275E6" w14:textId="77777777" w:rsidR="00666083" w:rsidRPr="00ED734E" w:rsidRDefault="00666083" w:rsidP="00ED51D8">
            <w:pPr>
              <w:ind w:firstLine="40"/>
              <w:jc w:val="center"/>
            </w:pPr>
            <w:r w:rsidRPr="00ED734E">
              <w:rPr>
                <w:rFonts w:eastAsia="TimesNewRomanPSMT"/>
              </w:rPr>
              <w:t>106</w:t>
            </w:r>
          </w:p>
        </w:tc>
      </w:tr>
      <w:tr w:rsidR="00666083" w:rsidRPr="006F7DD0" w14:paraId="104A05B2" w14:textId="77777777" w:rsidTr="00FF26A1">
        <w:trPr>
          <w:trHeight w:val="374"/>
          <w:jc w:val="center"/>
        </w:trPr>
        <w:tc>
          <w:tcPr>
            <w:tcW w:w="3823" w:type="dxa"/>
            <w:vMerge/>
            <w:shd w:val="clear" w:color="auto" w:fill="FFFFFF" w:themeFill="background1"/>
            <w:vAlign w:val="center"/>
            <w:hideMark/>
          </w:tcPr>
          <w:p w14:paraId="65470A68" w14:textId="77777777" w:rsidR="00666083" w:rsidRPr="00ED734E" w:rsidRDefault="00666083" w:rsidP="00ED51D8">
            <w:pPr>
              <w:ind w:firstLine="22"/>
              <w:rPr>
                <w:rFonts w:eastAsia="TimesNewRomanPSMT"/>
              </w:rPr>
            </w:pPr>
          </w:p>
        </w:tc>
        <w:tc>
          <w:tcPr>
            <w:tcW w:w="3260" w:type="dxa"/>
            <w:shd w:val="clear" w:color="auto" w:fill="FFFFFF" w:themeFill="background1"/>
            <w:vAlign w:val="center"/>
            <w:hideMark/>
          </w:tcPr>
          <w:p w14:paraId="71672E77" w14:textId="77777777" w:rsidR="00666083" w:rsidRPr="00ED734E" w:rsidRDefault="00666083" w:rsidP="00ED51D8">
            <w:pPr>
              <w:ind w:firstLine="40"/>
              <w:jc w:val="center"/>
            </w:pPr>
            <w:r w:rsidRPr="00ED734E">
              <w:rPr>
                <w:rFonts w:eastAsia="TimesNewRomanPSMT"/>
              </w:rPr>
              <w:t>P &gt; 70</w:t>
            </w:r>
          </w:p>
        </w:tc>
        <w:tc>
          <w:tcPr>
            <w:tcW w:w="2126" w:type="dxa"/>
            <w:shd w:val="clear" w:color="auto" w:fill="FFFFFF" w:themeFill="background1"/>
            <w:vAlign w:val="center"/>
            <w:hideMark/>
          </w:tcPr>
          <w:p w14:paraId="1E6E80A5" w14:textId="77777777" w:rsidR="00666083" w:rsidRPr="00ED734E" w:rsidRDefault="00666083" w:rsidP="00ED51D8">
            <w:pPr>
              <w:ind w:firstLine="40"/>
              <w:jc w:val="center"/>
            </w:pPr>
            <w:r w:rsidRPr="00ED734E">
              <w:rPr>
                <w:rFonts w:eastAsia="TimesNewRomanPSMT"/>
              </w:rPr>
              <w:t>86 + 11 lg P</w:t>
            </w:r>
          </w:p>
        </w:tc>
      </w:tr>
      <w:tr w:rsidR="00666083" w:rsidRPr="006F7DD0" w14:paraId="79A5DAAF" w14:textId="77777777" w:rsidTr="00FF26A1">
        <w:trPr>
          <w:trHeight w:val="374"/>
          <w:jc w:val="center"/>
        </w:trPr>
        <w:tc>
          <w:tcPr>
            <w:tcW w:w="3823" w:type="dxa"/>
            <w:vMerge w:val="restart"/>
            <w:shd w:val="clear" w:color="auto" w:fill="FFFFFF" w:themeFill="background1"/>
            <w:vAlign w:val="center"/>
            <w:hideMark/>
          </w:tcPr>
          <w:p w14:paraId="02C949A5" w14:textId="77777777" w:rsidR="00666083" w:rsidRPr="00ED734E" w:rsidRDefault="00666083" w:rsidP="00ED51D8">
            <w:pPr>
              <w:ind w:firstLine="22"/>
              <w:jc w:val="center"/>
              <w:rPr>
                <w:rFonts w:eastAsia="TimesNewRomanPSMT"/>
              </w:rPr>
            </w:pPr>
            <w:r w:rsidRPr="00ED734E">
              <w:rPr>
                <w:rFonts w:eastAsia="TimesNewRomanPSMT"/>
              </w:rPr>
              <w:t>Spycharki gąsienicowe, ładowarki gąsienicowe, koparkoładowarki gąsienicowe</w:t>
            </w:r>
          </w:p>
        </w:tc>
        <w:tc>
          <w:tcPr>
            <w:tcW w:w="3260" w:type="dxa"/>
            <w:shd w:val="clear" w:color="auto" w:fill="FFFFFF" w:themeFill="background1"/>
            <w:vAlign w:val="center"/>
            <w:hideMark/>
          </w:tcPr>
          <w:p w14:paraId="7F1AF975" w14:textId="77777777" w:rsidR="00666083" w:rsidRPr="00ED734E" w:rsidRDefault="00666083" w:rsidP="00ED51D8">
            <w:pPr>
              <w:ind w:firstLine="40"/>
              <w:jc w:val="center"/>
            </w:pPr>
            <w:r w:rsidRPr="00ED734E">
              <w:rPr>
                <w:rFonts w:eastAsia="TimesNewRomanPSMT"/>
              </w:rPr>
              <w:t>P ≤ 55</w:t>
            </w:r>
          </w:p>
        </w:tc>
        <w:tc>
          <w:tcPr>
            <w:tcW w:w="2126" w:type="dxa"/>
            <w:shd w:val="clear" w:color="auto" w:fill="FFFFFF" w:themeFill="background1"/>
            <w:vAlign w:val="center"/>
            <w:hideMark/>
          </w:tcPr>
          <w:p w14:paraId="48E0F863" w14:textId="77777777" w:rsidR="00666083" w:rsidRPr="00ED734E" w:rsidRDefault="00666083" w:rsidP="00ED51D8">
            <w:pPr>
              <w:ind w:firstLine="40"/>
              <w:jc w:val="center"/>
            </w:pPr>
            <w:r w:rsidRPr="00ED734E">
              <w:rPr>
                <w:rFonts w:eastAsia="TimesNewRomanPSMT"/>
              </w:rPr>
              <w:t>103</w:t>
            </w:r>
          </w:p>
        </w:tc>
      </w:tr>
      <w:tr w:rsidR="00666083" w:rsidRPr="006F7DD0" w14:paraId="37B124A6" w14:textId="77777777" w:rsidTr="00FF26A1">
        <w:trPr>
          <w:trHeight w:val="374"/>
          <w:jc w:val="center"/>
        </w:trPr>
        <w:tc>
          <w:tcPr>
            <w:tcW w:w="3823" w:type="dxa"/>
            <w:vMerge/>
            <w:shd w:val="clear" w:color="auto" w:fill="FFFFFF" w:themeFill="background1"/>
            <w:vAlign w:val="center"/>
            <w:hideMark/>
          </w:tcPr>
          <w:p w14:paraId="6AC35AEA" w14:textId="77777777" w:rsidR="00666083" w:rsidRPr="00ED734E" w:rsidRDefault="00666083" w:rsidP="00ED51D8">
            <w:pPr>
              <w:ind w:firstLine="22"/>
              <w:rPr>
                <w:rFonts w:eastAsia="TimesNewRomanPSMT"/>
              </w:rPr>
            </w:pPr>
          </w:p>
        </w:tc>
        <w:tc>
          <w:tcPr>
            <w:tcW w:w="3260" w:type="dxa"/>
            <w:shd w:val="clear" w:color="auto" w:fill="FFFFFF" w:themeFill="background1"/>
            <w:vAlign w:val="center"/>
            <w:hideMark/>
          </w:tcPr>
          <w:p w14:paraId="6383C036" w14:textId="77777777" w:rsidR="00666083" w:rsidRPr="00ED734E" w:rsidRDefault="00666083" w:rsidP="00ED51D8">
            <w:pPr>
              <w:ind w:firstLine="40"/>
              <w:jc w:val="center"/>
            </w:pPr>
            <w:r w:rsidRPr="00ED734E">
              <w:rPr>
                <w:rFonts w:eastAsia="TimesNewRomanPSMT"/>
              </w:rPr>
              <w:t>P &gt; 55</w:t>
            </w:r>
          </w:p>
        </w:tc>
        <w:tc>
          <w:tcPr>
            <w:tcW w:w="2126" w:type="dxa"/>
            <w:shd w:val="clear" w:color="auto" w:fill="FFFFFF" w:themeFill="background1"/>
            <w:vAlign w:val="center"/>
            <w:hideMark/>
          </w:tcPr>
          <w:p w14:paraId="5071C576" w14:textId="77777777" w:rsidR="00666083" w:rsidRPr="00ED734E" w:rsidRDefault="00666083" w:rsidP="00ED51D8">
            <w:pPr>
              <w:ind w:firstLine="40"/>
              <w:jc w:val="center"/>
            </w:pPr>
            <w:r w:rsidRPr="00ED734E">
              <w:rPr>
                <w:rFonts w:eastAsia="TimesNewRomanPSMT"/>
              </w:rPr>
              <w:t>84 + 11 lg P</w:t>
            </w:r>
          </w:p>
        </w:tc>
      </w:tr>
      <w:tr w:rsidR="00666083" w:rsidRPr="006F7DD0" w14:paraId="2A1CF27E" w14:textId="77777777" w:rsidTr="00FF26A1">
        <w:trPr>
          <w:trHeight w:val="374"/>
          <w:jc w:val="center"/>
        </w:trPr>
        <w:tc>
          <w:tcPr>
            <w:tcW w:w="3823" w:type="dxa"/>
            <w:vMerge w:val="restart"/>
            <w:shd w:val="clear" w:color="auto" w:fill="FFFFFF" w:themeFill="background1"/>
            <w:vAlign w:val="center"/>
            <w:hideMark/>
          </w:tcPr>
          <w:p w14:paraId="21D7B38C" w14:textId="77777777" w:rsidR="00666083" w:rsidRPr="00ED734E" w:rsidRDefault="00666083" w:rsidP="00ED51D8">
            <w:pPr>
              <w:ind w:firstLine="22"/>
              <w:jc w:val="center"/>
              <w:rPr>
                <w:rFonts w:eastAsia="TimesNewRomanPSMT"/>
              </w:rPr>
            </w:pPr>
            <w:r w:rsidRPr="00ED734E">
              <w:rPr>
                <w:rFonts w:eastAsia="TimesNewRomanPSMT"/>
              </w:rPr>
              <w:t xml:space="preserve">Spycharki kołowe, ładowarki kołowe, koparkoładowarki kołowe, wywrotki, równiarki, ugniatarki wysypiskowe typu ładowarkowego, wózki podnośnikowe napędzane silnikiem spalinowym z </w:t>
            </w:r>
            <w:r w:rsidRPr="00ED734E">
              <w:rPr>
                <w:rFonts w:eastAsia="TimesNewRomanPSMT"/>
              </w:rPr>
              <w:lastRenderedPageBreak/>
              <w:t>przeciwwagą, żurawie samojezdne, maszyny do zagęszczania (walce niewibracyjne), układarka nawierzchni, zmechanizowane hydrauliczne przetwornice ciśnienia</w:t>
            </w:r>
          </w:p>
        </w:tc>
        <w:tc>
          <w:tcPr>
            <w:tcW w:w="3260" w:type="dxa"/>
            <w:shd w:val="clear" w:color="auto" w:fill="FFFFFF" w:themeFill="background1"/>
            <w:vAlign w:val="center"/>
            <w:hideMark/>
          </w:tcPr>
          <w:p w14:paraId="6B0FC106" w14:textId="77777777" w:rsidR="00666083" w:rsidRPr="00ED734E" w:rsidRDefault="00666083" w:rsidP="00ED51D8">
            <w:pPr>
              <w:ind w:firstLine="40"/>
              <w:jc w:val="center"/>
            </w:pPr>
            <w:r w:rsidRPr="00ED734E">
              <w:rPr>
                <w:rFonts w:eastAsia="TimesNewRomanPSMT"/>
              </w:rPr>
              <w:lastRenderedPageBreak/>
              <w:t>P ≤ 55</w:t>
            </w:r>
          </w:p>
        </w:tc>
        <w:tc>
          <w:tcPr>
            <w:tcW w:w="2126" w:type="dxa"/>
            <w:shd w:val="clear" w:color="auto" w:fill="FFFFFF" w:themeFill="background1"/>
            <w:vAlign w:val="center"/>
            <w:hideMark/>
          </w:tcPr>
          <w:p w14:paraId="566CE1BD" w14:textId="77777777" w:rsidR="00666083" w:rsidRPr="00ED734E" w:rsidRDefault="00666083" w:rsidP="00ED51D8">
            <w:pPr>
              <w:ind w:firstLine="40"/>
              <w:jc w:val="center"/>
            </w:pPr>
            <w:r w:rsidRPr="00ED734E">
              <w:rPr>
                <w:rFonts w:eastAsia="TimesNewRomanPSMT"/>
              </w:rPr>
              <w:t>101</w:t>
            </w:r>
          </w:p>
        </w:tc>
      </w:tr>
      <w:tr w:rsidR="00666083" w:rsidRPr="006F7DD0" w14:paraId="2F46647B" w14:textId="77777777" w:rsidTr="00FF26A1">
        <w:trPr>
          <w:trHeight w:val="374"/>
          <w:jc w:val="center"/>
        </w:trPr>
        <w:tc>
          <w:tcPr>
            <w:tcW w:w="3823" w:type="dxa"/>
            <w:vMerge/>
            <w:shd w:val="clear" w:color="auto" w:fill="FFFFFF" w:themeFill="background1"/>
            <w:vAlign w:val="center"/>
            <w:hideMark/>
          </w:tcPr>
          <w:p w14:paraId="338F95A7" w14:textId="77777777" w:rsidR="00666083" w:rsidRPr="00ED734E" w:rsidRDefault="00666083" w:rsidP="00ED51D8">
            <w:pPr>
              <w:ind w:firstLine="22"/>
              <w:rPr>
                <w:rFonts w:eastAsia="TimesNewRomanPSMT"/>
              </w:rPr>
            </w:pPr>
          </w:p>
        </w:tc>
        <w:tc>
          <w:tcPr>
            <w:tcW w:w="3260" w:type="dxa"/>
            <w:shd w:val="clear" w:color="auto" w:fill="FFFFFF" w:themeFill="background1"/>
            <w:vAlign w:val="center"/>
            <w:hideMark/>
          </w:tcPr>
          <w:p w14:paraId="266D0541" w14:textId="77777777" w:rsidR="00666083" w:rsidRPr="00ED734E" w:rsidRDefault="00666083" w:rsidP="00ED51D8">
            <w:pPr>
              <w:ind w:firstLine="40"/>
              <w:jc w:val="center"/>
            </w:pPr>
            <w:r w:rsidRPr="00ED734E">
              <w:rPr>
                <w:rFonts w:eastAsia="TimesNewRomanPSMT"/>
              </w:rPr>
              <w:t>P &gt; 55</w:t>
            </w:r>
          </w:p>
        </w:tc>
        <w:tc>
          <w:tcPr>
            <w:tcW w:w="2126" w:type="dxa"/>
            <w:shd w:val="clear" w:color="auto" w:fill="FFFFFF" w:themeFill="background1"/>
            <w:vAlign w:val="center"/>
            <w:hideMark/>
          </w:tcPr>
          <w:p w14:paraId="3F6F636F" w14:textId="77777777" w:rsidR="00666083" w:rsidRPr="00ED734E" w:rsidRDefault="00666083" w:rsidP="00ED51D8">
            <w:pPr>
              <w:ind w:firstLine="40"/>
              <w:jc w:val="center"/>
            </w:pPr>
            <w:r w:rsidRPr="00ED734E">
              <w:rPr>
                <w:rFonts w:eastAsia="TimesNewRomanPSMT"/>
              </w:rPr>
              <w:t>82 + 11 lg P</w:t>
            </w:r>
          </w:p>
        </w:tc>
      </w:tr>
      <w:tr w:rsidR="00666083" w:rsidRPr="006F7DD0" w14:paraId="684955A9" w14:textId="77777777" w:rsidTr="00FF26A1">
        <w:trPr>
          <w:trHeight w:val="374"/>
          <w:jc w:val="center"/>
        </w:trPr>
        <w:tc>
          <w:tcPr>
            <w:tcW w:w="3823" w:type="dxa"/>
            <w:vMerge/>
            <w:shd w:val="clear" w:color="auto" w:fill="FFFFFF" w:themeFill="background1"/>
            <w:vAlign w:val="center"/>
            <w:hideMark/>
          </w:tcPr>
          <w:p w14:paraId="3A897D47" w14:textId="77777777" w:rsidR="00666083" w:rsidRPr="00ED734E" w:rsidRDefault="00666083" w:rsidP="00ED51D8">
            <w:pPr>
              <w:ind w:firstLine="22"/>
              <w:rPr>
                <w:rFonts w:eastAsia="TimesNewRomanPSMT"/>
              </w:rPr>
            </w:pPr>
          </w:p>
        </w:tc>
        <w:tc>
          <w:tcPr>
            <w:tcW w:w="3260" w:type="dxa"/>
            <w:shd w:val="clear" w:color="auto" w:fill="FFFFFF" w:themeFill="background1"/>
            <w:vAlign w:val="center"/>
            <w:hideMark/>
          </w:tcPr>
          <w:p w14:paraId="4797E848" w14:textId="77777777" w:rsidR="00666083" w:rsidRPr="00ED734E" w:rsidRDefault="00666083" w:rsidP="00ED51D8">
            <w:pPr>
              <w:ind w:firstLine="40"/>
              <w:jc w:val="center"/>
            </w:pPr>
            <w:r w:rsidRPr="00ED734E">
              <w:rPr>
                <w:rFonts w:eastAsia="TimesNewRomanPSMT"/>
              </w:rPr>
              <w:t>P ≤ 15</w:t>
            </w:r>
          </w:p>
        </w:tc>
        <w:tc>
          <w:tcPr>
            <w:tcW w:w="2126" w:type="dxa"/>
            <w:shd w:val="clear" w:color="auto" w:fill="FFFFFF" w:themeFill="background1"/>
            <w:vAlign w:val="center"/>
            <w:hideMark/>
          </w:tcPr>
          <w:p w14:paraId="29B6E3AE" w14:textId="77777777" w:rsidR="00666083" w:rsidRPr="00ED734E" w:rsidRDefault="00666083" w:rsidP="00ED51D8">
            <w:pPr>
              <w:ind w:firstLine="40"/>
              <w:jc w:val="center"/>
            </w:pPr>
            <w:r w:rsidRPr="00ED734E">
              <w:rPr>
                <w:rFonts w:eastAsia="TimesNewRomanPSMT"/>
              </w:rPr>
              <w:t>93</w:t>
            </w:r>
          </w:p>
        </w:tc>
      </w:tr>
      <w:tr w:rsidR="00666083" w:rsidRPr="006F7DD0" w14:paraId="12FEB178" w14:textId="77777777" w:rsidTr="00FF26A1">
        <w:trPr>
          <w:trHeight w:val="374"/>
          <w:jc w:val="center"/>
        </w:trPr>
        <w:tc>
          <w:tcPr>
            <w:tcW w:w="3823" w:type="dxa"/>
            <w:vMerge/>
            <w:shd w:val="clear" w:color="auto" w:fill="FFFFFF" w:themeFill="background1"/>
            <w:vAlign w:val="center"/>
            <w:hideMark/>
          </w:tcPr>
          <w:p w14:paraId="60683139" w14:textId="77777777" w:rsidR="00666083" w:rsidRPr="00ED734E" w:rsidRDefault="00666083" w:rsidP="00ED51D8">
            <w:pPr>
              <w:ind w:firstLine="22"/>
              <w:rPr>
                <w:rFonts w:eastAsia="TimesNewRomanPSMT"/>
              </w:rPr>
            </w:pPr>
          </w:p>
        </w:tc>
        <w:tc>
          <w:tcPr>
            <w:tcW w:w="3260" w:type="dxa"/>
            <w:shd w:val="clear" w:color="auto" w:fill="FFFFFF" w:themeFill="background1"/>
            <w:vAlign w:val="center"/>
            <w:hideMark/>
          </w:tcPr>
          <w:p w14:paraId="18354914" w14:textId="77777777" w:rsidR="00666083" w:rsidRPr="00ED734E" w:rsidRDefault="00666083" w:rsidP="00ED51D8">
            <w:pPr>
              <w:ind w:firstLine="40"/>
              <w:jc w:val="center"/>
            </w:pPr>
            <w:r w:rsidRPr="00ED734E">
              <w:rPr>
                <w:rFonts w:eastAsia="TimesNewRomanPSMT"/>
              </w:rPr>
              <w:t>P &gt; 15</w:t>
            </w:r>
          </w:p>
        </w:tc>
        <w:tc>
          <w:tcPr>
            <w:tcW w:w="2126" w:type="dxa"/>
            <w:shd w:val="clear" w:color="auto" w:fill="FFFFFF" w:themeFill="background1"/>
            <w:vAlign w:val="center"/>
            <w:hideMark/>
          </w:tcPr>
          <w:p w14:paraId="4F4130EC" w14:textId="77777777" w:rsidR="00666083" w:rsidRPr="00ED734E" w:rsidRDefault="00666083" w:rsidP="00ED51D8">
            <w:pPr>
              <w:ind w:firstLine="40"/>
              <w:jc w:val="center"/>
            </w:pPr>
            <w:r w:rsidRPr="00ED734E">
              <w:rPr>
                <w:rFonts w:eastAsia="TimesNewRomanPSMT"/>
              </w:rPr>
              <w:t>80 + 11 lg P</w:t>
            </w:r>
          </w:p>
        </w:tc>
      </w:tr>
      <w:tr w:rsidR="00666083" w:rsidRPr="006F7DD0" w14:paraId="06764F6C" w14:textId="77777777" w:rsidTr="00FF26A1">
        <w:trPr>
          <w:trHeight w:val="374"/>
          <w:jc w:val="center"/>
        </w:trPr>
        <w:tc>
          <w:tcPr>
            <w:tcW w:w="3823" w:type="dxa"/>
            <w:vMerge w:val="restart"/>
            <w:shd w:val="clear" w:color="auto" w:fill="FFFFFF" w:themeFill="background1"/>
            <w:vAlign w:val="center"/>
            <w:hideMark/>
          </w:tcPr>
          <w:p w14:paraId="4FEAF301" w14:textId="77777777" w:rsidR="00666083" w:rsidRPr="00ED734E" w:rsidRDefault="00666083" w:rsidP="00ED51D8">
            <w:pPr>
              <w:ind w:firstLine="22"/>
              <w:jc w:val="center"/>
            </w:pPr>
            <w:r w:rsidRPr="00ED734E">
              <w:rPr>
                <w:rFonts w:eastAsia="TimesNewRomanPSMT"/>
              </w:rPr>
              <w:t>Ręczne kruszarki do betonu i młoty</w:t>
            </w:r>
          </w:p>
        </w:tc>
        <w:tc>
          <w:tcPr>
            <w:tcW w:w="3260" w:type="dxa"/>
            <w:shd w:val="clear" w:color="auto" w:fill="FFFFFF" w:themeFill="background1"/>
            <w:vAlign w:val="center"/>
            <w:hideMark/>
          </w:tcPr>
          <w:p w14:paraId="03793FDD" w14:textId="77777777" w:rsidR="00666083" w:rsidRPr="00ED734E" w:rsidRDefault="00666083" w:rsidP="00ED51D8">
            <w:pPr>
              <w:ind w:firstLine="40"/>
              <w:jc w:val="center"/>
            </w:pPr>
            <w:r w:rsidRPr="00ED734E">
              <w:rPr>
                <w:rFonts w:eastAsia="TimesNewRomanPSMT"/>
              </w:rPr>
              <w:t>M ≤ 15</w:t>
            </w:r>
          </w:p>
        </w:tc>
        <w:tc>
          <w:tcPr>
            <w:tcW w:w="2126" w:type="dxa"/>
            <w:shd w:val="clear" w:color="auto" w:fill="FFFFFF" w:themeFill="background1"/>
            <w:vAlign w:val="center"/>
            <w:hideMark/>
          </w:tcPr>
          <w:p w14:paraId="5D93B43C" w14:textId="77777777" w:rsidR="00666083" w:rsidRPr="00ED734E" w:rsidRDefault="00666083" w:rsidP="00ED51D8">
            <w:pPr>
              <w:ind w:firstLine="40"/>
              <w:jc w:val="center"/>
            </w:pPr>
            <w:r w:rsidRPr="00ED734E">
              <w:rPr>
                <w:rFonts w:eastAsia="TimesNewRomanPSMT"/>
              </w:rPr>
              <w:t>105</w:t>
            </w:r>
          </w:p>
        </w:tc>
      </w:tr>
      <w:tr w:rsidR="00666083" w:rsidRPr="006F7DD0" w14:paraId="5C97AD2F" w14:textId="77777777" w:rsidTr="00FF26A1">
        <w:trPr>
          <w:trHeight w:val="374"/>
          <w:jc w:val="center"/>
        </w:trPr>
        <w:tc>
          <w:tcPr>
            <w:tcW w:w="3823" w:type="dxa"/>
            <w:vMerge/>
            <w:shd w:val="clear" w:color="auto" w:fill="FFFFFF" w:themeFill="background1"/>
            <w:vAlign w:val="center"/>
            <w:hideMark/>
          </w:tcPr>
          <w:p w14:paraId="03D18BC0" w14:textId="77777777" w:rsidR="00666083" w:rsidRPr="00ED734E" w:rsidRDefault="00666083" w:rsidP="00ED51D8">
            <w:pPr>
              <w:ind w:firstLine="22"/>
            </w:pPr>
          </w:p>
        </w:tc>
        <w:tc>
          <w:tcPr>
            <w:tcW w:w="3260" w:type="dxa"/>
            <w:shd w:val="clear" w:color="auto" w:fill="FFFFFF" w:themeFill="background1"/>
            <w:vAlign w:val="center"/>
            <w:hideMark/>
          </w:tcPr>
          <w:p w14:paraId="18EAE9FE" w14:textId="77777777" w:rsidR="00666083" w:rsidRPr="00ED734E" w:rsidRDefault="00666083" w:rsidP="00ED51D8">
            <w:pPr>
              <w:ind w:firstLine="40"/>
              <w:jc w:val="center"/>
            </w:pPr>
            <w:r w:rsidRPr="00ED734E">
              <w:rPr>
                <w:rFonts w:eastAsia="TimesNewRomanPSMT"/>
              </w:rPr>
              <w:t>15 &lt; m &lt; 30</w:t>
            </w:r>
          </w:p>
        </w:tc>
        <w:tc>
          <w:tcPr>
            <w:tcW w:w="2126" w:type="dxa"/>
            <w:shd w:val="clear" w:color="auto" w:fill="FFFFFF" w:themeFill="background1"/>
            <w:vAlign w:val="center"/>
            <w:hideMark/>
          </w:tcPr>
          <w:p w14:paraId="071F7351" w14:textId="77777777" w:rsidR="00666083" w:rsidRPr="00ED734E" w:rsidRDefault="00666083" w:rsidP="00ED51D8">
            <w:pPr>
              <w:ind w:firstLine="40"/>
              <w:jc w:val="center"/>
            </w:pPr>
            <w:r w:rsidRPr="00ED734E">
              <w:rPr>
                <w:rFonts w:eastAsia="TimesNewRomanPSMT"/>
              </w:rPr>
              <w:t>92 + 11 lg m</w:t>
            </w:r>
          </w:p>
        </w:tc>
      </w:tr>
      <w:tr w:rsidR="00666083" w:rsidRPr="006F7DD0" w14:paraId="592FC890" w14:textId="77777777" w:rsidTr="00FF26A1">
        <w:trPr>
          <w:trHeight w:val="374"/>
          <w:jc w:val="center"/>
        </w:trPr>
        <w:tc>
          <w:tcPr>
            <w:tcW w:w="3823" w:type="dxa"/>
            <w:vMerge/>
            <w:shd w:val="clear" w:color="auto" w:fill="FFFFFF" w:themeFill="background1"/>
            <w:vAlign w:val="center"/>
            <w:hideMark/>
          </w:tcPr>
          <w:p w14:paraId="41DBDE35" w14:textId="77777777" w:rsidR="00666083" w:rsidRPr="00ED734E" w:rsidRDefault="00666083" w:rsidP="00ED51D8">
            <w:pPr>
              <w:ind w:firstLine="22"/>
            </w:pPr>
          </w:p>
        </w:tc>
        <w:tc>
          <w:tcPr>
            <w:tcW w:w="3260" w:type="dxa"/>
            <w:shd w:val="clear" w:color="auto" w:fill="FFFFFF" w:themeFill="background1"/>
            <w:vAlign w:val="center"/>
            <w:hideMark/>
          </w:tcPr>
          <w:p w14:paraId="2AE873F1" w14:textId="77777777" w:rsidR="00666083" w:rsidRPr="00ED734E" w:rsidRDefault="00666083" w:rsidP="00ED51D8">
            <w:pPr>
              <w:ind w:firstLine="40"/>
              <w:jc w:val="center"/>
            </w:pPr>
            <w:r w:rsidRPr="00ED734E">
              <w:rPr>
                <w:rFonts w:eastAsia="TimesNewRomanPSMT"/>
              </w:rPr>
              <w:t>m ≥ 30</w:t>
            </w:r>
          </w:p>
        </w:tc>
        <w:tc>
          <w:tcPr>
            <w:tcW w:w="2126" w:type="dxa"/>
            <w:shd w:val="clear" w:color="auto" w:fill="FFFFFF" w:themeFill="background1"/>
            <w:vAlign w:val="center"/>
            <w:hideMark/>
          </w:tcPr>
          <w:p w14:paraId="32B4B27A" w14:textId="77777777" w:rsidR="00666083" w:rsidRPr="00ED734E" w:rsidRDefault="00666083" w:rsidP="00ED51D8">
            <w:pPr>
              <w:ind w:firstLine="40"/>
              <w:jc w:val="center"/>
            </w:pPr>
            <w:r w:rsidRPr="00ED734E">
              <w:rPr>
                <w:rFonts w:eastAsia="TimesNewRomanPSMT"/>
              </w:rPr>
              <w:t>94 + 11 lg m</w:t>
            </w:r>
          </w:p>
        </w:tc>
      </w:tr>
      <w:tr w:rsidR="00666083" w:rsidRPr="006F7DD0" w14:paraId="5EF61975" w14:textId="77777777" w:rsidTr="00FF26A1">
        <w:trPr>
          <w:trHeight w:val="374"/>
          <w:jc w:val="center"/>
        </w:trPr>
        <w:tc>
          <w:tcPr>
            <w:tcW w:w="3823" w:type="dxa"/>
            <w:shd w:val="clear" w:color="auto" w:fill="FFFFFF" w:themeFill="background1"/>
            <w:vAlign w:val="center"/>
            <w:hideMark/>
          </w:tcPr>
          <w:p w14:paraId="192E18C7" w14:textId="77777777" w:rsidR="00666083" w:rsidRPr="00ED734E" w:rsidRDefault="00666083" w:rsidP="00ED51D8">
            <w:pPr>
              <w:ind w:firstLine="22"/>
              <w:jc w:val="center"/>
            </w:pPr>
            <w:r w:rsidRPr="00ED734E">
              <w:rPr>
                <w:rFonts w:eastAsia="TimesNewRomanPSMT"/>
              </w:rPr>
              <w:t>Żurawie wieżowe</w:t>
            </w:r>
          </w:p>
        </w:tc>
        <w:tc>
          <w:tcPr>
            <w:tcW w:w="3260" w:type="dxa"/>
            <w:shd w:val="clear" w:color="auto" w:fill="FFFFFF" w:themeFill="background1"/>
            <w:vAlign w:val="center"/>
          </w:tcPr>
          <w:p w14:paraId="18794351" w14:textId="77777777" w:rsidR="00666083" w:rsidRPr="00ED734E" w:rsidRDefault="00666083" w:rsidP="00ED51D8">
            <w:pPr>
              <w:ind w:firstLine="40"/>
              <w:jc w:val="center"/>
            </w:pPr>
          </w:p>
        </w:tc>
        <w:tc>
          <w:tcPr>
            <w:tcW w:w="2126" w:type="dxa"/>
            <w:shd w:val="clear" w:color="auto" w:fill="FFFFFF" w:themeFill="background1"/>
            <w:vAlign w:val="center"/>
            <w:hideMark/>
          </w:tcPr>
          <w:p w14:paraId="7F1836AA" w14:textId="77777777" w:rsidR="00666083" w:rsidRPr="00ED734E" w:rsidRDefault="00666083" w:rsidP="00ED51D8">
            <w:pPr>
              <w:ind w:firstLine="40"/>
              <w:jc w:val="center"/>
            </w:pPr>
            <w:r w:rsidRPr="00ED734E">
              <w:rPr>
                <w:rFonts w:eastAsia="TimesNewRomanPSMT"/>
              </w:rPr>
              <w:t>96 + lg P</w:t>
            </w:r>
          </w:p>
        </w:tc>
      </w:tr>
      <w:tr w:rsidR="00666083" w:rsidRPr="006F7DD0" w14:paraId="3C7EFC1E" w14:textId="77777777" w:rsidTr="00FF26A1">
        <w:trPr>
          <w:trHeight w:val="374"/>
          <w:jc w:val="center"/>
        </w:trPr>
        <w:tc>
          <w:tcPr>
            <w:tcW w:w="3823" w:type="dxa"/>
            <w:vMerge w:val="restart"/>
            <w:shd w:val="clear" w:color="auto" w:fill="FFFFFF" w:themeFill="background1"/>
            <w:vAlign w:val="center"/>
            <w:hideMark/>
          </w:tcPr>
          <w:p w14:paraId="223B8788" w14:textId="77777777" w:rsidR="00666083" w:rsidRPr="00ED734E" w:rsidRDefault="00666083" w:rsidP="00ED51D8">
            <w:pPr>
              <w:ind w:firstLine="22"/>
              <w:jc w:val="center"/>
            </w:pPr>
            <w:r w:rsidRPr="00ED734E">
              <w:rPr>
                <w:rFonts w:eastAsia="TimesNewRomanPSMT"/>
              </w:rPr>
              <w:t>Agregaty prądotwórcze i spawalnicze</w:t>
            </w:r>
          </w:p>
        </w:tc>
        <w:tc>
          <w:tcPr>
            <w:tcW w:w="3260" w:type="dxa"/>
            <w:shd w:val="clear" w:color="auto" w:fill="FFFFFF" w:themeFill="background1"/>
            <w:vAlign w:val="center"/>
            <w:hideMark/>
          </w:tcPr>
          <w:p w14:paraId="60CB20B4" w14:textId="77777777" w:rsidR="00666083" w:rsidRPr="00ED734E" w:rsidRDefault="00666083" w:rsidP="00ED51D8">
            <w:pPr>
              <w:ind w:firstLine="40"/>
              <w:jc w:val="center"/>
            </w:pPr>
            <w:r w:rsidRPr="00ED734E">
              <w:rPr>
                <w:rFonts w:eastAsia="TimesNewRomanPSMT"/>
              </w:rPr>
              <w:t>Pel ≤ 2</w:t>
            </w:r>
          </w:p>
        </w:tc>
        <w:tc>
          <w:tcPr>
            <w:tcW w:w="2126" w:type="dxa"/>
            <w:shd w:val="clear" w:color="auto" w:fill="FFFFFF" w:themeFill="background1"/>
            <w:vAlign w:val="center"/>
            <w:hideMark/>
          </w:tcPr>
          <w:p w14:paraId="6BB29159" w14:textId="77777777" w:rsidR="00666083" w:rsidRPr="00ED734E" w:rsidRDefault="00666083" w:rsidP="00ED51D8">
            <w:pPr>
              <w:ind w:firstLine="40"/>
              <w:jc w:val="center"/>
            </w:pPr>
            <w:r w:rsidRPr="00ED734E">
              <w:rPr>
                <w:rFonts w:eastAsia="TimesNewRomanPSMT"/>
              </w:rPr>
              <w:t>95 + lg Pel</w:t>
            </w:r>
          </w:p>
        </w:tc>
      </w:tr>
      <w:tr w:rsidR="00666083" w:rsidRPr="006F7DD0" w14:paraId="1BE4C6C2" w14:textId="77777777" w:rsidTr="00FF26A1">
        <w:trPr>
          <w:trHeight w:val="374"/>
          <w:jc w:val="center"/>
        </w:trPr>
        <w:tc>
          <w:tcPr>
            <w:tcW w:w="3823" w:type="dxa"/>
            <w:vMerge/>
            <w:shd w:val="clear" w:color="auto" w:fill="FFFFFF" w:themeFill="background1"/>
            <w:vAlign w:val="center"/>
            <w:hideMark/>
          </w:tcPr>
          <w:p w14:paraId="6E9ADD3E" w14:textId="77777777" w:rsidR="00666083" w:rsidRPr="00ED734E" w:rsidRDefault="00666083" w:rsidP="00ED51D8">
            <w:pPr>
              <w:ind w:firstLine="22"/>
            </w:pPr>
          </w:p>
        </w:tc>
        <w:tc>
          <w:tcPr>
            <w:tcW w:w="3260" w:type="dxa"/>
            <w:shd w:val="clear" w:color="auto" w:fill="FFFFFF" w:themeFill="background1"/>
            <w:vAlign w:val="center"/>
            <w:hideMark/>
          </w:tcPr>
          <w:p w14:paraId="46268544" w14:textId="77777777" w:rsidR="00666083" w:rsidRPr="00ED734E" w:rsidRDefault="00666083" w:rsidP="00ED51D8">
            <w:pPr>
              <w:ind w:firstLine="40"/>
              <w:jc w:val="center"/>
            </w:pPr>
            <w:r w:rsidRPr="00ED734E">
              <w:rPr>
                <w:rFonts w:eastAsia="TimesNewRomanPSMT"/>
              </w:rPr>
              <w:t>2 &lt; Pel ≤ 10</w:t>
            </w:r>
          </w:p>
        </w:tc>
        <w:tc>
          <w:tcPr>
            <w:tcW w:w="2126" w:type="dxa"/>
            <w:shd w:val="clear" w:color="auto" w:fill="FFFFFF" w:themeFill="background1"/>
            <w:vAlign w:val="center"/>
            <w:hideMark/>
          </w:tcPr>
          <w:p w14:paraId="4ED3515A" w14:textId="77777777" w:rsidR="00666083" w:rsidRPr="00ED734E" w:rsidRDefault="00666083" w:rsidP="00ED51D8">
            <w:pPr>
              <w:ind w:firstLine="40"/>
              <w:jc w:val="center"/>
            </w:pPr>
            <w:r w:rsidRPr="00ED734E">
              <w:rPr>
                <w:rFonts w:eastAsia="TimesNewRomanPSMT"/>
              </w:rPr>
              <w:t>96 + lg Pel</w:t>
            </w:r>
          </w:p>
        </w:tc>
      </w:tr>
      <w:tr w:rsidR="00666083" w:rsidRPr="006F7DD0" w14:paraId="1B683D6A" w14:textId="77777777" w:rsidTr="00FF26A1">
        <w:trPr>
          <w:trHeight w:val="374"/>
          <w:jc w:val="center"/>
        </w:trPr>
        <w:tc>
          <w:tcPr>
            <w:tcW w:w="3823" w:type="dxa"/>
            <w:vMerge/>
            <w:shd w:val="clear" w:color="auto" w:fill="FFFFFF" w:themeFill="background1"/>
            <w:vAlign w:val="center"/>
            <w:hideMark/>
          </w:tcPr>
          <w:p w14:paraId="32A9CAE2" w14:textId="77777777" w:rsidR="00666083" w:rsidRPr="00ED734E" w:rsidRDefault="00666083" w:rsidP="00ED51D8">
            <w:pPr>
              <w:ind w:firstLine="22"/>
            </w:pPr>
          </w:p>
        </w:tc>
        <w:tc>
          <w:tcPr>
            <w:tcW w:w="3260" w:type="dxa"/>
            <w:shd w:val="clear" w:color="auto" w:fill="FFFFFF" w:themeFill="background1"/>
            <w:vAlign w:val="center"/>
            <w:hideMark/>
          </w:tcPr>
          <w:p w14:paraId="36D901BD" w14:textId="77777777" w:rsidR="00666083" w:rsidRPr="00ED734E" w:rsidRDefault="00666083" w:rsidP="00ED51D8">
            <w:pPr>
              <w:ind w:firstLine="40"/>
              <w:jc w:val="center"/>
            </w:pPr>
            <w:r w:rsidRPr="00ED734E">
              <w:rPr>
                <w:rFonts w:eastAsia="TimesNewRomanPSMT"/>
              </w:rPr>
              <w:t>Pel &gt; 10</w:t>
            </w:r>
          </w:p>
        </w:tc>
        <w:tc>
          <w:tcPr>
            <w:tcW w:w="2126" w:type="dxa"/>
            <w:shd w:val="clear" w:color="auto" w:fill="FFFFFF" w:themeFill="background1"/>
            <w:vAlign w:val="center"/>
            <w:hideMark/>
          </w:tcPr>
          <w:p w14:paraId="3E248DFF" w14:textId="77777777" w:rsidR="00666083" w:rsidRPr="00ED734E" w:rsidRDefault="00666083" w:rsidP="00ED51D8">
            <w:pPr>
              <w:ind w:firstLine="40"/>
              <w:jc w:val="center"/>
            </w:pPr>
            <w:r w:rsidRPr="00ED734E">
              <w:rPr>
                <w:rFonts w:eastAsia="TimesNewRomanPSMT"/>
              </w:rPr>
              <w:t>95 + lg Pel</w:t>
            </w:r>
          </w:p>
        </w:tc>
      </w:tr>
      <w:tr w:rsidR="00666083" w:rsidRPr="006F7DD0" w14:paraId="2720EEE5" w14:textId="77777777" w:rsidTr="00FF26A1">
        <w:trPr>
          <w:trHeight w:val="374"/>
          <w:jc w:val="center"/>
        </w:trPr>
        <w:tc>
          <w:tcPr>
            <w:tcW w:w="3823" w:type="dxa"/>
            <w:vMerge w:val="restart"/>
            <w:shd w:val="clear" w:color="auto" w:fill="FFFFFF" w:themeFill="background1"/>
            <w:vAlign w:val="center"/>
            <w:hideMark/>
          </w:tcPr>
          <w:p w14:paraId="0908D3D1" w14:textId="77777777" w:rsidR="00666083" w:rsidRPr="00ED734E" w:rsidRDefault="00666083" w:rsidP="00ED51D8">
            <w:pPr>
              <w:ind w:firstLine="22"/>
              <w:jc w:val="center"/>
            </w:pPr>
            <w:r w:rsidRPr="00ED734E">
              <w:rPr>
                <w:rFonts w:eastAsia="TimesNewRomanPSMT"/>
              </w:rPr>
              <w:t>Agregaty sprężarkowe</w:t>
            </w:r>
          </w:p>
        </w:tc>
        <w:tc>
          <w:tcPr>
            <w:tcW w:w="3260" w:type="dxa"/>
            <w:shd w:val="clear" w:color="auto" w:fill="FFFFFF" w:themeFill="background1"/>
            <w:vAlign w:val="center"/>
            <w:hideMark/>
          </w:tcPr>
          <w:p w14:paraId="32B2B744" w14:textId="77777777" w:rsidR="00666083" w:rsidRPr="00ED734E" w:rsidRDefault="00666083" w:rsidP="00ED51D8">
            <w:pPr>
              <w:ind w:firstLine="40"/>
              <w:jc w:val="center"/>
            </w:pPr>
            <w:r w:rsidRPr="00ED734E">
              <w:rPr>
                <w:rFonts w:eastAsia="TimesNewRomanPSMT"/>
              </w:rPr>
              <w:t>P ≤ 15</w:t>
            </w:r>
          </w:p>
        </w:tc>
        <w:tc>
          <w:tcPr>
            <w:tcW w:w="2126" w:type="dxa"/>
            <w:shd w:val="clear" w:color="auto" w:fill="FFFFFF" w:themeFill="background1"/>
            <w:vAlign w:val="center"/>
            <w:hideMark/>
          </w:tcPr>
          <w:p w14:paraId="0D2D8A57" w14:textId="77777777" w:rsidR="00666083" w:rsidRPr="00ED734E" w:rsidRDefault="00666083" w:rsidP="00ED51D8">
            <w:pPr>
              <w:ind w:firstLine="40"/>
              <w:jc w:val="center"/>
            </w:pPr>
            <w:r w:rsidRPr="00ED734E">
              <w:rPr>
                <w:rFonts w:eastAsia="TimesNewRomanPSMT"/>
              </w:rPr>
              <w:t>97</w:t>
            </w:r>
          </w:p>
        </w:tc>
      </w:tr>
      <w:tr w:rsidR="00666083" w:rsidRPr="006F7DD0" w14:paraId="279D64B4" w14:textId="77777777" w:rsidTr="00FF26A1">
        <w:trPr>
          <w:trHeight w:val="374"/>
          <w:jc w:val="center"/>
        </w:trPr>
        <w:tc>
          <w:tcPr>
            <w:tcW w:w="3823" w:type="dxa"/>
            <w:vMerge/>
            <w:shd w:val="clear" w:color="auto" w:fill="FFFFFF" w:themeFill="background1"/>
            <w:vAlign w:val="center"/>
            <w:hideMark/>
          </w:tcPr>
          <w:p w14:paraId="35797F04" w14:textId="77777777" w:rsidR="00666083" w:rsidRPr="00ED734E" w:rsidRDefault="00666083" w:rsidP="00ED51D8">
            <w:pPr>
              <w:ind w:firstLine="22"/>
            </w:pPr>
          </w:p>
        </w:tc>
        <w:tc>
          <w:tcPr>
            <w:tcW w:w="3260" w:type="dxa"/>
            <w:shd w:val="clear" w:color="auto" w:fill="FFFFFF" w:themeFill="background1"/>
            <w:vAlign w:val="center"/>
            <w:hideMark/>
          </w:tcPr>
          <w:p w14:paraId="110A7C4C" w14:textId="77777777" w:rsidR="00666083" w:rsidRPr="00ED734E" w:rsidRDefault="00666083" w:rsidP="00ED51D8">
            <w:pPr>
              <w:ind w:firstLine="40"/>
              <w:jc w:val="center"/>
            </w:pPr>
            <w:r w:rsidRPr="00ED734E">
              <w:rPr>
                <w:rFonts w:eastAsia="TimesNewRomanPSMT"/>
              </w:rPr>
              <w:t>P &gt; 15</w:t>
            </w:r>
          </w:p>
        </w:tc>
        <w:tc>
          <w:tcPr>
            <w:tcW w:w="2126" w:type="dxa"/>
            <w:shd w:val="clear" w:color="auto" w:fill="FFFFFF" w:themeFill="background1"/>
            <w:vAlign w:val="center"/>
            <w:hideMark/>
          </w:tcPr>
          <w:p w14:paraId="5A4F19CB" w14:textId="77777777" w:rsidR="00666083" w:rsidRPr="00ED734E" w:rsidRDefault="00666083" w:rsidP="00ED51D8">
            <w:pPr>
              <w:ind w:firstLine="40"/>
              <w:jc w:val="center"/>
            </w:pPr>
            <w:r w:rsidRPr="00ED734E">
              <w:rPr>
                <w:rFonts w:eastAsia="TimesNewRomanPSMT"/>
              </w:rPr>
              <w:t>95 + 2 lg P</w:t>
            </w:r>
          </w:p>
        </w:tc>
      </w:tr>
      <w:tr w:rsidR="00666083" w:rsidRPr="006F7DD0" w14:paraId="6C29BD3A" w14:textId="77777777" w:rsidTr="00FF26A1">
        <w:trPr>
          <w:trHeight w:val="374"/>
          <w:jc w:val="center"/>
        </w:trPr>
        <w:tc>
          <w:tcPr>
            <w:tcW w:w="3823" w:type="dxa"/>
            <w:shd w:val="clear" w:color="auto" w:fill="FFFFFF" w:themeFill="background1"/>
            <w:vAlign w:val="center"/>
            <w:hideMark/>
          </w:tcPr>
          <w:p w14:paraId="5C2D0CB4" w14:textId="77777777" w:rsidR="00666083" w:rsidRPr="00ED734E" w:rsidRDefault="00666083" w:rsidP="00ED51D8">
            <w:pPr>
              <w:ind w:firstLine="22"/>
              <w:jc w:val="center"/>
              <w:rPr>
                <w:rFonts w:eastAsia="TimesNewRomanPSMT"/>
              </w:rPr>
            </w:pPr>
            <w:r w:rsidRPr="00ED734E">
              <w:rPr>
                <w:rFonts w:eastAsia="TimesNewRomanPSMT"/>
              </w:rPr>
              <w:t>Kosiarki do trawników, przycinarki do trawników,</w:t>
            </w:r>
          </w:p>
          <w:p w14:paraId="474D41E3" w14:textId="77777777" w:rsidR="00666083" w:rsidRPr="00ED734E" w:rsidRDefault="00666083" w:rsidP="00ED51D8">
            <w:pPr>
              <w:ind w:firstLine="22"/>
              <w:jc w:val="center"/>
            </w:pPr>
            <w:r w:rsidRPr="00ED734E">
              <w:rPr>
                <w:rFonts w:eastAsia="TimesNewRomanPSMT"/>
              </w:rPr>
              <w:t>przycinarki krawędziowe do trawników</w:t>
            </w:r>
          </w:p>
        </w:tc>
        <w:tc>
          <w:tcPr>
            <w:tcW w:w="3260" w:type="dxa"/>
            <w:shd w:val="clear" w:color="auto" w:fill="FFFFFF" w:themeFill="background1"/>
            <w:vAlign w:val="center"/>
            <w:hideMark/>
          </w:tcPr>
          <w:p w14:paraId="79E57BE6" w14:textId="77777777" w:rsidR="00666083" w:rsidRPr="00ED734E" w:rsidRDefault="00666083" w:rsidP="00ED51D8">
            <w:pPr>
              <w:ind w:firstLine="40"/>
              <w:jc w:val="center"/>
              <w:rPr>
                <w:rFonts w:eastAsia="TimesNewRomanPSMT"/>
              </w:rPr>
            </w:pPr>
            <w:r w:rsidRPr="00ED734E">
              <w:rPr>
                <w:rFonts w:eastAsia="TimesNewRomanPSMT"/>
              </w:rPr>
              <w:t>L ≤ 50</w:t>
            </w:r>
          </w:p>
          <w:p w14:paraId="73CF2FF8" w14:textId="77777777" w:rsidR="00666083" w:rsidRPr="00ED734E" w:rsidRDefault="00666083" w:rsidP="00ED51D8">
            <w:pPr>
              <w:ind w:firstLine="40"/>
              <w:jc w:val="center"/>
              <w:rPr>
                <w:rFonts w:eastAsia="TimesNewRomanPSMT"/>
              </w:rPr>
            </w:pPr>
            <w:r w:rsidRPr="00ED734E">
              <w:rPr>
                <w:rFonts w:eastAsia="TimesNewRomanPSMT"/>
              </w:rPr>
              <w:t>50 &lt; L ≤ 70</w:t>
            </w:r>
          </w:p>
          <w:p w14:paraId="6E704264" w14:textId="77777777" w:rsidR="00666083" w:rsidRPr="00ED734E" w:rsidRDefault="00666083" w:rsidP="00ED51D8">
            <w:pPr>
              <w:ind w:firstLine="40"/>
              <w:jc w:val="center"/>
              <w:rPr>
                <w:rFonts w:eastAsia="TimesNewRomanPSMT"/>
              </w:rPr>
            </w:pPr>
            <w:r w:rsidRPr="00ED734E">
              <w:rPr>
                <w:rFonts w:eastAsia="TimesNewRomanPSMT"/>
              </w:rPr>
              <w:t>70 &lt; L ≤ 120</w:t>
            </w:r>
          </w:p>
          <w:p w14:paraId="63AFD58F" w14:textId="77777777" w:rsidR="00666083" w:rsidRPr="00ED734E" w:rsidRDefault="00666083" w:rsidP="00ED51D8">
            <w:pPr>
              <w:ind w:firstLine="40"/>
              <w:jc w:val="center"/>
            </w:pPr>
            <w:r w:rsidRPr="00ED734E">
              <w:rPr>
                <w:rFonts w:eastAsia="TimesNewRomanPSMT"/>
              </w:rPr>
              <w:t>L &gt; 120</w:t>
            </w:r>
          </w:p>
        </w:tc>
        <w:tc>
          <w:tcPr>
            <w:tcW w:w="2126" w:type="dxa"/>
            <w:shd w:val="clear" w:color="auto" w:fill="FFFFFF" w:themeFill="background1"/>
            <w:vAlign w:val="center"/>
            <w:hideMark/>
          </w:tcPr>
          <w:p w14:paraId="6BA0CA0E" w14:textId="77777777" w:rsidR="00666083" w:rsidRPr="00ED734E" w:rsidRDefault="00666083" w:rsidP="00ED51D8">
            <w:pPr>
              <w:ind w:firstLine="40"/>
              <w:jc w:val="center"/>
              <w:rPr>
                <w:rFonts w:eastAsia="TimesNewRomanPSMT"/>
              </w:rPr>
            </w:pPr>
            <w:r w:rsidRPr="00ED734E">
              <w:rPr>
                <w:rFonts w:eastAsia="TimesNewRomanPSMT"/>
              </w:rPr>
              <w:t>94 (2)</w:t>
            </w:r>
          </w:p>
          <w:p w14:paraId="127465A3" w14:textId="77777777" w:rsidR="00666083" w:rsidRPr="00ED734E" w:rsidRDefault="00666083" w:rsidP="00ED51D8">
            <w:pPr>
              <w:ind w:firstLine="40"/>
              <w:jc w:val="center"/>
              <w:rPr>
                <w:rFonts w:eastAsia="TimesNewRomanPSMT"/>
              </w:rPr>
            </w:pPr>
            <w:r w:rsidRPr="00ED734E">
              <w:rPr>
                <w:rFonts w:eastAsia="TimesNewRomanPSMT"/>
              </w:rPr>
              <w:t>98</w:t>
            </w:r>
          </w:p>
          <w:p w14:paraId="166BDD15" w14:textId="77777777" w:rsidR="00666083" w:rsidRPr="00ED734E" w:rsidRDefault="00666083" w:rsidP="00ED51D8">
            <w:pPr>
              <w:ind w:firstLine="40"/>
              <w:jc w:val="center"/>
              <w:rPr>
                <w:rFonts w:eastAsia="TimesNewRomanPSMT"/>
              </w:rPr>
            </w:pPr>
            <w:r w:rsidRPr="00ED734E">
              <w:rPr>
                <w:rFonts w:eastAsia="TimesNewRomanPSMT"/>
              </w:rPr>
              <w:t>98(2)</w:t>
            </w:r>
          </w:p>
          <w:p w14:paraId="430D3151" w14:textId="77777777" w:rsidR="00666083" w:rsidRPr="00ED734E" w:rsidRDefault="00666083" w:rsidP="00ED51D8">
            <w:pPr>
              <w:ind w:firstLine="40"/>
              <w:jc w:val="center"/>
            </w:pPr>
            <w:r w:rsidRPr="00ED734E">
              <w:rPr>
                <w:rFonts w:eastAsia="TimesNewRomanPSMT"/>
              </w:rPr>
              <w:t>102(2)</w:t>
            </w:r>
          </w:p>
        </w:tc>
      </w:tr>
      <w:tr w:rsidR="00666083" w:rsidRPr="00A25E22" w14:paraId="08016A03" w14:textId="77777777" w:rsidTr="00FF26A1">
        <w:trPr>
          <w:trHeight w:val="374"/>
          <w:jc w:val="center"/>
        </w:trPr>
        <w:tc>
          <w:tcPr>
            <w:tcW w:w="9209" w:type="dxa"/>
            <w:gridSpan w:val="3"/>
            <w:shd w:val="clear" w:color="auto" w:fill="D9D9D9" w:themeFill="background1" w:themeFillShade="D9"/>
            <w:vAlign w:val="center"/>
            <w:hideMark/>
          </w:tcPr>
          <w:p w14:paraId="184D3AE1" w14:textId="77777777" w:rsidR="00666083" w:rsidRPr="00ED734E" w:rsidRDefault="00666083" w:rsidP="00ED51D8">
            <w:pPr>
              <w:ind w:firstLine="22"/>
              <w:rPr>
                <w:rFonts w:eastAsia="TimesNewRomanPSMT"/>
                <w:sz w:val="20"/>
                <w:szCs w:val="20"/>
              </w:rPr>
            </w:pPr>
            <w:r w:rsidRPr="00ED734E">
              <w:rPr>
                <w:rFonts w:eastAsia="TimesNewRomanPSMT"/>
              </w:rPr>
              <w:t>(</w:t>
            </w:r>
            <w:r w:rsidRPr="00ED734E">
              <w:rPr>
                <w:rFonts w:eastAsia="TimesNewRomanPSMT"/>
                <w:sz w:val="20"/>
                <w:szCs w:val="20"/>
              </w:rPr>
              <w:t>1) Dla agregatów spawalniczych: umowny prąd spawania pomnożony przez napięcie obciążające dla najmniejszej wartości współczynnika obciążenia, podanego przez producenta urządzenia. Pel - dla agregatów prądotwórczych: moc podstawowa, zgodnie z ISO 8528-1:1993, pkt 13.3.2.</w:t>
            </w:r>
          </w:p>
          <w:p w14:paraId="65D89749" w14:textId="77777777" w:rsidR="00666083" w:rsidRPr="00ED734E" w:rsidRDefault="00666083" w:rsidP="00ED51D8">
            <w:pPr>
              <w:ind w:firstLine="22"/>
              <w:rPr>
                <w:rFonts w:eastAsia="TimesNewRomanPSMT"/>
                <w:sz w:val="20"/>
                <w:szCs w:val="20"/>
              </w:rPr>
            </w:pPr>
            <w:r w:rsidRPr="00ED734E">
              <w:rPr>
                <w:rFonts w:eastAsia="TimesNewRomanPSMT"/>
                <w:sz w:val="20"/>
                <w:szCs w:val="20"/>
              </w:rPr>
              <w:t>(2) Tylko wskazane liczby. Definitywne liczby będą zależały od zmiany przepisów rozporządzenia. W przypadku niewprowadzenia takich zmian liczby podane dla etapu I będą w dalszym ciągu obowiązywały dla etapu</w:t>
            </w:r>
          </w:p>
          <w:p w14:paraId="4130CBA6" w14:textId="77777777" w:rsidR="00666083" w:rsidRPr="00ED734E" w:rsidRDefault="00666083" w:rsidP="00ED51D8">
            <w:pPr>
              <w:ind w:firstLine="22"/>
              <w:rPr>
                <w:rFonts w:eastAsia="TimesNewRomanPSMT"/>
              </w:rPr>
            </w:pPr>
            <w:r w:rsidRPr="00ED734E">
              <w:rPr>
                <w:rFonts w:eastAsia="TimesNewRomanPSMT"/>
                <w:sz w:val="20"/>
                <w:szCs w:val="20"/>
              </w:rPr>
              <w:t>II. Dopuszczalny poziom mocy akustycznej będzie zaokrąglony do najbliższej liczby całkowitej (mniejszy niż 0,5 dla mniejszej liczby, równy 0,5 lub większy dla większej liczby).</w:t>
            </w:r>
          </w:p>
        </w:tc>
      </w:tr>
    </w:tbl>
    <w:p w14:paraId="394CAC3D" w14:textId="77777777" w:rsidR="00666083" w:rsidRPr="00A25E22" w:rsidRDefault="00666083" w:rsidP="00ED51D8">
      <w:pPr>
        <w:spacing w:before="240"/>
        <w:rPr>
          <w:rFonts w:ascii="Arial" w:hAnsi="Arial" w:cs="Arial"/>
          <w:sz w:val="6"/>
          <w:highlight w:val="yellow"/>
        </w:rPr>
      </w:pPr>
    </w:p>
    <w:p w14:paraId="4D786E03" w14:textId="77777777" w:rsidR="00666083" w:rsidRPr="00ED734E" w:rsidRDefault="00666083" w:rsidP="00ED51D8">
      <w:pPr>
        <w:pStyle w:val="Tekstpodstawowy31"/>
        <w:ind w:firstLine="709"/>
        <w:rPr>
          <w:rFonts w:cs="Times New Roman"/>
          <w:b w:val="0"/>
          <w:color w:val="000000"/>
          <w:sz w:val="24"/>
        </w:rPr>
      </w:pPr>
      <w:r w:rsidRPr="00ED734E">
        <w:rPr>
          <w:rFonts w:cs="Times New Roman"/>
          <w:b w:val="0"/>
          <w:color w:val="000000"/>
          <w:sz w:val="24"/>
        </w:rPr>
        <w:t xml:space="preserve">Poziom emisji dźwięku (hałasu) zależeć będzie od rodzaju, typu i stanu technicznego pracującego urządzenia. Należy zaznaczyć, że ww. sprzęt podczas realizacji projektowanej inwestycji nie będzie pracować równocześnie, a podczas pracy zmieniać się będzie jego obciążenie, co utrudnia ocenę równoważnego poziomu emitowanego hałasu. </w:t>
      </w:r>
    </w:p>
    <w:p w14:paraId="2021385E" w14:textId="77777777" w:rsidR="00666083" w:rsidRPr="00220C5D" w:rsidRDefault="00666083" w:rsidP="00ED51D8">
      <w:pPr>
        <w:pStyle w:val="Tekstpodstawowy31"/>
        <w:ind w:firstLine="709"/>
        <w:rPr>
          <w:b w:val="0"/>
          <w:color w:val="000000"/>
          <w:sz w:val="24"/>
        </w:rPr>
      </w:pPr>
      <w:r w:rsidRPr="00220C5D">
        <w:rPr>
          <w:b w:val="0"/>
          <w:color w:val="000000"/>
          <w:sz w:val="24"/>
        </w:rPr>
        <w:t>Poziom mocy akustycznej pojazdów ciężkich, w zależności od rodzaju wykonywanej operacji,</w:t>
      </w:r>
      <w:r>
        <w:rPr>
          <w:b w:val="0"/>
          <w:color w:val="000000"/>
          <w:sz w:val="24"/>
        </w:rPr>
        <w:t xml:space="preserve"> </w:t>
      </w:r>
      <w:r w:rsidRPr="00220C5D">
        <w:rPr>
          <w:b w:val="0"/>
          <w:color w:val="000000"/>
          <w:sz w:val="24"/>
        </w:rPr>
        <w:t>Wynosi od 100</w:t>
      </w:r>
      <w:r>
        <w:rPr>
          <w:b w:val="0"/>
          <w:color w:val="000000"/>
          <w:sz w:val="24"/>
        </w:rPr>
        <w:t xml:space="preserve"> </w:t>
      </w:r>
      <w:r w:rsidRPr="00220C5D">
        <w:rPr>
          <w:b w:val="0"/>
          <w:color w:val="000000"/>
          <w:sz w:val="24"/>
        </w:rPr>
        <w:t>-</w:t>
      </w:r>
      <w:r>
        <w:rPr>
          <w:b w:val="0"/>
          <w:color w:val="000000"/>
          <w:sz w:val="24"/>
        </w:rPr>
        <w:t xml:space="preserve"> </w:t>
      </w:r>
      <w:r w:rsidRPr="00220C5D">
        <w:rPr>
          <w:b w:val="0"/>
          <w:color w:val="000000"/>
          <w:sz w:val="24"/>
        </w:rPr>
        <w:t>105 d</w:t>
      </w:r>
      <w:r>
        <w:rPr>
          <w:b w:val="0"/>
          <w:color w:val="000000"/>
          <w:sz w:val="24"/>
        </w:rPr>
        <w:t>B</w:t>
      </w:r>
      <w:r w:rsidRPr="00220C5D">
        <w:rPr>
          <w:b w:val="0"/>
          <w:color w:val="000000"/>
          <w:sz w:val="24"/>
        </w:rPr>
        <w:t xml:space="preserve"> (zgodnie z ITB338).</w:t>
      </w:r>
    </w:p>
    <w:p w14:paraId="357C285E" w14:textId="2336DEEE" w:rsidR="00666083" w:rsidRDefault="00666083" w:rsidP="00ED51D8">
      <w:pPr>
        <w:pStyle w:val="Tekstpodstawowy31"/>
        <w:ind w:firstLine="709"/>
        <w:rPr>
          <w:rFonts w:cs="Times New Roman"/>
          <w:b w:val="0"/>
          <w:color w:val="000000"/>
          <w:sz w:val="24"/>
        </w:rPr>
      </w:pPr>
      <w:r w:rsidRPr="00220C5D">
        <w:rPr>
          <w:b w:val="0"/>
          <w:color w:val="000000"/>
          <w:sz w:val="24"/>
        </w:rPr>
        <w:t xml:space="preserve">W czasie pracy maszyny maksymalny zasięg oddziaływania hałasu o poziomie LA = </w:t>
      </w:r>
      <w:r>
        <w:rPr>
          <w:b w:val="0"/>
          <w:color w:val="000000"/>
          <w:sz w:val="24"/>
        </w:rPr>
        <w:t>55</w:t>
      </w:r>
      <w:r w:rsidRPr="00220C5D">
        <w:rPr>
          <w:b w:val="0"/>
          <w:color w:val="000000"/>
          <w:sz w:val="24"/>
        </w:rPr>
        <w:t xml:space="preserve"> dB,</w:t>
      </w:r>
      <w:r>
        <w:rPr>
          <w:b w:val="0"/>
          <w:color w:val="000000"/>
          <w:sz w:val="24"/>
        </w:rPr>
        <w:t xml:space="preserve"> </w:t>
      </w:r>
      <w:r w:rsidRPr="00220C5D">
        <w:rPr>
          <w:rFonts w:cs="Times New Roman"/>
          <w:b w:val="0"/>
          <w:color w:val="000000"/>
          <w:sz w:val="24"/>
        </w:rPr>
        <w:t xml:space="preserve">który </w:t>
      </w:r>
      <w:r w:rsidR="004B7D27">
        <w:rPr>
          <w:rFonts w:cs="Times New Roman"/>
          <w:b w:val="0"/>
          <w:color w:val="000000"/>
          <w:sz w:val="24"/>
        </w:rPr>
        <w:t>jest wartością graniczną dla zabudowy zagrodowej wynosi</w:t>
      </w:r>
      <w:r w:rsidRPr="00220C5D">
        <w:rPr>
          <w:rFonts w:cs="Times New Roman"/>
          <w:b w:val="0"/>
          <w:color w:val="000000"/>
          <w:sz w:val="24"/>
        </w:rPr>
        <w:t>:</w:t>
      </w:r>
    </w:p>
    <w:p w14:paraId="77257D28" w14:textId="77777777" w:rsidR="00666083" w:rsidRDefault="00666083" w:rsidP="00ED51D8">
      <w:pPr>
        <w:pStyle w:val="Akapitzlist"/>
        <w:numPr>
          <w:ilvl w:val="0"/>
          <w:numId w:val="17"/>
        </w:numPr>
        <w:ind w:left="284" w:hanging="284"/>
      </w:pPr>
      <w:r w:rsidRPr="00220C5D">
        <w:t>L</w:t>
      </w:r>
      <w:r w:rsidRPr="00220C5D">
        <w:rPr>
          <w:vertAlign w:val="subscript"/>
        </w:rPr>
        <w:t>WA</w:t>
      </w:r>
      <w:r w:rsidRPr="00220C5D">
        <w:t xml:space="preserve"> = 95 dB – d</w:t>
      </w:r>
      <w:r w:rsidRPr="00220C5D">
        <w:rPr>
          <w:vertAlign w:val="subscript"/>
        </w:rPr>
        <w:t>z,</w:t>
      </w:r>
      <w:r>
        <w:rPr>
          <w:vertAlign w:val="subscript"/>
        </w:rPr>
        <w:t>55</w:t>
      </w:r>
      <w:r w:rsidRPr="00220C5D">
        <w:rPr>
          <w:vertAlign w:val="subscript"/>
        </w:rPr>
        <w:t xml:space="preserve">dB </w:t>
      </w:r>
      <w:r w:rsidRPr="00220C5D">
        <w:t xml:space="preserve">≈ </w:t>
      </w:r>
      <w:r>
        <w:t>25</w:t>
      </w:r>
      <w:r w:rsidRPr="00220C5D">
        <w:t xml:space="preserve"> m</w:t>
      </w:r>
    </w:p>
    <w:p w14:paraId="743F4DA8" w14:textId="77777777" w:rsidR="00666083" w:rsidRDefault="00666083" w:rsidP="00ED51D8">
      <w:pPr>
        <w:pStyle w:val="Akapitzlist"/>
        <w:numPr>
          <w:ilvl w:val="0"/>
          <w:numId w:val="17"/>
        </w:numPr>
        <w:ind w:left="284" w:hanging="284"/>
      </w:pPr>
      <w:r w:rsidRPr="00220C5D">
        <w:t>L</w:t>
      </w:r>
      <w:r w:rsidRPr="00220C5D">
        <w:rPr>
          <w:vertAlign w:val="subscript"/>
        </w:rPr>
        <w:t>WA</w:t>
      </w:r>
      <w:r w:rsidRPr="00220C5D">
        <w:t xml:space="preserve"> = 100 dB – d</w:t>
      </w:r>
      <w:r w:rsidRPr="00220C5D">
        <w:rPr>
          <w:vertAlign w:val="subscript"/>
        </w:rPr>
        <w:t>z,</w:t>
      </w:r>
      <w:r>
        <w:rPr>
          <w:vertAlign w:val="subscript"/>
        </w:rPr>
        <w:t>55</w:t>
      </w:r>
      <w:r w:rsidRPr="00220C5D">
        <w:rPr>
          <w:vertAlign w:val="subscript"/>
        </w:rPr>
        <w:t xml:space="preserve">dB </w:t>
      </w:r>
      <w:r w:rsidRPr="00220C5D">
        <w:t xml:space="preserve">≈ </w:t>
      </w:r>
      <w:r>
        <w:t>40</w:t>
      </w:r>
      <w:r w:rsidRPr="00220C5D">
        <w:t xml:space="preserve"> m,</w:t>
      </w:r>
    </w:p>
    <w:p w14:paraId="3B93160D" w14:textId="77777777" w:rsidR="00666083" w:rsidRDefault="00666083" w:rsidP="00ED51D8">
      <w:pPr>
        <w:pStyle w:val="Akapitzlist"/>
        <w:numPr>
          <w:ilvl w:val="0"/>
          <w:numId w:val="17"/>
        </w:numPr>
        <w:ind w:left="284" w:hanging="284"/>
      </w:pPr>
      <w:r w:rsidRPr="00220C5D">
        <w:t>L</w:t>
      </w:r>
      <w:r w:rsidRPr="00220C5D">
        <w:rPr>
          <w:vertAlign w:val="subscript"/>
        </w:rPr>
        <w:t>WA</w:t>
      </w:r>
      <w:r w:rsidRPr="00220C5D">
        <w:t xml:space="preserve"> = 105 dB – d</w:t>
      </w:r>
      <w:r w:rsidRPr="00220C5D">
        <w:rPr>
          <w:vertAlign w:val="subscript"/>
        </w:rPr>
        <w:t>z,</w:t>
      </w:r>
      <w:r>
        <w:rPr>
          <w:vertAlign w:val="subscript"/>
        </w:rPr>
        <w:t>55</w:t>
      </w:r>
      <w:r w:rsidRPr="00220C5D">
        <w:rPr>
          <w:vertAlign w:val="subscript"/>
        </w:rPr>
        <w:t xml:space="preserve">dB </w:t>
      </w:r>
      <w:r w:rsidRPr="00220C5D">
        <w:t xml:space="preserve">≈ </w:t>
      </w:r>
      <w:r>
        <w:t>60</w:t>
      </w:r>
      <w:r w:rsidRPr="00220C5D">
        <w:t xml:space="preserve"> m,</w:t>
      </w:r>
    </w:p>
    <w:p w14:paraId="14C1B97B" w14:textId="4136E05A" w:rsidR="00666083" w:rsidRDefault="00666083" w:rsidP="00ED51D8">
      <w:pPr>
        <w:pStyle w:val="Akapitzlist"/>
        <w:numPr>
          <w:ilvl w:val="0"/>
          <w:numId w:val="17"/>
        </w:numPr>
        <w:ind w:left="284" w:hanging="284"/>
      </w:pPr>
      <w:r w:rsidRPr="00220C5D">
        <w:t>L</w:t>
      </w:r>
      <w:r w:rsidRPr="00220C5D">
        <w:rPr>
          <w:vertAlign w:val="subscript"/>
        </w:rPr>
        <w:t>WA</w:t>
      </w:r>
      <w:r w:rsidRPr="00220C5D">
        <w:t xml:space="preserve"> = 110 dB – d</w:t>
      </w:r>
      <w:r w:rsidRPr="00220C5D">
        <w:rPr>
          <w:vertAlign w:val="subscript"/>
        </w:rPr>
        <w:t>z,</w:t>
      </w:r>
      <w:r>
        <w:rPr>
          <w:vertAlign w:val="subscript"/>
        </w:rPr>
        <w:t>55</w:t>
      </w:r>
      <w:r w:rsidRPr="00220C5D">
        <w:rPr>
          <w:vertAlign w:val="subscript"/>
        </w:rPr>
        <w:t xml:space="preserve">dB </w:t>
      </w:r>
      <w:r w:rsidRPr="00220C5D">
        <w:t xml:space="preserve">≈ </w:t>
      </w:r>
      <w:r>
        <w:t>9</w:t>
      </w:r>
      <w:r w:rsidRPr="00220C5D">
        <w:t>5 m</w:t>
      </w:r>
      <w:r w:rsidR="004B7D27">
        <w:t>.</w:t>
      </w:r>
    </w:p>
    <w:p w14:paraId="2196ED75" w14:textId="77777777" w:rsidR="004B7D27" w:rsidRDefault="004B7D27" w:rsidP="004B7D27">
      <w:pPr>
        <w:ind w:firstLine="567"/>
      </w:pPr>
    </w:p>
    <w:p w14:paraId="42CFC380" w14:textId="252BEFB0" w:rsidR="004B7D27" w:rsidRPr="004B7D27" w:rsidRDefault="004B7D27" w:rsidP="004B7D27">
      <w:pPr>
        <w:ind w:firstLine="709"/>
        <w:jc w:val="both"/>
      </w:pPr>
      <w:r w:rsidRPr="004B7D27">
        <w:t>W czasie pracy maszyny maksymalny zasięg oddziaływania hałasu o poziomie L</w:t>
      </w:r>
      <w:r w:rsidRPr="004B7D27">
        <w:rPr>
          <w:vertAlign w:val="subscript"/>
        </w:rPr>
        <w:t>A</w:t>
      </w:r>
      <w:r w:rsidRPr="004B7D27">
        <w:t xml:space="preserve"> = 60 dB, który może być odbierany jako uciążliwy wynosi:</w:t>
      </w:r>
    </w:p>
    <w:p w14:paraId="378BEF4D" w14:textId="77777777" w:rsidR="004B7D27" w:rsidRPr="004B7D27" w:rsidRDefault="004B7D27" w:rsidP="004B7D27">
      <w:pPr>
        <w:widowControl w:val="0"/>
        <w:numPr>
          <w:ilvl w:val="0"/>
          <w:numId w:val="17"/>
        </w:numPr>
        <w:tabs>
          <w:tab w:val="left" w:pos="0"/>
        </w:tabs>
        <w:suppressAutoHyphens/>
        <w:snapToGrid w:val="0"/>
        <w:ind w:left="284" w:hanging="284"/>
        <w:jc w:val="both"/>
      </w:pPr>
      <w:r w:rsidRPr="004B7D27">
        <w:t>L</w:t>
      </w:r>
      <w:r w:rsidRPr="004B7D27">
        <w:rPr>
          <w:vertAlign w:val="subscript"/>
        </w:rPr>
        <w:t>WA</w:t>
      </w:r>
      <w:r w:rsidRPr="004B7D27">
        <w:t xml:space="preserve"> = 95 dB – d</w:t>
      </w:r>
      <w:r w:rsidRPr="004B7D27">
        <w:rPr>
          <w:vertAlign w:val="subscript"/>
        </w:rPr>
        <w:t>z,60dB</w:t>
      </w:r>
      <w:r w:rsidRPr="004B7D27">
        <w:t xml:space="preserve"> ≈ 20 m,</w:t>
      </w:r>
    </w:p>
    <w:p w14:paraId="0E6822BC" w14:textId="77777777" w:rsidR="004B7D27" w:rsidRPr="004B7D27" w:rsidRDefault="004B7D27" w:rsidP="004B7D27">
      <w:pPr>
        <w:widowControl w:val="0"/>
        <w:numPr>
          <w:ilvl w:val="0"/>
          <w:numId w:val="17"/>
        </w:numPr>
        <w:tabs>
          <w:tab w:val="left" w:pos="0"/>
        </w:tabs>
        <w:suppressAutoHyphens/>
        <w:snapToGrid w:val="0"/>
        <w:ind w:left="284" w:hanging="284"/>
        <w:jc w:val="both"/>
      </w:pPr>
      <w:r w:rsidRPr="004B7D27">
        <w:t>L</w:t>
      </w:r>
      <w:r w:rsidRPr="004B7D27">
        <w:rPr>
          <w:vertAlign w:val="subscript"/>
        </w:rPr>
        <w:t>WA</w:t>
      </w:r>
      <w:r w:rsidRPr="004B7D27">
        <w:t xml:space="preserve"> = 100 dB – d</w:t>
      </w:r>
      <w:r w:rsidRPr="004B7D27">
        <w:rPr>
          <w:vertAlign w:val="subscript"/>
        </w:rPr>
        <w:t>z,60dB</w:t>
      </w:r>
      <w:r w:rsidRPr="004B7D27">
        <w:t xml:space="preserve"> ≈ 35 m,</w:t>
      </w:r>
    </w:p>
    <w:p w14:paraId="4C093DE5" w14:textId="77777777" w:rsidR="004B7D27" w:rsidRPr="004B7D27" w:rsidRDefault="004B7D27" w:rsidP="004B7D27">
      <w:pPr>
        <w:widowControl w:val="0"/>
        <w:numPr>
          <w:ilvl w:val="0"/>
          <w:numId w:val="17"/>
        </w:numPr>
        <w:tabs>
          <w:tab w:val="left" w:pos="0"/>
        </w:tabs>
        <w:suppressAutoHyphens/>
        <w:snapToGrid w:val="0"/>
        <w:ind w:left="284" w:hanging="284"/>
        <w:jc w:val="both"/>
      </w:pPr>
      <w:r w:rsidRPr="004B7D27">
        <w:t>L</w:t>
      </w:r>
      <w:r w:rsidRPr="004B7D27">
        <w:rPr>
          <w:vertAlign w:val="subscript"/>
        </w:rPr>
        <w:t>WA</w:t>
      </w:r>
      <w:r w:rsidRPr="004B7D27">
        <w:t xml:space="preserve"> = 105 dB – d</w:t>
      </w:r>
      <w:r w:rsidRPr="004B7D27">
        <w:rPr>
          <w:vertAlign w:val="subscript"/>
        </w:rPr>
        <w:t>z,60dB</w:t>
      </w:r>
      <w:r w:rsidRPr="004B7D27">
        <w:t xml:space="preserve"> ≈ 55 m,</w:t>
      </w:r>
    </w:p>
    <w:p w14:paraId="348A9054" w14:textId="253F5B23" w:rsidR="004B7D27" w:rsidRPr="004B7D27" w:rsidRDefault="004B7D27" w:rsidP="004B7D27">
      <w:pPr>
        <w:widowControl w:val="0"/>
        <w:numPr>
          <w:ilvl w:val="0"/>
          <w:numId w:val="17"/>
        </w:numPr>
        <w:tabs>
          <w:tab w:val="left" w:pos="0"/>
        </w:tabs>
        <w:suppressAutoHyphens/>
        <w:snapToGrid w:val="0"/>
        <w:ind w:left="284" w:hanging="284"/>
      </w:pPr>
      <w:r w:rsidRPr="004B7D27">
        <w:t>L</w:t>
      </w:r>
      <w:r w:rsidRPr="004B7D27">
        <w:rPr>
          <w:vertAlign w:val="subscript"/>
        </w:rPr>
        <w:t>WA</w:t>
      </w:r>
      <w:r w:rsidRPr="004B7D27">
        <w:t xml:space="preserve"> = 110 dB – d</w:t>
      </w:r>
      <w:r w:rsidRPr="004B7D27">
        <w:rPr>
          <w:vertAlign w:val="subscript"/>
        </w:rPr>
        <w:t>z,60dB</w:t>
      </w:r>
      <w:r w:rsidRPr="004B7D27">
        <w:t xml:space="preserve"> ≈ 85 m.</w:t>
      </w:r>
    </w:p>
    <w:p w14:paraId="4ABCA7D5" w14:textId="77777777" w:rsidR="00213A28" w:rsidRDefault="00213A28" w:rsidP="00ED51D8">
      <w:pPr>
        <w:tabs>
          <w:tab w:val="left" w:pos="0"/>
        </w:tabs>
      </w:pPr>
    </w:p>
    <w:p w14:paraId="66F56578" w14:textId="5DC78816" w:rsidR="00666083" w:rsidRPr="00220C5D" w:rsidRDefault="00666083" w:rsidP="001D00B9">
      <w:pPr>
        <w:tabs>
          <w:tab w:val="left" w:pos="0"/>
        </w:tabs>
        <w:ind w:firstLine="709"/>
        <w:jc w:val="both"/>
      </w:pPr>
      <w:r>
        <w:lastRenderedPageBreak/>
        <w:t xml:space="preserve">Najbliżej zlokalizowana zabudowa chroniona akustycznie położona jest </w:t>
      </w:r>
      <w:r>
        <w:br/>
        <w:t>w odległości ok. 1</w:t>
      </w:r>
      <w:r w:rsidR="004B7D27">
        <w:t xml:space="preserve">05 </w:t>
      </w:r>
      <w:r>
        <w:t xml:space="preserve">m od granicy obszaru zainwestowanego. Uciążliwość akustyczna dla pory dnia zamknie się w odległości ok. 95 m od źródła hałasu. Analizując odległość od granicy działki dla emitora hałasu </w:t>
      </w:r>
      <w:r w:rsidR="004B7D27">
        <w:t>o mocy akustycznej</w:t>
      </w:r>
      <w:r>
        <w:t xml:space="preserve"> 110</w:t>
      </w:r>
      <w:r w:rsidR="004B7D27">
        <w:t xml:space="preserve"> dB</w:t>
      </w:r>
      <w:r>
        <w:t xml:space="preserve"> z całą pewnością można stwierdzić, że etap realizacji nie wpłynie negatywnie na środowisko akustyczne obszarów chronionych akustycznie</w:t>
      </w:r>
      <w:r w:rsidR="004B7D27">
        <w:t xml:space="preserve"> oddalonych o 105 m</w:t>
      </w:r>
      <w:r>
        <w:t xml:space="preserve">. Poziom hałasu na granicy obszaru zabudowanego nie przekroczy 55 dB. Prace w obrębie nieruchomości realizowane będą wyłącznie w porze dnia. Wobec powyższego nie analizuje się wpływu etapu realizacji na środowisko akustyczne w porze nocy. </w:t>
      </w:r>
    </w:p>
    <w:p w14:paraId="6F4298DD" w14:textId="77777777" w:rsidR="00666083" w:rsidRPr="00ED734E" w:rsidRDefault="00666083" w:rsidP="001D00B9">
      <w:pPr>
        <w:pStyle w:val="Tekstpodstawowy31"/>
        <w:ind w:firstLine="709"/>
        <w:jc w:val="both"/>
        <w:rPr>
          <w:rFonts w:cs="Times New Roman"/>
          <w:b w:val="0"/>
          <w:color w:val="000000"/>
          <w:sz w:val="24"/>
        </w:rPr>
      </w:pPr>
      <w:r w:rsidRPr="00ED734E">
        <w:rPr>
          <w:rFonts w:cs="Times New Roman"/>
          <w:b w:val="0"/>
          <w:color w:val="000000"/>
          <w:sz w:val="24"/>
        </w:rPr>
        <w:t>Ze względu na wymagania art. 6 ustawy POŚ, w czasie prowadzenia prac budowlanych wykonawca winien przewidzieć następujące działania ochronne:</w:t>
      </w:r>
    </w:p>
    <w:p w14:paraId="68EF422E" w14:textId="77777777" w:rsidR="00666083" w:rsidRPr="00ED734E" w:rsidRDefault="00666083" w:rsidP="001D00B9">
      <w:pPr>
        <w:pStyle w:val="Tekstpodstawowy31"/>
        <w:numPr>
          <w:ilvl w:val="0"/>
          <w:numId w:val="7"/>
        </w:numPr>
        <w:ind w:left="284" w:firstLine="709"/>
        <w:jc w:val="both"/>
        <w:rPr>
          <w:rFonts w:cs="Times New Roman"/>
          <w:b w:val="0"/>
          <w:color w:val="000000"/>
          <w:sz w:val="24"/>
        </w:rPr>
      </w:pPr>
      <w:r w:rsidRPr="00ED734E">
        <w:rPr>
          <w:rFonts w:cs="Times New Roman"/>
          <w:b w:val="0"/>
          <w:color w:val="000000"/>
          <w:sz w:val="24"/>
        </w:rPr>
        <w:t>stosować najmniej uciążliwą akustycznie technologię prowadzenia prac,</w:t>
      </w:r>
    </w:p>
    <w:p w14:paraId="3DCACE21" w14:textId="77777777" w:rsidR="00666083" w:rsidRPr="00ED734E" w:rsidRDefault="00666083" w:rsidP="001D00B9">
      <w:pPr>
        <w:pStyle w:val="Tekstpodstawowy31"/>
        <w:numPr>
          <w:ilvl w:val="0"/>
          <w:numId w:val="7"/>
        </w:numPr>
        <w:ind w:left="284" w:firstLine="709"/>
        <w:jc w:val="both"/>
        <w:rPr>
          <w:rFonts w:cs="Times New Roman"/>
          <w:b w:val="0"/>
          <w:color w:val="000000"/>
          <w:sz w:val="24"/>
        </w:rPr>
      </w:pPr>
      <w:r w:rsidRPr="00ED734E">
        <w:rPr>
          <w:rFonts w:cs="Times New Roman"/>
          <w:b w:val="0"/>
          <w:color w:val="000000"/>
          <w:sz w:val="24"/>
        </w:rPr>
        <w:t>stosować sprawny technicznie sprzęt, odpowiadający współczesnemu stanowi techniki.</w:t>
      </w:r>
    </w:p>
    <w:p w14:paraId="2852A5A7" w14:textId="77777777" w:rsidR="00666083" w:rsidRPr="00ED734E" w:rsidRDefault="00666083" w:rsidP="001D00B9">
      <w:pPr>
        <w:pStyle w:val="Tekstpodstawowy31"/>
        <w:ind w:firstLine="709"/>
        <w:jc w:val="both"/>
        <w:rPr>
          <w:rFonts w:cs="Times New Roman"/>
          <w:b w:val="0"/>
          <w:color w:val="000000"/>
          <w:sz w:val="24"/>
        </w:rPr>
      </w:pPr>
      <w:r w:rsidRPr="00ED734E">
        <w:rPr>
          <w:rFonts w:cs="Times New Roman"/>
          <w:b w:val="0"/>
          <w:color w:val="000000"/>
          <w:sz w:val="24"/>
        </w:rPr>
        <w:t xml:space="preserve">W trakcie realizacji inwestycji wystąpią okresowe oddziaływania akustyczne </w:t>
      </w:r>
      <w:r>
        <w:rPr>
          <w:rFonts w:cs="Times New Roman"/>
          <w:b w:val="0"/>
          <w:color w:val="000000"/>
          <w:sz w:val="24"/>
        </w:rPr>
        <w:br/>
      </w:r>
      <w:r w:rsidRPr="00ED734E">
        <w:rPr>
          <w:rFonts w:cs="Times New Roman"/>
          <w:b w:val="0"/>
          <w:color w:val="000000"/>
          <w:sz w:val="24"/>
        </w:rPr>
        <w:t>i wibracje spowodowane pracą ciężkich maszyn budowlanych i pojazdów transportowych. Emisja ta ustanie po zakończeniu fazy realizacji. W związku z powyższym przyjmuje się, że hałas ten nie będzie uciążliwy dla środowiska ze względu na lokalny zasięg, jego okresowe oddziaływanie, realizację głośnych prac budowlanych wyłącznie w porze dziennej.</w:t>
      </w:r>
    </w:p>
    <w:bookmarkEnd w:id="88"/>
    <w:p w14:paraId="6635BAC7" w14:textId="62E64855" w:rsidR="00AD784C" w:rsidRDefault="00666083" w:rsidP="001D00B9">
      <w:pPr>
        <w:ind w:firstLine="709"/>
        <w:jc w:val="both"/>
      </w:pPr>
      <w:r>
        <w:t>Oddziaływanie analizowanych wariantów na klimat akustyczny będzie porównywaln</w:t>
      </w:r>
      <w:r w:rsidR="00213A28">
        <w:t>e</w:t>
      </w:r>
      <w:r>
        <w:t xml:space="preserve">. Prace </w:t>
      </w:r>
      <w:r w:rsidR="00213A28">
        <w:t>ziemne, budowlane i montażowe</w:t>
      </w:r>
      <w:r>
        <w:t xml:space="preserve"> będą generowały </w:t>
      </w:r>
      <w:r w:rsidR="00213A28">
        <w:t xml:space="preserve">jednakowe </w:t>
      </w:r>
      <w:r>
        <w:t>wartości hałasu do środowiska</w:t>
      </w:r>
      <w:r w:rsidR="00213A28">
        <w:t xml:space="preserve"> dla każdego rozpatrywanego wariantu</w:t>
      </w:r>
      <w:r>
        <w:t>.</w:t>
      </w:r>
    </w:p>
    <w:p w14:paraId="456E5353" w14:textId="77777777" w:rsidR="00666083" w:rsidRDefault="00666083" w:rsidP="00ED51D8"/>
    <w:p w14:paraId="364B44A7" w14:textId="77777777" w:rsidR="00AD784C" w:rsidRPr="00CD0486" w:rsidRDefault="00AD784C" w:rsidP="00ED51D8">
      <w:pPr>
        <w:pStyle w:val="Styl4"/>
        <w:rPr>
          <w:rFonts w:ascii="Times New Roman" w:hAnsi="Times New Roman"/>
          <w:b w:val="0"/>
          <w:szCs w:val="24"/>
        </w:rPr>
      </w:pPr>
      <w:bookmarkStart w:id="92" w:name="_Toc412649259"/>
      <w:bookmarkStart w:id="93" w:name="_Toc415409745"/>
      <w:bookmarkStart w:id="94" w:name="_Toc144906157"/>
      <w:r w:rsidRPr="00CD0486">
        <w:rPr>
          <w:rFonts w:ascii="Times New Roman" w:hAnsi="Times New Roman"/>
          <w:b w:val="0"/>
          <w:szCs w:val="24"/>
        </w:rPr>
        <w:t>5.1.</w:t>
      </w:r>
      <w:r>
        <w:rPr>
          <w:rFonts w:ascii="Times New Roman" w:hAnsi="Times New Roman"/>
          <w:b w:val="0"/>
          <w:szCs w:val="24"/>
        </w:rPr>
        <w:t>2</w:t>
      </w:r>
      <w:r w:rsidRPr="00CD0486">
        <w:rPr>
          <w:rFonts w:ascii="Times New Roman" w:hAnsi="Times New Roman"/>
          <w:b w:val="0"/>
          <w:szCs w:val="24"/>
        </w:rPr>
        <w:t>. Wpływ na powierzchnię ziemi</w:t>
      </w:r>
      <w:bookmarkEnd w:id="92"/>
      <w:bookmarkEnd w:id="93"/>
      <w:r w:rsidRPr="00CD0486">
        <w:rPr>
          <w:rFonts w:ascii="Times New Roman" w:hAnsi="Times New Roman"/>
          <w:b w:val="0"/>
          <w:szCs w:val="24"/>
        </w:rPr>
        <w:t>.</w:t>
      </w:r>
      <w:bookmarkEnd w:id="94"/>
    </w:p>
    <w:p w14:paraId="009584C7" w14:textId="77777777" w:rsidR="00AD784C" w:rsidRPr="006F5F84" w:rsidRDefault="00AD784C" w:rsidP="00ED51D8">
      <w:pPr>
        <w:rPr>
          <w:b/>
        </w:rPr>
      </w:pPr>
    </w:p>
    <w:p w14:paraId="19CDBE8D" w14:textId="09B286A2" w:rsidR="00666083" w:rsidRPr="004E1B71" w:rsidRDefault="00666083" w:rsidP="00C47A31">
      <w:pPr>
        <w:tabs>
          <w:tab w:val="right" w:pos="0"/>
        </w:tabs>
        <w:ind w:firstLine="709"/>
        <w:jc w:val="both"/>
        <w:rPr>
          <w:color w:val="000000"/>
        </w:rPr>
      </w:pPr>
      <w:r w:rsidRPr="004E1B71">
        <w:rPr>
          <w:color w:val="000000"/>
        </w:rPr>
        <w:t xml:space="preserve">Na etapie prac </w:t>
      </w:r>
      <w:r w:rsidR="00441A01">
        <w:rPr>
          <w:color w:val="000000"/>
        </w:rPr>
        <w:t>ziemno-budowlanych</w:t>
      </w:r>
      <w:r>
        <w:rPr>
          <w:color w:val="000000"/>
        </w:rPr>
        <w:t>,</w:t>
      </w:r>
      <w:r w:rsidRPr="004E1B71">
        <w:rPr>
          <w:color w:val="000000"/>
        </w:rPr>
        <w:t xml:space="preserve"> wnioskodawca dołoży wszelkich starań, aby zapobiec niekontrolowanym wyciekom substancji niebezpiecznych do gruntu, </w:t>
      </w:r>
      <w:r>
        <w:rPr>
          <w:color w:val="000000"/>
        </w:rPr>
        <w:br/>
      </w:r>
      <w:r w:rsidRPr="004E1B71">
        <w:rPr>
          <w:color w:val="000000"/>
        </w:rPr>
        <w:t>a potencjalne wycieki będą likwidowane poprzez użycie sorbentu czy też zebranie zanieczyszczonej ziemi i przekazanie jej do unieszkodliwienia.</w:t>
      </w:r>
    </w:p>
    <w:p w14:paraId="0720DB90" w14:textId="72DEBBF9" w:rsidR="006C6883" w:rsidRPr="006F5F84" w:rsidRDefault="00AD784C" w:rsidP="00C47A31">
      <w:pPr>
        <w:pStyle w:val="Tekstpodstawowy"/>
        <w:spacing w:after="0"/>
        <w:ind w:firstLine="709"/>
        <w:jc w:val="both"/>
      </w:pPr>
      <w:r>
        <w:rPr>
          <w:color w:val="000000"/>
        </w:rPr>
        <w:t>Nie prognozuje się negatywnego oddziaływania na powierzchnię ziemi przedsięwzięcia na etapie realizacji</w:t>
      </w:r>
      <w:r w:rsidR="00441A01">
        <w:rPr>
          <w:color w:val="000000"/>
        </w:rPr>
        <w:t xml:space="preserve"> przy zastosowaniu rozwiązań chroniących środowisko, wskazanych w pkt. 2.2.1.1.</w:t>
      </w:r>
      <w:r w:rsidR="006C6883">
        <w:rPr>
          <w:color w:val="000000"/>
        </w:rPr>
        <w:t xml:space="preserve"> </w:t>
      </w:r>
      <w:r w:rsidR="006C6883">
        <w:t xml:space="preserve">W związku ze zbliżonym zakresem oddziaływania wariantów: inwestorskiego </w:t>
      </w:r>
      <w:r w:rsidR="00B42198">
        <w:br/>
      </w:r>
      <w:r w:rsidR="006C6883">
        <w:t>i alternatywnego</w:t>
      </w:r>
      <w:r w:rsidR="00441A01">
        <w:t xml:space="preserve"> oraz wariantu najkorzystniejszego dla środowiska</w:t>
      </w:r>
      <w:r w:rsidR="006C6883">
        <w:t xml:space="preserve"> brak negatywnego oddziaływania dotyczy </w:t>
      </w:r>
      <w:r w:rsidR="00441A01">
        <w:t>wszystkich analizowanych wariantów</w:t>
      </w:r>
      <w:r w:rsidR="006C6883">
        <w:t>.</w:t>
      </w:r>
    </w:p>
    <w:p w14:paraId="1C831857" w14:textId="77777777" w:rsidR="00AD784C" w:rsidRPr="006F5F84" w:rsidRDefault="00AD784C" w:rsidP="00ED51D8">
      <w:pPr>
        <w:rPr>
          <w:b/>
        </w:rPr>
      </w:pPr>
    </w:p>
    <w:p w14:paraId="6C498736" w14:textId="77777777" w:rsidR="00AD784C" w:rsidRPr="00426597" w:rsidRDefault="00AD784C" w:rsidP="00ED51D8">
      <w:pPr>
        <w:pStyle w:val="Styl4"/>
        <w:rPr>
          <w:rFonts w:ascii="Times New Roman" w:hAnsi="Times New Roman"/>
          <w:b w:val="0"/>
          <w:szCs w:val="24"/>
        </w:rPr>
      </w:pPr>
      <w:bookmarkStart w:id="95" w:name="_Toc415409746"/>
      <w:bookmarkStart w:id="96" w:name="_Toc144906158"/>
      <w:r w:rsidRPr="00426597">
        <w:rPr>
          <w:rFonts w:ascii="Times New Roman" w:hAnsi="Times New Roman"/>
          <w:b w:val="0"/>
          <w:szCs w:val="24"/>
        </w:rPr>
        <w:t>5.1.</w:t>
      </w:r>
      <w:r>
        <w:rPr>
          <w:rFonts w:ascii="Times New Roman" w:hAnsi="Times New Roman"/>
          <w:b w:val="0"/>
          <w:szCs w:val="24"/>
        </w:rPr>
        <w:t>3</w:t>
      </w:r>
      <w:r w:rsidRPr="00426597">
        <w:rPr>
          <w:rFonts w:ascii="Times New Roman" w:hAnsi="Times New Roman"/>
          <w:b w:val="0"/>
          <w:szCs w:val="24"/>
        </w:rPr>
        <w:t>. Oddziaływanie na wody podziemne.</w:t>
      </w:r>
      <w:bookmarkEnd w:id="95"/>
      <w:bookmarkEnd w:id="96"/>
    </w:p>
    <w:p w14:paraId="5BD51901" w14:textId="77777777" w:rsidR="00AD784C" w:rsidRPr="006F5F84" w:rsidRDefault="00AD784C" w:rsidP="00ED51D8"/>
    <w:p w14:paraId="666331F9" w14:textId="0BE728D8" w:rsidR="00B42198" w:rsidRPr="00B42198" w:rsidRDefault="00B42198" w:rsidP="00B42198">
      <w:pPr>
        <w:ind w:firstLine="709"/>
        <w:jc w:val="both"/>
      </w:pPr>
      <w:r w:rsidRPr="00B42198">
        <w:t>Woda dostarczana będzie przy wykorzystaniu wodociągu wewnętrznego ujmującego wodę z </w:t>
      </w:r>
      <w:r>
        <w:t>istniejącego ujęcia wód planowanego do rozbudowy</w:t>
      </w:r>
      <w:r w:rsidRPr="00B42198">
        <w:t xml:space="preserve">. </w:t>
      </w:r>
    </w:p>
    <w:p w14:paraId="06811A97" w14:textId="77777777" w:rsidR="00B42198" w:rsidRPr="00B42198" w:rsidRDefault="00B42198" w:rsidP="00B42198">
      <w:pPr>
        <w:ind w:firstLine="709"/>
        <w:jc w:val="both"/>
      </w:pPr>
      <w:r w:rsidRPr="00B42198">
        <w:t>W trakcie etapu budowy, w związku z pracą ekip budowlanych, będą powstawały ścieki sanitarne, stąd też, wykonawca zapewni odpowiednie zaplecze sanitarne dla pracowników, co pozwoli wyeliminować niekontrolowany zrzutów ścieków do środowiska w trakcie prowadzenia prac budowlanych.</w:t>
      </w:r>
    </w:p>
    <w:p w14:paraId="21E5D35F" w14:textId="2332491F" w:rsidR="00B42198" w:rsidRPr="00B42198" w:rsidRDefault="00B42198" w:rsidP="00B42198">
      <w:pPr>
        <w:ind w:firstLine="709"/>
        <w:jc w:val="both"/>
      </w:pPr>
      <w:r>
        <w:t>Wody</w:t>
      </w:r>
      <w:r w:rsidRPr="00B42198">
        <w:t xml:space="preserve"> opadowe </w:t>
      </w:r>
      <w:r>
        <w:t xml:space="preserve">i roztopowe </w:t>
      </w:r>
      <w:r w:rsidRPr="00B42198">
        <w:t xml:space="preserve">będą spływały z placu budowy do gruntu w sposób naturalny - infiltracja. Poziom zanieczyszczenia </w:t>
      </w:r>
      <w:r>
        <w:t>wód</w:t>
      </w:r>
      <w:r w:rsidRPr="00B42198">
        <w:t xml:space="preserve"> opadowych zależeć będzie przede wszystkim od stanu technicznego stosowanych pojazdów i maszyn budowlanych, od ich sposobu eksploatacji oraz od stanu utrzymania czystości na placu budowy. Dlatego też, bezwzględnie należy przestrzegać zalecenia stosowania maszyn i sprzętu w dobrym stanie technicznym oraz przeciwdziałać zanieczyszczeniu placu budowy ziemią z wykopów.</w:t>
      </w:r>
    </w:p>
    <w:p w14:paraId="08EAA60D" w14:textId="77777777" w:rsidR="00B42198" w:rsidRPr="00B42198" w:rsidRDefault="00B42198" w:rsidP="00B42198">
      <w:pPr>
        <w:ind w:firstLine="709"/>
        <w:jc w:val="both"/>
      </w:pPr>
      <w:r w:rsidRPr="00B42198">
        <w:lastRenderedPageBreak/>
        <w:t>Celem zminimalizowania jakiekolwiek niebezpieczeństwa, dodatkowo należy zwrócić uwagę na to, aby:</w:t>
      </w:r>
    </w:p>
    <w:p w14:paraId="2CF0FF97" w14:textId="20D180C6" w:rsidR="00B42198" w:rsidRPr="00B42198" w:rsidRDefault="00B42198" w:rsidP="00B42198">
      <w:pPr>
        <w:numPr>
          <w:ilvl w:val="0"/>
          <w:numId w:val="101"/>
        </w:numPr>
        <w:suppressAutoHyphens/>
        <w:snapToGrid w:val="0"/>
        <w:ind w:left="284" w:hanging="284"/>
        <w:jc w:val="both"/>
      </w:pPr>
      <w:r w:rsidRPr="00B42198">
        <w:t>wykonywanie wykopów odbywało się ze szczególną ostrożnością, a roboty ziemne ograniczyły się do bezwzględnego minimum, aby uniemożliwić penetrację wód opadowych do warstwy wodonośnej;</w:t>
      </w:r>
    </w:p>
    <w:p w14:paraId="348A068B" w14:textId="77777777" w:rsidR="00B42198" w:rsidRPr="00B42198" w:rsidRDefault="00B42198" w:rsidP="00B42198">
      <w:pPr>
        <w:numPr>
          <w:ilvl w:val="0"/>
          <w:numId w:val="101"/>
        </w:numPr>
        <w:suppressAutoHyphens/>
        <w:snapToGrid w:val="0"/>
        <w:ind w:left="284" w:hanging="284"/>
        <w:jc w:val="both"/>
      </w:pPr>
      <w:r w:rsidRPr="00B42198">
        <w:t>sprzęt używany do prac ziemnych i montażowych był sprawny /bez wycieków paliwa i olejów;</w:t>
      </w:r>
    </w:p>
    <w:p w14:paraId="2E29CF4D" w14:textId="77777777" w:rsidR="00B42198" w:rsidRPr="00B42198" w:rsidRDefault="00B42198" w:rsidP="00B42198">
      <w:pPr>
        <w:numPr>
          <w:ilvl w:val="0"/>
          <w:numId w:val="101"/>
        </w:numPr>
        <w:suppressAutoHyphens/>
        <w:snapToGrid w:val="0"/>
        <w:ind w:left="284" w:hanging="284"/>
        <w:jc w:val="both"/>
      </w:pPr>
      <w:r w:rsidRPr="00B42198">
        <w:t>materiały użyte do budowy nie wchodziły w reakcje chemiczne, których produkty powodowałyby zanieczyszczenie wód podziemnych;</w:t>
      </w:r>
    </w:p>
    <w:p w14:paraId="1502776B" w14:textId="021DE9A6" w:rsidR="00B42198" w:rsidRPr="00B42198" w:rsidRDefault="00B42198" w:rsidP="00B42198">
      <w:pPr>
        <w:numPr>
          <w:ilvl w:val="0"/>
          <w:numId w:val="101"/>
        </w:numPr>
        <w:suppressAutoHyphens/>
        <w:snapToGrid w:val="0"/>
        <w:ind w:left="284" w:hanging="284"/>
        <w:jc w:val="both"/>
      </w:pPr>
      <w:r>
        <w:t>odpady gromadzone były na szczelnych nawierzchniach, w kontenerach w sposób zabezpieczający odpady przed kontaktem z wodą mogącą powodować powstawanie ścieków przemysłowych.</w:t>
      </w:r>
      <w:r w:rsidRPr="00B42198">
        <w:t>.</w:t>
      </w:r>
    </w:p>
    <w:p w14:paraId="1AAC116D" w14:textId="0A33D362" w:rsidR="00B42198" w:rsidRDefault="00B42198" w:rsidP="00C47A31">
      <w:pPr>
        <w:ind w:firstLine="709"/>
        <w:jc w:val="both"/>
      </w:pPr>
      <w:r w:rsidRPr="00B42198">
        <w:t>Nie przewiduje się powstawania ścieków</w:t>
      </w:r>
      <w:r w:rsidR="00F44CF2">
        <w:t xml:space="preserve"> technologicznych i przemysłowych</w:t>
      </w:r>
      <w:r w:rsidRPr="00B42198">
        <w:t>. Charakter prac budowlanych to głównie prace związane z budową budynk</w:t>
      </w:r>
      <w:r>
        <w:t>ów</w:t>
      </w:r>
      <w:r w:rsidRPr="00B42198">
        <w:t xml:space="preserve"> inwentarski</w:t>
      </w:r>
      <w:r>
        <w:t>ch</w:t>
      </w:r>
      <w:r w:rsidRPr="00B42198">
        <w:t xml:space="preserve"> i infrastruktury towarzyszącej. </w:t>
      </w:r>
    </w:p>
    <w:p w14:paraId="7CC238FA" w14:textId="77777777" w:rsidR="00F44CF2" w:rsidRPr="006F5F84" w:rsidRDefault="00F44CF2" w:rsidP="00C47A31">
      <w:pPr>
        <w:ind w:firstLine="709"/>
        <w:jc w:val="both"/>
      </w:pPr>
      <w:r w:rsidRPr="006F5F84">
        <w:t xml:space="preserve">Ocenę zagrożenia, jakości wód podziemnych przeprowadzono w oparciu o system DRASTIC, który polega na analizie czynników geologicznych, hydrogeologicznych, glebowych i klimatycznych i określeniu tzw. Indexu Drastic będącego sumą iloczynów współczynników systemu i wag poszczególnych składników. Zgodnie z założeniami systemu potencjalne zagrożenie jakości wód podziemnych podzielone zostało na cztery kategorie zależne od wyliczonej wartości Indexu Drastic. </w:t>
      </w:r>
    </w:p>
    <w:p w14:paraId="4210DAB6" w14:textId="77777777" w:rsidR="00F44CF2" w:rsidRPr="00426597" w:rsidRDefault="00F44CF2" w:rsidP="00C47A31">
      <w:pPr>
        <w:spacing w:line="276" w:lineRule="auto"/>
        <w:ind w:firstLine="709"/>
        <w:jc w:val="both"/>
      </w:pPr>
      <w:bookmarkStart w:id="97" w:name="_Hlk514864779"/>
    </w:p>
    <w:p w14:paraId="1BA356C1" w14:textId="6F31E0C9" w:rsidR="00F44CF2" w:rsidRDefault="00F44CF2" w:rsidP="000D5E50">
      <w:pPr>
        <w:pStyle w:val="Legenda"/>
      </w:pPr>
      <w:bookmarkStart w:id="98" w:name="_Toc70964148"/>
      <w:bookmarkStart w:id="99" w:name="_Toc76385483"/>
      <w:bookmarkStart w:id="100" w:name="_Toc104369867"/>
      <w:bookmarkStart w:id="101" w:name="_Toc139613474"/>
      <w:bookmarkStart w:id="102" w:name="_Toc144815374"/>
      <w:r>
        <w:t xml:space="preserve">Tabela </w:t>
      </w:r>
      <w:r>
        <w:rPr>
          <w:noProof/>
        </w:rPr>
        <w:fldChar w:fldCharType="begin"/>
      </w:r>
      <w:r>
        <w:rPr>
          <w:noProof/>
        </w:rPr>
        <w:instrText xml:space="preserve"> SEQ Tabela \* ARABIC </w:instrText>
      </w:r>
      <w:r>
        <w:rPr>
          <w:noProof/>
        </w:rPr>
        <w:fldChar w:fldCharType="separate"/>
      </w:r>
      <w:r w:rsidR="00814107">
        <w:rPr>
          <w:noProof/>
        </w:rPr>
        <w:t>10</w:t>
      </w:r>
      <w:r>
        <w:rPr>
          <w:noProof/>
        </w:rPr>
        <w:fldChar w:fldCharType="end"/>
      </w:r>
      <w:r>
        <w:t xml:space="preserve">. </w:t>
      </w:r>
      <w:r w:rsidRPr="00005A80">
        <w:t>Kategorie zagrożenia wód podziemnych</w:t>
      </w:r>
      <w:bookmarkEnd w:id="98"/>
      <w:bookmarkEnd w:id="99"/>
      <w:bookmarkEnd w:id="100"/>
      <w:bookmarkEnd w:id="101"/>
      <w:bookmarkEnd w:id="102"/>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719"/>
        <w:gridCol w:w="1810"/>
        <w:gridCol w:w="1814"/>
        <w:gridCol w:w="1808"/>
        <w:gridCol w:w="1783"/>
      </w:tblGrid>
      <w:tr w:rsidR="00F44CF2" w:rsidRPr="006F5F84" w14:paraId="26D6230F" w14:textId="77777777" w:rsidTr="00026402">
        <w:tc>
          <w:tcPr>
            <w:tcW w:w="1719" w:type="dxa"/>
            <w:tcBorders>
              <w:top w:val="single" w:sz="12" w:space="0" w:color="auto"/>
              <w:bottom w:val="triple" w:sz="4" w:space="0" w:color="auto"/>
            </w:tcBorders>
            <w:shd w:val="clear" w:color="auto" w:fill="D9D9D9" w:themeFill="background1" w:themeFillShade="D9"/>
            <w:vAlign w:val="center"/>
          </w:tcPr>
          <w:bookmarkEnd w:id="97"/>
          <w:p w14:paraId="6443ED66" w14:textId="77777777" w:rsidR="00F44CF2" w:rsidRPr="006F5F84" w:rsidRDefault="00F44CF2" w:rsidP="00026402">
            <w:pPr>
              <w:spacing w:line="276" w:lineRule="auto"/>
              <w:jc w:val="center"/>
            </w:pPr>
            <w:r w:rsidRPr="006F5F84">
              <w:t>DRASTIC Index</w:t>
            </w:r>
          </w:p>
        </w:tc>
        <w:tc>
          <w:tcPr>
            <w:tcW w:w="1810" w:type="dxa"/>
            <w:tcBorders>
              <w:top w:val="single" w:sz="12" w:space="0" w:color="auto"/>
              <w:bottom w:val="triple" w:sz="4" w:space="0" w:color="auto"/>
            </w:tcBorders>
            <w:shd w:val="clear" w:color="auto" w:fill="D9D9D9" w:themeFill="background1" w:themeFillShade="D9"/>
            <w:vAlign w:val="center"/>
          </w:tcPr>
          <w:p w14:paraId="1CF7403E" w14:textId="77777777" w:rsidR="00F44CF2" w:rsidRPr="006F5F84" w:rsidRDefault="00F44CF2" w:rsidP="00026402">
            <w:pPr>
              <w:spacing w:line="276" w:lineRule="auto"/>
              <w:jc w:val="center"/>
            </w:pPr>
            <w:r w:rsidRPr="006F5F84">
              <w:t>&lt;</w:t>
            </w:r>
            <w:r>
              <w:t xml:space="preserve"> </w:t>
            </w:r>
            <w:r w:rsidRPr="006F5F84">
              <w:t>100</w:t>
            </w:r>
          </w:p>
        </w:tc>
        <w:tc>
          <w:tcPr>
            <w:tcW w:w="1814" w:type="dxa"/>
            <w:tcBorders>
              <w:top w:val="single" w:sz="12" w:space="0" w:color="auto"/>
              <w:bottom w:val="triple" w:sz="4" w:space="0" w:color="auto"/>
            </w:tcBorders>
            <w:shd w:val="clear" w:color="auto" w:fill="D9D9D9" w:themeFill="background1" w:themeFillShade="D9"/>
            <w:vAlign w:val="center"/>
          </w:tcPr>
          <w:p w14:paraId="54684A5D" w14:textId="77777777" w:rsidR="00F44CF2" w:rsidRPr="006F5F84" w:rsidRDefault="00F44CF2" w:rsidP="00026402">
            <w:pPr>
              <w:spacing w:line="276" w:lineRule="auto"/>
              <w:jc w:val="center"/>
            </w:pPr>
            <w:r w:rsidRPr="006F5F84">
              <w:t>101</w:t>
            </w:r>
            <w:r>
              <w:t xml:space="preserve"> </w:t>
            </w:r>
            <w:r w:rsidRPr="006F5F84">
              <w:t>-</w:t>
            </w:r>
            <w:r>
              <w:t xml:space="preserve"> </w:t>
            </w:r>
            <w:r w:rsidRPr="006F5F84">
              <w:t>140</w:t>
            </w:r>
          </w:p>
        </w:tc>
        <w:tc>
          <w:tcPr>
            <w:tcW w:w="1808" w:type="dxa"/>
            <w:tcBorders>
              <w:top w:val="single" w:sz="12" w:space="0" w:color="auto"/>
              <w:bottom w:val="triple" w:sz="4" w:space="0" w:color="auto"/>
            </w:tcBorders>
            <w:shd w:val="clear" w:color="auto" w:fill="D9D9D9" w:themeFill="background1" w:themeFillShade="D9"/>
            <w:vAlign w:val="center"/>
          </w:tcPr>
          <w:p w14:paraId="3FF9A255" w14:textId="77777777" w:rsidR="00F44CF2" w:rsidRPr="006F5F84" w:rsidRDefault="00F44CF2" w:rsidP="00026402">
            <w:pPr>
              <w:spacing w:line="276" w:lineRule="auto"/>
              <w:jc w:val="center"/>
            </w:pPr>
            <w:r w:rsidRPr="006F5F84">
              <w:t>141</w:t>
            </w:r>
            <w:r>
              <w:t xml:space="preserve"> </w:t>
            </w:r>
            <w:r w:rsidRPr="006F5F84">
              <w:t>-</w:t>
            </w:r>
            <w:r>
              <w:t xml:space="preserve"> </w:t>
            </w:r>
            <w:r w:rsidRPr="006F5F84">
              <w:t>200</w:t>
            </w:r>
          </w:p>
        </w:tc>
        <w:tc>
          <w:tcPr>
            <w:tcW w:w="1783" w:type="dxa"/>
            <w:tcBorders>
              <w:top w:val="single" w:sz="12" w:space="0" w:color="auto"/>
              <w:bottom w:val="triple" w:sz="4" w:space="0" w:color="auto"/>
            </w:tcBorders>
            <w:shd w:val="clear" w:color="auto" w:fill="D9D9D9" w:themeFill="background1" w:themeFillShade="D9"/>
            <w:vAlign w:val="center"/>
          </w:tcPr>
          <w:p w14:paraId="66D57AD5" w14:textId="77777777" w:rsidR="00F44CF2" w:rsidRPr="006F5F84" w:rsidRDefault="00F44CF2" w:rsidP="00026402">
            <w:pPr>
              <w:spacing w:line="276" w:lineRule="auto"/>
              <w:jc w:val="center"/>
            </w:pPr>
            <w:r w:rsidRPr="006F5F84">
              <w:t>&gt;</w:t>
            </w:r>
            <w:r>
              <w:t xml:space="preserve"> </w:t>
            </w:r>
            <w:r w:rsidRPr="006F5F84">
              <w:t>200</w:t>
            </w:r>
          </w:p>
        </w:tc>
      </w:tr>
      <w:tr w:rsidR="00F44CF2" w:rsidRPr="006F5F84" w14:paraId="768EAD37" w14:textId="77777777" w:rsidTr="00026402">
        <w:tc>
          <w:tcPr>
            <w:tcW w:w="1719" w:type="dxa"/>
            <w:tcBorders>
              <w:top w:val="triple" w:sz="4" w:space="0" w:color="auto"/>
            </w:tcBorders>
            <w:vAlign w:val="center"/>
          </w:tcPr>
          <w:p w14:paraId="000BBC96" w14:textId="77777777" w:rsidR="00F44CF2" w:rsidRPr="006F5F84" w:rsidRDefault="00F44CF2" w:rsidP="00026402">
            <w:pPr>
              <w:spacing w:line="276" w:lineRule="auto"/>
              <w:jc w:val="center"/>
            </w:pPr>
            <w:r w:rsidRPr="006F5F84">
              <w:t>Kategoria zagrożenia</w:t>
            </w:r>
          </w:p>
        </w:tc>
        <w:tc>
          <w:tcPr>
            <w:tcW w:w="1810" w:type="dxa"/>
            <w:tcBorders>
              <w:top w:val="triple" w:sz="4" w:space="0" w:color="auto"/>
            </w:tcBorders>
            <w:vAlign w:val="center"/>
          </w:tcPr>
          <w:p w14:paraId="5D4E7A91" w14:textId="77777777" w:rsidR="00F44CF2" w:rsidRPr="006F5F84" w:rsidRDefault="00F44CF2" w:rsidP="00026402">
            <w:pPr>
              <w:spacing w:line="276" w:lineRule="auto"/>
              <w:jc w:val="center"/>
            </w:pPr>
            <w:r w:rsidRPr="006F5F84">
              <w:t>Niska</w:t>
            </w:r>
          </w:p>
        </w:tc>
        <w:tc>
          <w:tcPr>
            <w:tcW w:w="1814" w:type="dxa"/>
            <w:tcBorders>
              <w:top w:val="triple" w:sz="4" w:space="0" w:color="auto"/>
            </w:tcBorders>
            <w:vAlign w:val="center"/>
          </w:tcPr>
          <w:p w14:paraId="26C0EFBC" w14:textId="77777777" w:rsidR="00F44CF2" w:rsidRPr="006F5F84" w:rsidRDefault="00F44CF2" w:rsidP="00026402">
            <w:pPr>
              <w:spacing w:line="276" w:lineRule="auto"/>
              <w:jc w:val="center"/>
            </w:pPr>
            <w:r w:rsidRPr="006F5F84">
              <w:t>średnia</w:t>
            </w:r>
          </w:p>
        </w:tc>
        <w:tc>
          <w:tcPr>
            <w:tcW w:w="1808" w:type="dxa"/>
            <w:tcBorders>
              <w:top w:val="triple" w:sz="4" w:space="0" w:color="auto"/>
            </w:tcBorders>
            <w:vAlign w:val="center"/>
          </w:tcPr>
          <w:p w14:paraId="52B9C55B" w14:textId="77777777" w:rsidR="00F44CF2" w:rsidRPr="006F5F84" w:rsidRDefault="00F44CF2" w:rsidP="00026402">
            <w:pPr>
              <w:spacing w:line="276" w:lineRule="auto"/>
              <w:jc w:val="center"/>
            </w:pPr>
            <w:r w:rsidRPr="006F5F84">
              <w:t>duża</w:t>
            </w:r>
          </w:p>
        </w:tc>
        <w:tc>
          <w:tcPr>
            <w:tcW w:w="1783" w:type="dxa"/>
            <w:tcBorders>
              <w:top w:val="triple" w:sz="4" w:space="0" w:color="auto"/>
            </w:tcBorders>
            <w:vAlign w:val="center"/>
          </w:tcPr>
          <w:p w14:paraId="3BD50787" w14:textId="77777777" w:rsidR="00F44CF2" w:rsidRPr="006F5F84" w:rsidRDefault="00F44CF2" w:rsidP="00026402">
            <w:pPr>
              <w:spacing w:line="276" w:lineRule="auto"/>
              <w:jc w:val="center"/>
            </w:pPr>
            <w:r w:rsidRPr="006F5F84">
              <w:t>bardzo duża</w:t>
            </w:r>
          </w:p>
        </w:tc>
      </w:tr>
    </w:tbl>
    <w:p w14:paraId="5A981BC1" w14:textId="77777777" w:rsidR="00F44CF2" w:rsidRDefault="00F44CF2" w:rsidP="00F44CF2">
      <w:pPr>
        <w:spacing w:line="276" w:lineRule="auto"/>
        <w:rPr>
          <w:b/>
        </w:rPr>
      </w:pPr>
    </w:p>
    <w:p w14:paraId="186D8FDC" w14:textId="1D642ACD" w:rsidR="00F44CF2" w:rsidRDefault="00F44CF2" w:rsidP="000D5E50">
      <w:pPr>
        <w:pStyle w:val="Legenda"/>
      </w:pPr>
      <w:bookmarkStart w:id="103" w:name="_Toc70964149"/>
      <w:bookmarkStart w:id="104" w:name="_Toc76385484"/>
      <w:bookmarkStart w:id="105" w:name="_Toc104369868"/>
      <w:bookmarkStart w:id="106" w:name="_Toc139613475"/>
      <w:bookmarkStart w:id="107" w:name="_Hlk514864806"/>
      <w:bookmarkStart w:id="108" w:name="_Toc144815375"/>
      <w:r>
        <w:t xml:space="preserve">Tabela </w:t>
      </w:r>
      <w:r>
        <w:rPr>
          <w:noProof/>
        </w:rPr>
        <w:fldChar w:fldCharType="begin"/>
      </w:r>
      <w:r>
        <w:rPr>
          <w:noProof/>
        </w:rPr>
        <w:instrText xml:space="preserve"> SEQ Tabela \* ARABIC </w:instrText>
      </w:r>
      <w:r>
        <w:rPr>
          <w:noProof/>
        </w:rPr>
        <w:fldChar w:fldCharType="separate"/>
      </w:r>
      <w:r w:rsidR="00814107">
        <w:rPr>
          <w:noProof/>
        </w:rPr>
        <w:t>11</w:t>
      </w:r>
      <w:r>
        <w:rPr>
          <w:noProof/>
        </w:rPr>
        <w:fldChar w:fldCharType="end"/>
      </w:r>
      <w:r>
        <w:t xml:space="preserve">. </w:t>
      </w:r>
      <w:r w:rsidRPr="0082166D">
        <w:t>Ocena zagrożenia jakości wód podziemnych w miejscu realizacji przedsięwzięcia</w:t>
      </w:r>
      <w:bookmarkEnd w:id="103"/>
      <w:bookmarkEnd w:id="104"/>
      <w:bookmarkEnd w:id="105"/>
      <w:bookmarkEnd w:id="106"/>
      <w:bookmarkEnd w:id="108"/>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86"/>
        <w:gridCol w:w="3093"/>
        <w:gridCol w:w="1810"/>
        <w:gridCol w:w="1697"/>
        <w:gridCol w:w="1748"/>
      </w:tblGrid>
      <w:tr w:rsidR="00F44CF2" w:rsidRPr="006F5F84" w14:paraId="38CDC992" w14:textId="77777777" w:rsidTr="00026402">
        <w:trPr>
          <w:tblHeader/>
        </w:trPr>
        <w:tc>
          <w:tcPr>
            <w:tcW w:w="586" w:type="dxa"/>
            <w:tcBorders>
              <w:bottom w:val="triple" w:sz="4" w:space="0" w:color="auto"/>
            </w:tcBorders>
            <w:shd w:val="clear" w:color="auto" w:fill="D9D9D9" w:themeFill="background1" w:themeFillShade="D9"/>
            <w:vAlign w:val="center"/>
          </w:tcPr>
          <w:bookmarkEnd w:id="107"/>
          <w:p w14:paraId="3E34AF1B" w14:textId="77777777" w:rsidR="00F44CF2" w:rsidRPr="006F5F84" w:rsidRDefault="00F44CF2" w:rsidP="00026402">
            <w:pPr>
              <w:rPr>
                <w:b/>
              </w:rPr>
            </w:pPr>
            <w:r w:rsidRPr="006F5F84">
              <w:rPr>
                <w:b/>
              </w:rPr>
              <w:t>Lp</w:t>
            </w:r>
            <w:r>
              <w:rPr>
                <w:b/>
              </w:rPr>
              <w:t>.</w:t>
            </w:r>
          </w:p>
        </w:tc>
        <w:tc>
          <w:tcPr>
            <w:tcW w:w="3093" w:type="dxa"/>
            <w:tcBorders>
              <w:bottom w:val="triple" w:sz="4" w:space="0" w:color="auto"/>
            </w:tcBorders>
            <w:shd w:val="clear" w:color="auto" w:fill="D9D9D9" w:themeFill="background1" w:themeFillShade="D9"/>
            <w:vAlign w:val="center"/>
          </w:tcPr>
          <w:p w14:paraId="062E83E4" w14:textId="77777777" w:rsidR="00F44CF2" w:rsidRPr="006F5F84" w:rsidRDefault="00F44CF2" w:rsidP="00026402">
            <w:pPr>
              <w:rPr>
                <w:b/>
              </w:rPr>
            </w:pPr>
            <w:r w:rsidRPr="006F5F84">
              <w:rPr>
                <w:b/>
              </w:rPr>
              <w:t>Składnik Drastic</w:t>
            </w:r>
          </w:p>
        </w:tc>
        <w:tc>
          <w:tcPr>
            <w:tcW w:w="1810" w:type="dxa"/>
            <w:tcBorders>
              <w:bottom w:val="triple" w:sz="4" w:space="0" w:color="auto"/>
            </w:tcBorders>
            <w:shd w:val="clear" w:color="auto" w:fill="D9D9D9" w:themeFill="background1" w:themeFillShade="D9"/>
            <w:vAlign w:val="center"/>
          </w:tcPr>
          <w:p w14:paraId="41867694" w14:textId="77777777" w:rsidR="00F44CF2" w:rsidRPr="006F5F84" w:rsidRDefault="00F44CF2" w:rsidP="00026402">
            <w:pPr>
              <w:rPr>
                <w:b/>
              </w:rPr>
            </w:pPr>
            <w:r w:rsidRPr="006F5F84">
              <w:rPr>
                <w:b/>
              </w:rPr>
              <w:t>Współczynnik systemu Drastic (X</w:t>
            </w:r>
            <w:r w:rsidRPr="006F5F84">
              <w:rPr>
                <w:b/>
                <w:vertAlign w:val="subscript"/>
              </w:rPr>
              <w:t>R</w:t>
            </w:r>
            <w:r w:rsidRPr="006F5F84">
              <w:rPr>
                <w:b/>
              </w:rPr>
              <w:t>)</w:t>
            </w:r>
          </w:p>
        </w:tc>
        <w:tc>
          <w:tcPr>
            <w:tcW w:w="1697" w:type="dxa"/>
            <w:tcBorders>
              <w:bottom w:val="triple" w:sz="4" w:space="0" w:color="auto"/>
            </w:tcBorders>
            <w:shd w:val="clear" w:color="auto" w:fill="D9D9D9" w:themeFill="background1" w:themeFillShade="D9"/>
            <w:vAlign w:val="center"/>
          </w:tcPr>
          <w:p w14:paraId="5E7FE0CF" w14:textId="77777777" w:rsidR="00F44CF2" w:rsidRPr="006F5F84" w:rsidRDefault="00F44CF2" w:rsidP="00026402">
            <w:pPr>
              <w:rPr>
                <w:b/>
              </w:rPr>
            </w:pPr>
            <w:r w:rsidRPr="006F5F84">
              <w:rPr>
                <w:b/>
              </w:rPr>
              <w:t>Waga (X</w:t>
            </w:r>
            <w:r w:rsidRPr="006F5F84">
              <w:rPr>
                <w:b/>
                <w:vertAlign w:val="subscript"/>
              </w:rPr>
              <w:t>W</w:t>
            </w:r>
            <w:r w:rsidRPr="006F5F84">
              <w:rPr>
                <w:b/>
              </w:rPr>
              <w:t>)</w:t>
            </w:r>
          </w:p>
        </w:tc>
        <w:tc>
          <w:tcPr>
            <w:tcW w:w="1748" w:type="dxa"/>
            <w:tcBorders>
              <w:bottom w:val="triple" w:sz="4" w:space="0" w:color="auto"/>
            </w:tcBorders>
            <w:shd w:val="clear" w:color="auto" w:fill="D9D9D9" w:themeFill="background1" w:themeFillShade="D9"/>
            <w:vAlign w:val="center"/>
          </w:tcPr>
          <w:p w14:paraId="6AE04541" w14:textId="77777777" w:rsidR="00F44CF2" w:rsidRPr="006F5F84" w:rsidRDefault="00F44CF2" w:rsidP="00026402">
            <w:pPr>
              <w:rPr>
                <w:b/>
                <w:vertAlign w:val="subscript"/>
              </w:rPr>
            </w:pPr>
            <w:r w:rsidRPr="006F5F84">
              <w:rPr>
                <w:b/>
              </w:rPr>
              <w:t>X</w:t>
            </w:r>
            <w:r w:rsidRPr="006F5F84">
              <w:rPr>
                <w:b/>
                <w:vertAlign w:val="subscript"/>
              </w:rPr>
              <w:t>R</w:t>
            </w:r>
            <w:r w:rsidRPr="006F5F84">
              <w:rPr>
                <w:b/>
              </w:rPr>
              <w:t>*X</w:t>
            </w:r>
            <w:r w:rsidRPr="006F5F84">
              <w:rPr>
                <w:b/>
                <w:vertAlign w:val="subscript"/>
              </w:rPr>
              <w:t>W</w:t>
            </w:r>
          </w:p>
        </w:tc>
      </w:tr>
      <w:tr w:rsidR="00F44CF2" w:rsidRPr="006F5F84" w14:paraId="0F44C2C1" w14:textId="77777777" w:rsidTr="00F44CF2">
        <w:trPr>
          <w:trHeight w:val="721"/>
        </w:trPr>
        <w:tc>
          <w:tcPr>
            <w:tcW w:w="586" w:type="dxa"/>
            <w:tcBorders>
              <w:top w:val="triple" w:sz="4" w:space="0" w:color="auto"/>
              <w:bottom w:val="single" w:sz="4" w:space="0" w:color="000000"/>
            </w:tcBorders>
            <w:vAlign w:val="center"/>
          </w:tcPr>
          <w:p w14:paraId="49BAC2BA" w14:textId="77777777" w:rsidR="00F44CF2" w:rsidRPr="006F5F84" w:rsidRDefault="00F44CF2" w:rsidP="00026402">
            <w:r w:rsidRPr="006F5F84">
              <w:t>1</w:t>
            </w:r>
            <w:r>
              <w:t>.</w:t>
            </w:r>
          </w:p>
        </w:tc>
        <w:tc>
          <w:tcPr>
            <w:tcW w:w="3093" w:type="dxa"/>
            <w:tcBorders>
              <w:top w:val="triple" w:sz="4" w:space="0" w:color="auto"/>
              <w:bottom w:val="single" w:sz="4" w:space="0" w:color="000000"/>
            </w:tcBorders>
            <w:vAlign w:val="center"/>
          </w:tcPr>
          <w:p w14:paraId="1CCD2780" w14:textId="77777777" w:rsidR="00F44CF2" w:rsidRPr="006F5F84" w:rsidRDefault="00F44CF2" w:rsidP="00026402">
            <w:r w:rsidRPr="006F5F84">
              <w:t>Głębokość zwierciadła wody gruntowej</w:t>
            </w:r>
          </w:p>
        </w:tc>
        <w:tc>
          <w:tcPr>
            <w:tcW w:w="1810" w:type="dxa"/>
            <w:tcBorders>
              <w:top w:val="triple" w:sz="4" w:space="0" w:color="auto"/>
              <w:bottom w:val="single" w:sz="4" w:space="0" w:color="000000"/>
            </w:tcBorders>
            <w:vAlign w:val="center"/>
          </w:tcPr>
          <w:p w14:paraId="05710962" w14:textId="639ACE56" w:rsidR="00F44CF2" w:rsidRPr="006F5F84" w:rsidRDefault="00A43D43" w:rsidP="00026402">
            <w:pPr>
              <w:jc w:val="center"/>
            </w:pPr>
            <w:r>
              <w:t>2</w:t>
            </w:r>
          </w:p>
        </w:tc>
        <w:tc>
          <w:tcPr>
            <w:tcW w:w="1697" w:type="dxa"/>
            <w:tcBorders>
              <w:top w:val="triple" w:sz="4" w:space="0" w:color="auto"/>
              <w:bottom w:val="single" w:sz="4" w:space="0" w:color="000000"/>
            </w:tcBorders>
            <w:vAlign w:val="center"/>
          </w:tcPr>
          <w:p w14:paraId="5C81AAB3" w14:textId="77777777" w:rsidR="00F44CF2" w:rsidRPr="006F5F84" w:rsidRDefault="00F44CF2" w:rsidP="00026402">
            <w:pPr>
              <w:jc w:val="center"/>
            </w:pPr>
            <w:r>
              <w:t>5</w:t>
            </w:r>
          </w:p>
        </w:tc>
        <w:tc>
          <w:tcPr>
            <w:tcW w:w="1748" w:type="dxa"/>
            <w:tcBorders>
              <w:top w:val="triple" w:sz="4" w:space="0" w:color="auto"/>
              <w:bottom w:val="single" w:sz="4" w:space="0" w:color="000000"/>
            </w:tcBorders>
            <w:vAlign w:val="center"/>
          </w:tcPr>
          <w:p w14:paraId="757E7468" w14:textId="0F15D878" w:rsidR="00F44CF2" w:rsidRPr="006F5F84" w:rsidRDefault="00F44CF2" w:rsidP="00026402">
            <w:pPr>
              <w:jc w:val="center"/>
            </w:pPr>
            <w:r>
              <w:t>1</w:t>
            </w:r>
            <w:r w:rsidR="00A43D43">
              <w:t>0</w:t>
            </w:r>
          </w:p>
        </w:tc>
      </w:tr>
      <w:tr w:rsidR="00F44CF2" w:rsidRPr="006F5F84" w14:paraId="310DC3ED" w14:textId="77777777" w:rsidTr="00026402">
        <w:trPr>
          <w:trHeight w:val="693"/>
        </w:trPr>
        <w:tc>
          <w:tcPr>
            <w:tcW w:w="586" w:type="dxa"/>
            <w:tcBorders>
              <w:top w:val="single" w:sz="4" w:space="0" w:color="000000"/>
            </w:tcBorders>
            <w:vAlign w:val="center"/>
          </w:tcPr>
          <w:p w14:paraId="5BF01B16" w14:textId="77777777" w:rsidR="00F44CF2" w:rsidRPr="006F5F84" w:rsidRDefault="00F44CF2" w:rsidP="00026402">
            <w:r w:rsidRPr="006F5F84">
              <w:t>2</w:t>
            </w:r>
            <w:r>
              <w:t>.</w:t>
            </w:r>
          </w:p>
        </w:tc>
        <w:tc>
          <w:tcPr>
            <w:tcW w:w="3093" w:type="dxa"/>
            <w:tcBorders>
              <w:top w:val="single" w:sz="4" w:space="0" w:color="000000"/>
            </w:tcBorders>
            <w:vAlign w:val="center"/>
          </w:tcPr>
          <w:p w14:paraId="254C04F1" w14:textId="77777777" w:rsidR="00F44CF2" w:rsidRPr="006F5F84" w:rsidRDefault="00F44CF2" w:rsidP="00026402">
            <w:r w:rsidRPr="006F5F84">
              <w:t>Zasilanie warstwy wodonośnej</w:t>
            </w:r>
          </w:p>
        </w:tc>
        <w:tc>
          <w:tcPr>
            <w:tcW w:w="1810" w:type="dxa"/>
            <w:tcBorders>
              <w:top w:val="single" w:sz="4" w:space="0" w:color="000000"/>
            </w:tcBorders>
            <w:vAlign w:val="center"/>
          </w:tcPr>
          <w:p w14:paraId="7066653E" w14:textId="7A9CEA4F" w:rsidR="00F44CF2" w:rsidRPr="006F5F84" w:rsidRDefault="00A43D43" w:rsidP="00026402">
            <w:pPr>
              <w:jc w:val="center"/>
            </w:pPr>
            <w:r>
              <w:t>3</w:t>
            </w:r>
          </w:p>
        </w:tc>
        <w:tc>
          <w:tcPr>
            <w:tcW w:w="1697" w:type="dxa"/>
            <w:tcBorders>
              <w:top w:val="single" w:sz="4" w:space="0" w:color="000000"/>
            </w:tcBorders>
            <w:vAlign w:val="center"/>
          </w:tcPr>
          <w:p w14:paraId="2346F79B" w14:textId="77777777" w:rsidR="00F44CF2" w:rsidRPr="006F5F84" w:rsidRDefault="00F44CF2" w:rsidP="00026402">
            <w:pPr>
              <w:jc w:val="center"/>
            </w:pPr>
            <w:r>
              <w:t>4</w:t>
            </w:r>
          </w:p>
        </w:tc>
        <w:tc>
          <w:tcPr>
            <w:tcW w:w="1748" w:type="dxa"/>
            <w:tcBorders>
              <w:top w:val="single" w:sz="4" w:space="0" w:color="000000"/>
            </w:tcBorders>
            <w:vAlign w:val="center"/>
          </w:tcPr>
          <w:p w14:paraId="7495C75A" w14:textId="50147AB2" w:rsidR="00F44CF2" w:rsidRPr="006F5F84" w:rsidRDefault="00A43D43" w:rsidP="00026402">
            <w:pPr>
              <w:jc w:val="center"/>
            </w:pPr>
            <w:r>
              <w:t>12</w:t>
            </w:r>
          </w:p>
        </w:tc>
      </w:tr>
      <w:tr w:rsidR="00F44CF2" w:rsidRPr="006F5F84" w14:paraId="672DCBBD" w14:textId="77777777" w:rsidTr="00026402">
        <w:trPr>
          <w:trHeight w:val="688"/>
        </w:trPr>
        <w:tc>
          <w:tcPr>
            <w:tcW w:w="586" w:type="dxa"/>
            <w:vAlign w:val="center"/>
          </w:tcPr>
          <w:p w14:paraId="78223B3A" w14:textId="77777777" w:rsidR="00F44CF2" w:rsidRPr="006F5F84" w:rsidRDefault="00F44CF2" w:rsidP="00026402">
            <w:r w:rsidRPr="006F5F84">
              <w:t>3</w:t>
            </w:r>
            <w:r>
              <w:t>.</w:t>
            </w:r>
          </w:p>
        </w:tc>
        <w:tc>
          <w:tcPr>
            <w:tcW w:w="3093" w:type="dxa"/>
            <w:vAlign w:val="center"/>
          </w:tcPr>
          <w:p w14:paraId="544721FF" w14:textId="77777777" w:rsidR="00F44CF2" w:rsidRPr="006F5F84" w:rsidRDefault="00F44CF2" w:rsidP="00026402">
            <w:r w:rsidRPr="006F5F84">
              <w:t>Budowa warstwy wodonośnej</w:t>
            </w:r>
          </w:p>
        </w:tc>
        <w:tc>
          <w:tcPr>
            <w:tcW w:w="1810" w:type="dxa"/>
            <w:vAlign w:val="center"/>
          </w:tcPr>
          <w:p w14:paraId="47F00C47" w14:textId="55CF7499" w:rsidR="00F44CF2" w:rsidRPr="006F5F84" w:rsidRDefault="00A43D43" w:rsidP="00026402">
            <w:pPr>
              <w:jc w:val="center"/>
            </w:pPr>
            <w:r>
              <w:t>8</w:t>
            </w:r>
          </w:p>
        </w:tc>
        <w:tc>
          <w:tcPr>
            <w:tcW w:w="1697" w:type="dxa"/>
            <w:vAlign w:val="center"/>
          </w:tcPr>
          <w:p w14:paraId="5F13D50F" w14:textId="77777777" w:rsidR="00F44CF2" w:rsidRPr="006F5F84" w:rsidRDefault="00F44CF2" w:rsidP="00026402">
            <w:pPr>
              <w:jc w:val="center"/>
            </w:pPr>
            <w:r w:rsidRPr="006F5F84">
              <w:t>3</w:t>
            </w:r>
          </w:p>
        </w:tc>
        <w:tc>
          <w:tcPr>
            <w:tcW w:w="1748" w:type="dxa"/>
            <w:vAlign w:val="center"/>
          </w:tcPr>
          <w:p w14:paraId="16E1956A" w14:textId="66FE7B8B" w:rsidR="00F44CF2" w:rsidRPr="006F5F84" w:rsidRDefault="00A43D43" w:rsidP="00026402">
            <w:pPr>
              <w:jc w:val="center"/>
            </w:pPr>
            <w:r>
              <w:t>24</w:t>
            </w:r>
          </w:p>
        </w:tc>
      </w:tr>
      <w:tr w:rsidR="00F44CF2" w:rsidRPr="006F5F84" w14:paraId="725691B6" w14:textId="77777777" w:rsidTr="00026402">
        <w:tc>
          <w:tcPr>
            <w:tcW w:w="586" w:type="dxa"/>
            <w:vAlign w:val="center"/>
          </w:tcPr>
          <w:p w14:paraId="62EDEF65" w14:textId="77777777" w:rsidR="00F44CF2" w:rsidRPr="006F5F84" w:rsidRDefault="00F44CF2" w:rsidP="00026402">
            <w:r w:rsidRPr="006F5F84">
              <w:t>4</w:t>
            </w:r>
            <w:r>
              <w:t>.</w:t>
            </w:r>
          </w:p>
        </w:tc>
        <w:tc>
          <w:tcPr>
            <w:tcW w:w="3093" w:type="dxa"/>
            <w:vAlign w:val="center"/>
          </w:tcPr>
          <w:p w14:paraId="5D05D872" w14:textId="77777777" w:rsidR="00F44CF2" w:rsidRPr="006F5F84" w:rsidRDefault="00F44CF2" w:rsidP="00026402">
            <w:r w:rsidRPr="006F5F84">
              <w:t>Rodzaj gleby</w:t>
            </w:r>
          </w:p>
        </w:tc>
        <w:tc>
          <w:tcPr>
            <w:tcW w:w="1810" w:type="dxa"/>
            <w:vAlign w:val="center"/>
          </w:tcPr>
          <w:p w14:paraId="444D76B0" w14:textId="5AADE598" w:rsidR="00F44CF2" w:rsidRPr="006F5F84" w:rsidRDefault="00A43D43" w:rsidP="00026402">
            <w:pPr>
              <w:jc w:val="center"/>
            </w:pPr>
            <w:r>
              <w:t>2</w:t>
            </w:r>
          </w:p>
        </w:tc>
        <w:tc>
          <w:tcPr>
            <w:tcW w:w="1697" w:type="dxa"/>
            <w:vAlign w:val="center"/>
          </w:tcPr>
          <w:p w14:paraId="6ACF1FA4" w14:textId="77777777" w:rsidR="00F44CF2" w:rsidRPr="006F5F84" w:rsidRDefault="00F44CF2" w:rsidP="00026402">
            <w:pPr>
              <w:jc w:val="center"/>
            </w:pPr>
            <w:r>
              <w:t>2</w:t>
            </w:r>
          </w:p>
        </w:tc>
        <w:tc>
          <w:tcPr>
            <w:tcW w:w="1748" w:type="dxa"/>
            <w:vAlign w:val="center"/>
          </w:tcPr>
          <w:p w14:paraId="26FDD163" w14:textId="2D954C52" w:rsidR="00F44CF2" w:rsidRPr="006F5F84" w:rsidRDefault="00A43D43" w:rsidP="00026402">
            <w:pPr>
              <w:jc w:val="center"/>
            </w:pPr>
            <w:r>
              <w:t>4</w:t>
            </w:r>
          </w:p>
        </w:tc>
      </w:tr>
      <w:tr w:rsidR="00F44CF2" w:rsidRPr="006F5F84" w14:paraId="3D44A072" w14:textId="77777777" w:rsidTr="00026402">
        <w:tc>
          <w:tcPr>
            <w:tcW w:w="586" w:type="dxa"/>
            <w:vAlign w:val="center"/>
          </w:tcPr>
          <w:p w14:paraId="7E20EFA5" w14:textId="77777777" w:rsidR="00F44CF2" w:rsidRPr="006F5F84" w:rsidRDefault="00F44CF2" w:rsidP="00026402">
            <w:r w:rsidRPr="006F5F84">
              <w:t>5</w:t>
            </w:r>
            <w:r>
              <w:t>.</w:t>
            </w:r>
          </w:p>
        </w:tc>
        <w:tc>
          <w:tcPr>
            <w:tcW w:w="3093" w:type="dxa"/>
            <w:vAlign w:val="center"/>
          </w:tcPr>
          <w:p w14:paraId="509688F2" w14:textId="77777777" w:rsidR="00F44CF2" w:rsidRPr="006F5F84" w:rsidRDefault="00F44CF2" w:rsidP="00026402">
            <w:r w:rsidRPr="006F5F84">
              <w:t>Topografia</w:t>
            </w:r>
          </w:p>
        </w:tc>
        <w:tc>
          <w:tcPr>
            <w:tcW w:w="1810" w:type="dxa"/>
            <w:vAlign w:val="center"/>
          </w:tcPr>
          <w:p w14:paraId="3A109D6E" w14:textId="77777777" w:rsidR="00F44CF2" w:rsidRPr="006F5F84" w:rsidRDefault="00F44CF2" w:rsidP="00026402">
            <w:pPr>
              <w:jc w:val="center"/>
            </w:pPr>
            <w:r>
              <w:t>1</w:t>
            </w:r>
          </w:p>
        </w:tc>
        <w:tc>
          <w:tcPr>
            <w:tcW w:w="1697" w:type="dxa"/>
            <w:vAlign w:val="center"/>
          </w:tcPr>
          <w:p w14:paraId="2A7465EB" w14:textId="77777777" w:rsidR="00F44CF2" w:rsidRPr="006F5F84" w:rsidRDefault="00F44CF2" w:rsidP="00026402">
            <w:pPr>
              <w:jc w:val="center"/>
            </w:pPr>
            <w:r>
              <w:t>1</w:t>
            </w:r>
          </w:p>
        </w:tc>
        <w:tc>
          <w:tcPr>
            <w:tcW w:w="1748" w:type="dxa"/>
            <w:vAlign w:val="center"/>
          </w:tcPr>
          <w:p w14:paraId="4E76C3DC" w14:textId="77777777" w:rsidR="00F44CF2" w:rsidRPr="006F5F84" w:rsidRDefault="00F44CF2" w:rsidP="00026402">
            <w:pPr>
              <w:jc w:val="center"/>
            </w:pPr>
            <w:r>
              <w:t>1</w:t>
            </w:r>
          </w:p>
        </w:tc>
      </w:tr>
      <w:tr w:rsidR="00F44CF2" w:rsidRPr="006F5F84" w14:paraId="23F5A225" w14:textId="77777777" w:rsidTr="00026402">
        <w:tc>
          <w:tcPr>
            <w:tcW w:w="586" w:type="dxa"/>
            <w:vAlign w:val="center"/>
          </w:tcPr>
          <w:p w14:paraId="0CCC00DF" w14:textId="77777777" w:rsidR="00F44CF2" w:rsidRPr="006F5F84" w:rsidRDefault="00F44CF2" w:rsidP="00026402">
            <w:r w:rsidRPr="006F5F84">
              <w:t>6</w:t>
            </w:r>
            <w:r>
              <w:t>.</w:t>
            </w:r>
          </w:p>
        </w:tc>
        <w:tc>
          <w:tcPr>
            <w:tcW w:w="3093" w:type="dxa"/>
            <w:vAlign w:val="center"/>
          </w:tcPr>
          <w:p w14:paraId="094A1B1F" w14:textId="77777777" w:rsidR="00F44CF2" w:rsidRPr="006F5F84" w:rsidRDefault="00F44CF2" w:rsidP="00026402">
            <w:r w:rsidRPr="006F5F84">
              <w:t>Wpływ strefy aeracji</w:t>
            </w:r>
          </w:p>
        </w:tc>
        <w:tc>
          <w:tcPr>
            <w:tcW w:w="1810" w:type="dxa"/>
            <w:vAlign w:val="center"/>
          </w:tcPr>
          <w:p w14:paraId="7AFF18E6" w14:textId="349C6BCA" w:rsidR="00F44CF2" w:rsidRPr="006F5F84" w:rsidRDefault="00A43D43" w:rsidP="00026402">
            <w:pPr>
              <w:jc w:val="center"/>
            </w:pPr>
            <w:r>
              <w:t>3</w:t>
            </w:r>
          </w:p>
        </w:tc>
        <w:tc>
          <w:tcPr>
            <w:tcW w:w="1697" w:type="dxa"/>
            <w:vAlign w:val="center"/>
          </w:tcPr>
          <w:p w14:paraId="276B28F1" w14:textId="77777777" w:rsidR="00F44CF2" w:rsidRPr="006F5F84" w:rsidRDefault="00F44CF2" w:rsidP="00026402">
            <w:pPr>
              <w:jc w:val="center"/>
            </w:pPr>
            <w:r>
              <w:t>5</w:t>
            </w:r>
          </w:p>
        </w:tc>
        <w:tc>
          <w:tcPr>
            <w:tcW w:w="1748" w:type="dxa"/>
            <w:vAlign w:val="center"/>
          </w:tcPr>
          <w:p w14:paraId="550E62EB" w14:textId="2178E8A7" w:rsidR="00F44CF2" w:rsidRPr="006F5F84" w:rsidRDefault="00A43D43" w:rsidP="00026402">
            <w:pPr>
              <w:jc w:val="center"/>
            </w:pPr>
            <w:r>
              <w:t>15</w:t>
            </w:r>
          </w:p>
        </w:tc>
      </w:tr>
      <w:tr w:rsidR="00F44CF2" w:rsidRPr="006F5F84" w14:paraId="182BCDD5" w14:textId="77777777" w:rsidTr="00026402">
        <w:tc>
          <w:tcPr>
            <w:tcW w:w="586" w:type="dxa"/>
            <w:tcBorders>
              <w:bottom w:val="triple" w:sz="4" w:space="0" w:color="auto"/>
            </w:tcBorders>
            <w:vAlign w:val="center"/>
          </w:tcPr>
          <w:p w14:paraId="215A37F1" w14:textId="77777777" w:rsidR="00F44CF2" w:rsidRPr="006F5F84" w:rsidRDefault="00F44CF2" w:rsidP="00026402">
            <w:r w:rsidRPr="006F5F84">
              <w:t>7</w:t>
            </w:r>
            <w:r>
              <w:t>.</w:t>
            </w:r>
          </w:p>
        </w:tc>
        <w:tc>
          <w:tcPr>
            <w:tcW w:w="3093" w:type="dxa"/>
            <w:tcBorders>
              <w:bottom w:val="triple" w:sz="4" w:space="0" w:color="auto"/>
            </w:tcBorders>
            <w:vAlign w:val="center"/>
          </w:tcPr>
          <w:p w14:paraId="1D20CB81" w14:textId="77777777" w:rsidR="00F44CF2" w:rsidRPr="006F5F84" w:rsidRDefault="00F44CF2" w:rsidP="00026402">
            <w:r w:rsidRPr="006F5F84">
              <w:t>Wodoprzepuszczalność warstwy wodonośnej</w:t>
            </w:r>
          </w:p>
        </w:tc>
        <w:tc>
          <w:tcPr>
            <w:tcW w:w="1810" w:type="dxa"/>
            <w:tcBorders>
              <w:bottom w:val="triple" w:sz="4" w:space="0" w:color="auto"/>
            </w:tcBorders>
            <w:vAlign w:val="center"/>
          </w:tcPr>
          <w:p w14:paraId="0E2BDB20" w14:textId="7D45B81A" w:rsidR="00F44CF2" w:rsidRPr="006F5F84" w:rsidRDefault="00A43D43" w:rsidP="00026402">
            <w:pPr>
              <w:jc w:val="center"/>
            </w:pPr>
            <w:r>
              <w:t>6</w:t>
            </w:r>
          </w:p>
        </w:tc>
        <w:tc>
          <w:tcPr>
            <w:tcW w:w="1697" w:type="dxa"/>
            <w:tcBorders>
              <w:bottom w:val="triple" w:sz="4" w:space="0" w:color="auto"/>
            </w:tcBorders>
            <w:vAlign w:val="center"/>
          </w:tcPr>
          <w:p w14:paraId="43820423" w14:textId="77777777" w:rsidR="00F44CF2" w:rsidRPr="006F5F84" w:rsidRDefault="00F44CF2" w:rsidP="00026402">
            <w:pPr>
              <w:jc w:val="center"/>
            </w:pPr>
            <w:r>
              <w:t>3</w:t>
            </w:r>
          </w:p>
        </w:tc>
        <w:tc>
          <w:tcPr>
            <w:tcW w:w="1748" w:type="dxa"/>
            <w:tcBorders>
              <w:bottom w:val="triple" w:sz="4" w:space="0" w:color="auto"/>
            </w:tcBorders>
            <w:vAlign w:val="center"/>
          </w:tcPr>
          <w:p w14:paraId="6DE57E51" w14:textId="22E1F6C3" w:rsidR="00F44CF2" w:rsidRPr="006F5F84" w:rsidRDefault="00A43D43" w:rsidP="00026402">
            <w:pPr>
              <w:jc w:val="center"/>
            </w:pPr>
            <w:r>
              <w:t>18</w:t>
            </w:r>
          </w:p>
        </w:tc>
      </w:tr>
      <w:tr w:rsidR="00F44CF2" w:rsidRPr="006F5F84" w14:paraId="71A95884" w14:textId="77777777" w:rsidTr="00026402">
        <w:tc>
          <w:tcPr>
            <w:tcW w:w="7186" w:type="dxa"/>
            <w:gridSpan w:val="4"/>
            <w:tcBorders>
              <w:top w:val="triple" w:sz="4" w:space="0" w:color="auto"/>
              <w:bottom w:val="single" w:sz="12" w:space="0" w:color="auto"/>
            </w:tcBorders>
            <w:vAlign w:val="center"/>
          </w:tcPr>
          <w:p w14:paraId="63842723" w14:textId="77777777" w:rsidR="00F44CF2" w:rsidRPr="006F5F84" w:rsidRDefault="00F44CF2" w:rsidP="00026402">
            <w:pPr>
              <w:rPr>
                <w:b/>
              </w:rPr>
            </w:pPr>
            <w:r w:rsidRPr="006F5F84">
              <w:rPr>
                <w:b/>
              </w:rPr>
              <w:t>DRASTIC Index - ∑ (X</w:t>
            </w:r>
            <w:r w:rsidRPr="006F5F84">
              <w:rPr>
                <w:b/>
                <w:vertAlign w:val="subscript"/>
              </w:rPr>
              <w:t>R</w:t>
            </w:r>
            <w:r w:rsidRPr="006F5F84">
              <w:rPr>
                <w:b/>
              </w:rPr>
              <w:t>*X</w:t>
            </w:r>
            <w:r w:rsidRPr="006F5F84">
              <w:rPr>
                <w:b/>
                <w:vertAlign w:val="subscript"/>
              </w:rPr>
              <w:t>W</w:t>
            </w:r>
            <w:r w:rsidRPr="006F5F84">
              <w:rPr>
                <w:b/>
              </w:rPr>
              <w:t>)</w:t>
            </w:r>
          </w:p>
        </w:tc>
        <w:tc>
          <w:tcPr>
            <w:tcW w:w="1748" w:type="dxa"/>
            <w:tcBorders>
              <w:top w:val="triple" w:sz="4" w:space="0" w:color="auto"/>
              <w:bottom w:val="single" w:sz="12" w:space="0" w:color="auto"/>
            </w:tcBorders>
            <w:vAlign w:val="center"/>
          </w:tcPr>
          <w:p w14:paraId="5FDE63D9" w14:textId="27B8DF95" w:rsidR="00F44CF2" w:rsidRPr="006F5F84" w:rsidRDefault="00A43D43" w:rsidP="00026402">
            <w:pPr>
              <w:ind w:hanging="38"/>
              <w:jc w:val="center"/>
            </w:pPr>
            <w:r>
              <w:t>84</w:t>
            </w:r>
          </w:p>
        </w:tc>
      </w:tr>
    </w:tbl>
    <w:p w14:paraId="08B5B43F" w14:textId="77777777" w:rsidR="00F44CF2" w:rsidRDefault="00F44CF2" w:rsidP="00F44CF2">
      <w:pPr>
        <w:autoSpaceDE w:val="0"/>
        <w:autoSpaceDN w:val="0"/>
        <w:adjustRightInd w:val="0"/>
      </w:pPr>
    </w:p>
    <w:p w14:paraId="03822FAB" w14:textId="00DB6A92" w:rsidR="00F44CF2" w:rsidRPr="006F5F84" w:rsidRDefault="00F44CF2" w:rsidP="00C47A31">
      <w:pPr>
        <w:autoSpaceDE w:val="0"/>
        <w:autoSpaceDN w:val="0"/>
        <w:adjustRightInd w:val="0"/>
        <w:ind w:firstLine="709"/>
        <w:jc w:val="both"/>
      </w:pPr>
      <w:r w:rsidRPr="006F5F84">
        <w:lastRenderedPageBreak/>
        <w:t>Biorąc pod uwagę wyliczoną wartość Indexu (</w:t>
      </w:r>
      <w:r w:rsidR="00A43D43">
        <w:t>84</w:t>
      </w:r>
      <w:r w:rsidRPr="006F5F84">
        <w:t xml:space="preserve">) potencjalne zagrożenie jakości wód podziemnych w miejscu realizacji przedsięwzięcia należy do kategorii </w:t>
      </w:r>
      <w:r w:rsidR="00A43D43">
        <w:t>niski</w:t>
      </w:r>
      <w:r>
        <w:t>ego</w:t>
      </w:r>
      <w:r w:rsidRPr="006F5F84">
        <w:t xml:space="preserve"> zagrożenia. </w:t>
      </w:r>
      <w:r w:rsidR="00A43D43">
        <w:rPr>
          <w:color w:val="000000"/>
        </w:rPr>
        <w:t>Czwartorzędowy poziom wodonośny występuje w postaci jednej warstwy wodonośnej o zwierciadle napiętym stabilizującym się na głębokości 7,6 m ppt. Warstwa wodonośna zbudowana jest z piasków drobnoziarnistych (z domieszką pylastych) piasków średnioziarnistych i gruboziarnistych o łącznej miąższości 7 m. W nadkładzie warstwy wodonośnej występują gliny i gliny zwałowe o łącznej miąższości 15,7 m co zabezpiecza warstwę wodonośną przed zanieczyszczeniami powierzchniowymi. Współczynnik filtracji warstwy wodonośnej obliczony na podstawie próbnego pompowania wynosi k = 0,0000693 m/s, a wydajność jednostkowa q = 1,33 m</w:t>
      </w:r>
      <w:r w:rsidR="00A43D43">
        <w:rPr>
          <w:color w:val="000000"/>
          <w:vertAlign w:val="superscript"/>
        </w:rPr>
        <w:t>3</w:t>
      </w:r>
      <w:r w:rsidR="00A43D43">
        <w:rPr>
          <w:color w:val="000000"/>
        </w:rPr>
        <w:t xml:space="preserve">/h/1mS. </w:t>
      </w:r>
      <w:r w:rsidRPr="005C484D">
        <w:rPr>
          <w:color w:val="000000"/>
        </w:rPr>
        <w:t>Krążenie wód w tym piętrze jest stosunkowo szybkie ze względu na duże spadki zwierciadła wód podziemnych.</w:t>
      </w:r>
      <w:r>
        <w:rPr>
          <w:color w:val="000000"/>
        </w:rPr>
        <w:t xml:space="preserve"> </w:t>
      </w:r>
      <w:r>
        <w:t>Proponowane rozwiązania na etapie realizacji przedsięwzięcia, w szczególności utworzenie placu budowy, parkowanie sprzętu budowlanego na nawierzchniach szczelnych lub uszczelnionych matami absorpcyjnymi lub folią zabezpieczy grunt przed niekontrolowanym przedostaniem się substancji zanieczyszczających do gleby a  stamtąd wraz z wodami opadowymi do wód podziemnych.</w:t>
      </w:r>
    </w:p>
    <w:p w14:paraId="346B6C24" w14:textId="77777777" w:rsidR="00F44CF2" w:rsidRPr="006F5F84" w:rsidRDefault="00F44CF2" w:rsidP="00C47A31">
      <w:pPr>
        <w:pStyle w:val="Tekstpodstawowy"/>
        <w:spacing w:after="0"/>
        <w:ind w:firstLine="709"/>
        <w:jc w:val="both"/>
      </w:pPr>
      <w:r>
        <w:t>W związku z zbliżonym zakresem oddziaływania wariantów: inwestorskiego, alternatywnego i wariantu najkorzystniejszego dla środowiska, brak negatywnego oddziaływania dotyczy wszystkich analizowanych wariantów.</w:t>
      </w:r>
    </w:p>
    <w:p w14:paraId="14973E60" w14:textId="77777777" w:rsidR="00AD784C" w:rsidRPr="006F5F84" w:rsidRDefault="00AD784C" w:rsidP="00ED51D8">
      <w:pPr>
        <w:pStyle w:val="Tekstpodstawowy"/>
        <w:ind w:left="284" w:hanging="284"/>
      </w:pPr>
    </w:p>
    <w:p w14:paraId="0940A3D9" w14:textId="77777777" w:rsidR="00AD784C" w:rsidRPr="006707DD" w:rsidRDefault="00AD784C" w:rsidP="00ED51D8">
      <w:pPr>
        <w:pStyle w:val="Styl4"/>
        <w:rPr>
          <w:rFonts w:ascii="Times New Roman" w:hAnsi="Times New Roman"/>
          <w:b w:val="0"/>
          <w:szCs w:val="24"/>
        </w:rPr>
      </w:pPr>
      <w:bookmarkStart w:id="109" w:name="_Toc415409747"/>
      <w:bookmarkStart w:id="110" w:name="_Toc144906159"/>
      <w:r w:rsidRPr="006707DD">
        <w:rPr>
          <w:rFonts w:ascii="Times New Roman" w:hAnsi="Times New Roman"/>
          <w:b w:val="0"/>
          <w:szCs w:val="24"/>
        </w:rPr>
        <w:t>5.1.</w:t>
      </w:r>
      <w:r>
        <w:rPr>
          <w:rFonts w:ascii="Times New Roman" w:hAnsi="Times New Roman"/>
          <w:b w:val="0"/>
          <w:szCs w:val="24"/>
        </w:rPr>
        <w:t>4</w:t>
      </w:r>
      <w:r w:rsidRPr="006707DD">
        <w:rPr>
          <w:rFonts w:ascii="Times New Roman" w:hAnsi="Times New Roman"/>
          <w:b w:val="0"/>
          <w:szCs w:val="24"/>
        </w:rPr>
        <w:t xml:space="preserve">. Oddziaływanie na wody </w:t>
      </w:r>
      <w:bookmarkStart w:id="111" w:name="_Toc324686880"/>
      <w:r w:rsidRPr="006707DD">
        <w:rPr>
          <w:rFonts w:ascii="Times New Roman" w:hAnsi="Times New Roman"/>
          <w:b w:val="0"/>
          <w:szCs w:val="24"/>
        </w:rPr>
        <w:t>powierzchniowe.</w:t>
      </w:r>
      <w:bookmarkEnd w:id="109"/>
      <w:bookmarkEnd w:id="110"/>
      <w:bookmarkEnd w:id="111"/>
    </w:p>
    <w:p w14:paraId="0FDA6D70" w14:textId="77777777" w:rsidR="00AD784C" w:rsidRPr="006F5F84" w:rsidRDefault="00AD784C" w:rsidP="00ED51D8"/>
    <w:p w14:paraId="01C3F849" w14:textId="1ED9D049" w:rsidR="006C6883" w:rsidRPr="006F5F84" w:rsidRDefault="006C6883" w:rsidP="00ED51D8">
      <w:pPr>
        <w:pStyle w:val="Tekstpodstawowy"/>
        <w:spacing w:after="0"/>
        <w:ind w:firstLine="708"/>
      </w:pPr>
      <w:r>
        <w:t>Ocenę oddziaływania na wody powierzchniowe przeprowadzono w pkt. 3.1. Ocena ta nie wykazała negatywnego oddziaływania na etapie realizacji przedsięwzięcia. W związku ze zbliżonym zakresem oddziaływania wariantów: inwestorskiego</w:t>
      </w:r>
      <w:r w:rsidR="00A43D43">
        <w:t>,</w:t>
      </w:r>
      <w:r>
        <w:t xml:space="preserve"> alternatywnego</w:t>
      </w:r>
      <w:r w:rsidR="00A43D43">
        <w:t xml:space="preserve"> i najkorzystniejszego dla środowiska</w:t>
      </w:r>
      <w:r>
        <w:t xml:space="preserve"> brak negatywnego oddziaływania dotyczy obu wariantów.</w:t>
      </w:r>
    </w:p>
    <w:p w14:paraId="6C104B12" w14:textId="77777777" w:rsidR="00AD784C" w:rsidRPr="006F5F84" w:rsidRDefault="00AD784C" w:rsidP="00ED51D8"/>
    <w:p w14:paraId="481CEEF8" w14:textId="77777777" w:rsidR="00AD784C" w:rsidRPr="006707DD" w:rsidRDefault="00AD784C" w:rsidP="00ED51D8">
      <w:pPr>
        <w:pStyle w:val="Styl4"/>
        <w:rPr>
          <w:rFonts w:ascii="Times New Roman" w:hAnsi="Times New Roman"/>
          <w:b w:val="0"/>
          <w:szCs w:val="24"/>
        </w:rPr>
      </w:pPr>
      <w:bookmarkStart w:id="112" w:name="_Toc415409748"/>
      <w:bookmarkStart w:id="113" w:name="_Toc144906160"/>
      <w:r w:rsidRPr="006707DD">
        <w:rPr>
          <w:rFonts w:ascii="Times New Roman" w:hAnsi="Times New Roman"/>
          <w:b w:val="0"/>
          <w:szCs w:val="24"/>
        </w:rPr>
        <w:t>5.1.</w:t>
      </w:r>
      <w:r>
        <w:rPr>
          <w:rFonts w:ascii="Times New Roman" w:hAnsi="Times New Roman"/>
          <w:b w:val="0"/>
          <w:szCs w:val="24"/>
        </w:rPr>
        <w:t>5</w:t>
      </w:r>
      <w:r w:rsidRPr="006707DD">
        <w:rPr>
          <w:rFonts w:ascii="Times New Roman" w:hAnsi="Times New Roman"/>
          <w:b w:val="0"/>
          <w:szCs w:val="24"/>
        </w:rPr>
        <w:t xml:space="preserve">. Oddziaływanie </w:t>
      </w:r>
      <w:bookmarkStart w:id="114" w:name="_Toc324686881"/>
      <w:r w:rsidRPr="006707DD">
        <w:rPr>
          <w:rFonts w:ascii="Times New Roman" w:hAnsi="Times New Roman"/>
          <w:b w:val="0"/>
          <w:szCs w:val="24"/>
        </w:rPr>
        <w:t>ze względu na gospodarkę odpadami i ściekami.</w:t>
      </w:r>
      <w:bookmarkEnd w:id="112"/>
      <w:bookmarkEnd w:id="113"/>
      <w:bookmarkEnd w:id="114"/>
    </w:p>
    <w:p w14:paraId="19087CA2" w14:textId="77777777" w:rsidR="00AD784C" w:rsidRDefault="00AD784C" w:rsidP="00ED51D8">
      <w:pPr>
        <w:pStyle w:val="Domy9clnie"/>
        <w:tabs>
          <w:tab w:val="right" w:pos="0"/>
        </w:tabs>
        <w:spacing w:line="240" w:lineRule="auto"/>
        <w:rPr>
          <w:rFonts w:ascii="Times New Roman" w:hAnsi="Times New Roman" w:cs="Times New Roman"/>
        </w:rPr>
      </w:pPr>
    </w:p>
    <w:p w14:paraId="6077F8CD" w14:textId="77777777" w:rsidR="008E720E" w:rsidRPr="007E64A2" w:rsidRDefault="008E720E" w:rsidP="007E64A2">
      <w:pPr>
        <w:ind w:firstLine="709"/>
        <w:jc w:val="both"/>
      </w:pPr>
      <w:r w:rsidRPr="007E64A2">
        <w:rPr>
          <w:lang w:val="x-none"/>
        </w:rPr>
        <w:t>Na etapie budowy powstawać będą głównie odpady z budowy, remontu obiektów budowlanych oraz infrastruktury drogowej, które zgodnie z rozporządzeniem Ministra Środowiska z</w:t>
      </w:r>
      <w:r w:rsidRPr="007E64A2">
        <w:t> </w:t>
      </w:r>
      <w:r w:rsidRPr="007E64A2">
        <w:rPr>
          <w:lang w:val="x-none"/>
        </w:rPr>
        <w:t xml:space="preserve">dnia </w:t>
      </w:r>
      <w:r w:rsidRPr="007E64A2">
        <w:t>9 grudnia 2014</w:t>
      </w:r>
      <w:r w:rsidRPr="007E64A2">
        <w:rPr>
          <w:lang w:val="x-none"/>
        </w:rPr>
        <w:t xml:space="preserve"> r. w</w:t>
      </w:r>
      <w:r w:rsidRPr="007E64A2">
        <w:t> </w:t>
      </w:r>
      <w:r w:rsidRPr="007E64A2">
        <w:rPr>
          <w:lang w:val="x-none"/>
        </w:rPr>
        <w:t>sprawie katalogu odpadów (Dz.U.</w:t>
      </w:r>
      <w:r w:rsidRPr="007E64A2">
        <w:t xml:space="preserve"> z 2020 r., poz. 10)</w:t>
      </w:r>
      <w:r w:rsidRPr="007E64A2">
        <w:rPr>
          <w:lang w:val="x-none"/>
        </w:rPr>
        <w:t xml:space="preserve"> zaliczane są do grupy 17. Powstające na tym etapie odpady można podzielić na następujące grupy: </w:t>
      </w:r>
    </w:p>
    <w:p w14:paraId="7590BEB0" w14:textId="77777777" w:rsidR="008E720E" w:rsidRPr="007E64A2" w:rsidRDefault="008E720E" w:rsidP="007E64A2">
      <w:pPr>
        <w:widowControl w:val="0"/>
        <w:numPr>
          <w:ilvl w:val="0"/>
          <w:numId w:val="104"/>
        </w:numPr>
        <w:suppressAutoHyphens/>
        <w:snapToGrid w:val="0"/>
        <w:ind w:left="284" w:hanging="284"/>
        <w:jc w:val="both"/>
      </w:pPr>
      <w:r w:rsidRPr="007E64A2">
        <w:rPr>
          <w:lang w:val="x-none"/>
        </w:rPr>
        <w:t>ziemia z wykopów;</w:t>
      </w:r>
    </w:p>
    <w:p w14:paraId="4CF06D8F" w14:textId="77777777" w:rsidR="008E720E" w:rsidRPr="007E64A2" w:rsidRDefault="008E720E" w:rsidP="007E64A2">
      <w:pPr>
        <w:widowControl w:val="0"/>
        <w:numPr>
          <w:ilvl w:val="0"/>
          <w:numId w:val="104"/>
        </w:numPr>
        <w:suppressAutoHyphens/>
        <w:snapToGrid w:val="0"/>
        <w:ind w:left="284" w:hanging="284"/>
        <w:jc w:val="both"/>
      </w:pPr>
      <w:r w:rsidRPr="007E64A2">
        <w:rPr>
          <w:lang w:val="x-none"/>
        </w:rPr>
        <w:t xml:space="preserve">odpady z placu budowy nowego obiektu (drewno, tworzywa sztuczne, odpady opakowaniowe, metale, kable, materiały izolacyjne, farby, lakiery, kleje). </w:t>
      </w:r>
    </w:p>
    <w:p w14:paraId="3EA7D819" w14:textId="67BF5823" w:rsidR="008E720E" w:rsidRPr="007E64A2" w:rsidRDefault="008E720E" w:rsidP="007E64A2">
      <w:pPr>
        <w:ind w:firstLine="709"/>
        <w:jc w:val="both"/>
      </w:pPr>
      <w:r w:rsidRPr="007E64A2">
        <w:rPr>
          <w:lang w:val="x-none"/>
        </w:rPr>
        <w:t>Nie przewiduje się, aby w ramach prowadzonych wykopów powstały odpady niebezpieczne (gleba i</w:t>
      </w:r>
      <w:r w:rsidRPr="007E64A2">
        <w:t xml:space="preserve"> </w:t>
      </w:r>
      <w:r w:rsidRPr="007E64A2">
        <w:rPr>
          <w:lang w:val="x-none"/>
        </w:rPr>
        <w:t>ziemia, w tym urobek, zanieczyszczone substancjami niebezpiecznymi). Gdyby jednak sytuacja taka miała miejsce, zanieczyszczone masy ziemne zostaną przekazane uprawnionym do</w:t>
      </w:r>
      <w:r w:rsidRPr="007E64A2">
        <w:t> </w:t>
      </w:r>
      <w:r w:rsidRPr="007E64A2">
        <w:rPr>
          <w:lang w:val="x-none"/>
        </w:rPr>
        <w:t xml:space="preserve">prowadzenia procesów </w:t>
      </w:r>
      <w:r w:rsidR="007E64A2">
        <w:t>unieszkodliwiania</w:t>
      </w:r>
      <w:r w:rsidRPr="007E64A2">
        <w:rPr>
          <w:lang w:val="x-none"/>
        </w:rPr>
        <w:t xml:space="preserve"> firmom. </w:t>
      </w:r>
    </w:p>
    <w:p w14:paraId="481A060E" w14:textId="5D554FA5" w:rsidR="008E720E" w:rsidRPr="007E64A2" w:rsidRDefault="008E720E" w:rsidP="007E64A2">
      <w:pPr>
        <w:ind w:firstLine="709"/>
        <w:jc w:val="both"/>
      </w:pPr>
      <w:r w:rsidRPr="007E64A2">
        <w:rPr>
          <w:lang w:val="x-none"/>
        </w:rPr>
        <w:t>W przypadku omawianej inwestycji Wnioskodawca zawrze umowę z głównym wykonawcą prac budowlanych, która będzie stanowiła o tym, że wytwórcą odpadów powstających w wyniku świadczenia usługi w zakresie budowy obiektów będzie podmiot, który świadczy usługę. Zgodnie z</w:t>
      </w:r>
      <w:r w:rsidRPr="007E64A2">
        <w:t xml:space="preserve"> </w:t>
      </w:r>
      <w:r w:rsidRPr="007E64A2">
        <w:rPr>
          <w:lang w:val="x-none"/>
        </w:rPr>
        <w:t xml:space="preserve">powyższym bierze on na siebie obowiązki związane z </w:t>
      </w:r>
      <w:r w:rsidR="007E64A2">
        <w:t>za</w:t>
      </w:r>
      <w:r w:rsidRPr="007E64A2">
        <w:rPr>
          <w:lang w:val="x-none"/>
        </w:rPr>
        <w:t>gospodarowaniem wytworzony</w:t>
      </w:r>
      <w:r w:rsidR="007E64A2">
        <w:t>ch</w:t>
      </w:r>
      <w:r w:rsidRPr="007E64A2">
        <w:rPr>
          <w:lang w:val="x-none"/>
        </w:rPr>
        <w:t xml:space="preserve"> odpad</w:t>
      </w:r>
      <w:r w:rsidR="007E64A2">
        <w:t>ów</w:t>
      </w:r>
      <w:r w:rsidRPr="007E64A2">
        <w:rPr>
          <w:lang w:val="x-none"/>
        </w:rPr>
        <w:t xml:space="preserve">. </w:t>
      </w:r>
    </w:p>
    <w:p w14:paraId="29673229" w14:textId="6F4DE38F" w:rsidR="008E720E" w:rsidRPr="007E64A2" w:rsidRDefault="008E720E" w:rsidP="007E64A2">
      <w:pPr>
        <w:ind w:firstLine="709"/>
        <w:jc w:val="both"/>
      </w:pPr>
      <w:r w:rsidRPr="007E64A2">
        <w:rPr>
          <w:lang w:val="x-none"/>
        </w:rPr>
        <w:t>Oszacowanie rzeczywistej ilości odpadów powstających w efekcie realizacji planowanych prac budowlanych nie jest możliwe, biorąc jednak pod uwagę skalę i specyfikę analizowanego</w:t>
      </w:r>
      <w:r w:rsidRPr="007E64A2">
        <w:t xml:space="preserve"> </w:t>
      </w:r>
      <w:r w:rsidRPr="007E64A2">
        <w:rPr>
          <w:lang w:val="x-none"/>
        </w:rPr>
        <w:t>przedsięwzięcia oraz charakterystykę obszaru jego realizacji ilość odpadów wytworzonych kształtować się będzie na</w:t>
      </w:r>
      <w:r w:rsidRPr="007E64A2">
        <w:t> </w:t>
      </w:r>
      <w:r w:rsidRPr="007E64A2">
        <w:rPr>
          <w:lang w:val="x-none"/>
        </w:rPr>
        <w:t>poziomie zaprezentowanym w poniższej tabeli.</w:t>
      </w:r>
    </w:p>
    <w:p w14:paraId="76FC1806" w14:textId="77777777" w:rsidR="008E720E" w:rsidRPr="007E64A2" w:rsidRDefault="008E720E" w:rsidP="007E64A2">
      <w:pPr>
        <w:ind w:firstLine="567"/>
        <w:jc w:val="both"/>
      </w:pPr>
    </w:p>
    <w:p w14:paraId="403282CF" w14:textId="507A0C0C" w:rsidR="008E720E" w:rsidRPr="00326EC6" w:rsidRDefault="008E720E" w:rsidP="007E64A2">
      <w:pPr>
        <w:pStyle w:val="Legenda2"/>
        <w:suppressAutoHyphens/>
        <w:jc w:val="left"/>
        <w:rPr>
          <w:rFonts w:ascii="Times New Roman" w:hAnsi="Times New Roman"/>
          <w:b w:val="0"/>
          <w:bCs w:val="0"/>
          <w:sz w:val="24"/>
          <w:szCs w:val="24"/>
        </w:rPr>
      </w:pPr>
      <w:bookmarkStart w:id="115" w:name="_Toc144815376"/>
      <w:r w:rsidRPr="00326EC6">
        <w:rPr>
          <w:rFonts w:ascii="Times New Roman" w:hAnsi="Times New Roman"/>
          <w:b w:val="0"/>
          <w:bCs w:val="0"/>
          <w:i w:val="0"/>
          <w:sz w:val="24"/>
          <w:szCs w:val="24"/>
        </w:rPr>
        <w:lastRenderedPageBreak/>
        <w:t xml:space="preserve">Tabela </w:t>
      </w:r>
      <w:r w:rsidRPr="00326EC6">
        <w:rPr>
          <w:rFonts w:ascii="Times New Roman" w:hAnsi="Times New Roman"/>
          <w:b w:val="0"/>
          <w:bCs w:val="0"/>
          <w:i w:val="0"/>
          <w:sz w:val="24"/>
          <w:szCs w:val="24"/>
        </w:rPr>
        <w:fldChar w:fldCharType="begin"/>
      </w:r>
      <w:r w:rsidRPr="00326EC6">
        <w:rPr>
          <w:rFonts w:ascii="Times New Roman" w:hAnsi="Times New Roman"/>
          <w:b w:val="0"/>
          <w:bCs w:val="0"/>
          <w:i w:val="0"/>
          <w:sz w:val="24"/>
          <w:szCs w:val="24"/>
        </w:rPr>
        <w:instrText xml:space="preserve"> SEQ "Tabela" \* ARABIC </w:instrText>
      </w:r>
      <w:r w:rsidRPr="00326EC6">
        <w:rPr>
          <w:rFonts w:ascii="Times New Roman" w:hAnsi="Times New Roman"/>
          <w:b w:val="0"/>
          <w:bCs w:val="0"/>
          <w:i w:val="0"/>
          <w:sz w:val="24"/>
          <w:szCs w:val="24"/>
        </w:rPr>
        <w:fldChar w:fldCharType="separate"/>
      </w:r>
      <w:r w:rsidR="00814107">
        <w:rPr>
          <w:rFonts w:ascii="Times New Roman" w:hAnsi="Times New Roman"/>
          <w:b w:val="0"/>
          <w:bCs w:val="0"/>
          <w:i w:val="0"/>
          <w:noProof/>
          <w:sz w:val="24"/>
          <w:szCs w:val="24"/>
        </w:rPr>
        <w:t>12</w:t>
      </w:r>
      <w:r w:rsidRPr="00326EC6">
        <w:rPr>
          <w:rFonts w:ascii="Times New Roman" w:hAnsi="Times New Roman"/>
          <w:b w:val="0"/>
          <w:bCs w:val="0"/>
          <w:i w:val="0"/>
          <w:sz w:val="24"/>
          <w:szCs w:val="24"/>
        </w:rPr>
        <w:fldChar w:fldCharType="end"/>
      </w:r>
      <w:r w:rsidRPr="00326EC6">
        <w:rPr>
          <w:rFonts w:ascii="Times New Roman" w:hAnsi="Times New Roman"/>
          <w:b w:val="0"/>
          <w:bCs w:val="0"/>
          <w:i w:val="0"/>
          <w:sz w:val="24"/>
          <w:szCs w:val="24"/>
        </w:rPr>
        <w:t>.Odpady wytwarzane na etapie budowy</w:t>
      </w:r>
      <w:bookmarkEnd w:id="115"/>
    </w:p>
    <w:tbl>
      <w:tblPr>
        <w:tblW w:w="9409" w:type="dxa"/>
        <w:tblInd w:w="118" w:type="dxa"/>
        <w:tblLayout w:type="fixed"/>
        <w:tblLook w:val="0000" w:firstRow="0" w:lastRow="0" w:firstColumn="0" w:lastColumn="0" w:noHBand="0" w:noVBand="0"/>
      </w:tblPr>
      <w:tblGrid>
        <w:gridCol w:w="1011"/>
        <w:gridCol w:w="1183"/>
        <w:gridCol w:w="4983"/>
        <w:gridCol w:w="2232"/>
      </w:tblGrid>
      <w:tr w:rsidR="008E720E" w:rsidRPr="007E64A2" w14:paraId="51520B76" w14:textId="77777777" w:rsidTr="00326EC6">
        <w:trPr>
          <w:tblHeader/>
        </w:trPr>
        <w:tc>
          <w:tcPr>
            <w:tcW w:w="1011" w:type="dxa"/>
            <w:tcBorders>
              <w:top w:val="single" w:sz="4" w:space="0" w:color="000000"/>
              <w:left w:val="single" w:sz="4" w:space="0" w:color="000000"/>
              <w:bottom w:val="single" w:sz="4" w:space="0" w:color="000000"/>
            </w:tcBorders>
            <w:shd w:val="clear" w:color="auto" w:fill="E2EFD9" w:themeFill="accent6" w:themeFillTint="33"/>
            <w:vAlign w:val="center"/>
          </w:tcPr>
          <w:p w14:paraId="6CD116F0" w14:textId="77777777" w:rsidR="008E720E" w:rsidRPr="007E64A2" w:rsidRDefault="008E720E" w:rsidP="00326EC6">
            <w:pPr>
              <w:jc w:val="center"/>
            </w:pPr>
            <w:r w:rsidRPr="007E64A2">
              <w:rPr>
                <w:b/>
                <w:lang w:eastAsia="ar-SA"/>
              </w:rPr>
              <w:t>Lp.</w:t>
            </w:r>
          </w:p>
        </w:tc>
        <w:tc>
          <w:tcPr>
            <w:tcW w:w="1183" w:type="dxa"/>
            <w:tcBorders>
              <w:top w:val="single" w:sz="4" w:space="0" w:color="000000"/>
              <w:left w:val="single" w:sz="4" w:space="0" w:color="000000"/>
              <w:bottom w:val="single" w:sz="4" w:space="0" w:color="000000"/>
            </w:tcBorders>
            <w:shd w:val="clear" w:color="auto" w:fill="E2EFD9" w:themeFill="accent6" w:themeFillTint="33"/>
            <w:vAlign w:val="center"/>
          </w:tcPr>
          <w:p w14:paraId="2C69E9ED" w14:textId="77777777" w:rsidR="008E720E" w:rsidRPr="007E64A2" w:rsidRDefault="008E720E" w:rsidP="00326EC6">
            <w:pPr>
              <w:jc w:val="center"/>
            </w:pPr>
            <w:r w:rsidRPr="007E64A2">
              <w:rPr>
                <w:b/>
                <w:lang w:eastAsia="ar-SA"/>
              </w:rPr>
              <w:t>Kod</w:t>
            </w:r>
          </w:p>
        </w:tc>
        <w:tc>
          <w:tcPr>
            <w:tcW w:w="4983" w:type="dxa"/>
            <w:tcBorders>
              <w:top w:val="single" w:sz="4" w:space="0" w:color="000000"/>
              <w:left w:val="single" w:sz="4" w:space="0" w:color="000000"/>
              <w:bottom w:val="single" w:sz="4" w:space="0" w:color="000000"/>
            </w:tcBorders>
            <w:shd w:val="clear" w:color="auto" w:fill="E2EFD9" w:themeFill="accent6" w:themeFillTint="33"/>
            <w:vAlign w:val="center"/>
          </w:tcPr>
          <w:p w14:paraId="764002EF" w14:textId="77777777" w:rsidR="008E720E" w:rsidRPr="007E64A2" w:rsidRDefault="008E720E" w:rsidP="00326EC6">
            <w:pPr>
              <w:jc w:val="center"/>
            </w:pPr>
            <w:r w:rsidRPr="007E64A2">
              <w:rPr>
                <w:b/>
                <w:lang w:eastAsia="ar-SA"/>
              </w:rPr>
              <w:t>Rodzaj odpadów</w:t>
            </w:r>
          </w:p>
        </w:tc>
        <w:tc>
          <w:tcPr>
            <w:tcW w:w="22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0BD82DD" w14:textId="77777777" w:rsidR="008E720E" w:rsidRPr="007E64A2" w:rsidRDefault="008E720E" w:rsidP="00326EC6">
            <w:pPr>
              <w:jc w:val="center"/>
            </w:pPr>
            <w:r w:rsidRPr="007E64A2">
              <w:rPr>
                <w:b/>
                <w:lang w:eastAsia="ar-SA"/>
              </w:rPr>
              <w:t>Ilość [Mg]</w:t>
            </w:r>
          </w:p>
        </w:tc>
      </w:tr>
      <w:tr w:rsidR="008E720E" w:rsidRPr="007E64A2" w14:paraId="46E500E8"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538E8A07" w14:textId="77777777" w:rsidR="008E720E" w:rsidRPr="007E64A2" w:rsidRDefault="008E720E" w:rsidP="00326EC6">
            <w:pPr>
              <w:ind w:left="-36" w:right="-100"/>
              <w:jc w:val="center"/>
            </w:pPr>
            <w:r w:rsidRPr="007E64A2">
              <w:rPr>
                <w:lang w:eastAsia="ar-SA"/>
              </w:rPr>
              <w:t>1.</w:t>
            </w:r>
          </w:p>
        </w:tc>
        <w:tc>
          <w:tcPr>
            <w:tcW w:w="1183" w:type="dxa"/>
            <w:tcBorders>
              <w:top w:val="single" w:sz="4" w:space="0" w:color="000000"/>
              <w:left w:val="single" w:sz="4" w:space="0" w:color="000000"/>
              <w:bottom w:val="single" w:sz="4" w:space="0" w:color="000000"/>
            </w:tcBorders>
            <w:shd w:val="clear" w:color="auto" w:fill="auto"/>
            <w:vAlign w:val="center"/>
          </w:tcPr>
          <w:p w14:paraId="1E52186B" w14:textId="77777777" w:rsidR="008E720E" w:rsidRPr="007E64A2" w:rsidRDefault="008E720E" w:rsidP="00326EC6">
            <w:pPr>
              <w:jc w:val="center"/>
            </w:pPr>
            <w:r w:rsidRPr="007E64A2">
              <w:rPr>
                <w:lang w:eastAsia="ar-SA"/>
              </w:rPr>
              <w:t>15 01 01</w:t>
            </w:r>
          </w:p>
        </w:tc>
        <w:tc>
          <w:tcPr>
            <w:tcW w:w="4983" w:type="dxa"/>
            <w:tcBorders>
              <w:top w:val="single" w:sz="4" w:space="0" w:color="000000"/>
              <w:left w:val="single" w:sz="4" w:space="0" w:color="000000"/>
              <w:bottom w:val="single" w:sz="4" w:space="0" w:color="000000"/>
            </w:tcBorders>
            <w:shd w:val="clear" w:color="auto" w:fill="auto"/>
            <w:vAlign w:val="center"/>
          </w:tcPr>
          <w:p w14:paraId="4E7F8D99" w14:textId="77777777" w:rsidR="008E720E" w:rsidRPr="007E64A2" w:rsidRDefault="008E720E" w:rsidP="00326EC6">
            <w:r w:rsidRPr="007E64A2">
              <w:t>Opakowania z papieru i tektury</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8006D" w14:textId="3FCF19DE" w:rsidR="008E720E" w:rsidRPr="007E64A2" w:rsidRDefault="00326EC6" w:rsidP="00326EC6">
            <w:pPr>
              <w:jc w:val="center"/>
            </w:pPr>
            <w:r>
              <w:t>10,0</w:t>
            </w:r>
          </w:p>
        </w:tc>
      </w:tr>
      <w:tr w:rsidR="008E720E" w:rsidRPr="007E64A2" w14:paraId="5C6ED2CB"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5A609DAB" w14:textId="77777777" w:rsidR="008E720E" w:rsidRPr="007E64A2" w:rsidRDefault="008E720E" w:rsidP="00326EC6">
            <w:pPr>
              <w:ind w:left="-36" w:right="-89"/>
              <w:jc w:val="center"/>
            </w:pPr>
            <w:r w:rsidRPr="007E64A2">
              <w:rPr>
                <w:lang w:eastAsia="ar-SA"/>
              </w:rPr>
              <w:t>2.</w:t>
            </w:r>
          </w:p>
        </w:tc>
        <w:tc>
          <w:tcPr>
            <w:tcW w:w="1183" w:type="dxa"/>
            <w:tcBorders>
              <w:top w:val="single" w:sz="4" w:space="0" w:color="000000"/>
              <w:left w:val="single" w:sz="4" w:space="0" w:color="000000"/>
              <w:bottom w:val="single" w:sz="4" w:space="0" w:color="000000"/>
            </w:tcBorders>
            <w:shd w:val="clear" w:color="auto" w:fill="auto"/>
            <w:vAlign w:val="center"/>
          </w:tcPr>
          <w:p w14:paraId="478D9DB6" w14:textId="77777777" w:rsidR="008E720E" w:rsidRPr="007E64A2" w:rsidRDefault="008E720E" w:rsidP="00326EC6">
            <w:pPr>
              <w:jc w:val="center"/>
            </w:pPr>
            <w:r w:rsidRPr="007E64A2">
              <w:rPr>
                <w:lang w:eastAsia="ar-SA"/>
              </w:rPr>
              <w:t>15 01 02</w:t>
            </w:r>
          </w:p>
        </w:tc>
        <w:tc>
          <w:tcPr>
            <w:tcW w:w="4983" w:type="dxa"/>
            <w:tcBorders>
              <w:top w:val="single" w:sz="4" w:space="0" w:color="000000"/>
              <w:left w:val="single" w:sz="4" w:space="0" w:color="000000"/>
              <w:bottom w:val="single" w:sz="4" w:space="0" w:color="000000"/>
            </w:tcBorders>
            <w:shd w:val="clear" w:color="auto" w:fill="auto"/>
            <w:vAlign w:val="center"/>
          </w:tcPr>
          <w:p w14:paraId="1EE81ADF" w14:textId="77777777" w:rsidR="008E720E" w:rsidRPr="007E64A2" w:rsidRDefault="008E720E" w:rsidP="00326EC6">
            <w:r w:rsidRPr="007E64A2">
              <w:rPr>
                <w:lang w:eastAsia="ar-SA"/>
              </w:rPr>
              <w:t>Opakowania z tworzyw sztucznych</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BA8FD" w14:textId="780843BA" w:rsidR="008E720E" w:rsidRPr="007E64A2" w:rsidRDefault="00326EC6" w:rsidP="00326EC6">
            <w:pPr>
              <w:jc w:val="center"/>
            </w:pPr>
            <w:r>
              <w:rPr>
                <w:lang w:eastAsia="ar-SA"/>
              </w:rPr>
              <w:t>10,0</w:t>
            </w:r>
          </w:p>
        </w:tc>
      </w:tr>
      <w:tr w:rsidR="008E720E" w:rsidRPr="007E64A2" w14:paraId="1FA1E6B4"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22998A44" w14:textId="77777777" w:rsidR="008E720E" w:rsidRPr="007E64A2" w:rsidRDefault="008E720E" w:rsidP="00326EC6">
            <w:pPr>
              <w:ind w:left="-36" w:right="-89"/>
              <w:jc w:val="center"/>
            </w:pPr>
            <w:r w:rsidRPr="007E64A2">
              <w:rPr>
                <w:lang w:eastAsia="ar-SA"/>
              </w:rPr>
              <w:t>3.</w:t>
            </w:r>
          </w:p>
        </w:tc>
        <w:tc>
          <w:tcPr>
            <w:tcW w:w="1183" w:type="dxa"/>
            <w:tcBorders>
              <w:top w:val="single" w:sz="4" w:space="0" w:color="000000"/>
              <w:left w:val="single" w:sz="4" w:space="0" w:color="000000"/>
              <w:bottom w:val="single" w:sz="4" w:space="0" w:color="000000"/>
            </w:tcBorders>
            <w:shd w:val="clear" w:color="auto" w:fill="auto"/>
            <w:vAlign w:val="center"/>
          </w:tcPr>
          <w:p w14:paraId="775A2858" w14:textId="77777777" w:rsidR="008E720E" w:rsidRPr="007E64A2" w:rsidRDefault="008E720E" w:rsidP="00326EC6">
            <w:pPr>
              <w:jc w:val="center"/>
            </w:pPr>
            <w:r w:rsidRPr="007E64A2">
              <w:rPr>
                <w:lang w:eastAsia="ar-SA"/>
              </w:rPr>
              <w:t>15 01 03</w:t>
            </w:r>
          </w:p>
        </w:tc>
        <w:tc>
          <w:tcPr>
            <w:tcW w:w="4983" w:type="dxa"/>
            <w:tcBorders>
              <w:top w:val="single" w:sz="4" w:space="0" w:color="000000"/>
              <w:left w:val="single" w:sz="4" w:space="0" w:color="000000"/>
              <w:bottom w:val="single" w:sz="4" w:space="0" w:color="000000"/>
            </w:tcBorders>
            <w:shd w:val="clear" w:color="auto" w:fill="auto"/>
            <w:vAlign w:val="center"/>
          </w:tcPr>
          <w:p w14:paraId="58CAA969" w14:textId="77777777" w:rsidR="008E720E" w:rsidRPr="007E64A2" w:rsidRDefault="008E720E" w:rsidP="00326EC6">
            <w:r w:rsidRPr="007E64A2">
              <w:rPr>
                <w:lang w:eastAsia="ar-SA"/>
              </w:rPr>
              <w:t>Opakowania z drewna</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1FB48" w14:textId="5EFCFC81" w:rsidR="008E720E" w:rsidRPr="007E64A2" w:rsidRDefault="00326EC6" w:rsidP="00326EC6">
            <w:pPr>
              <w:jc w:val="center"/>
            </w:pPr>
            <w:r>
              <w:rPr>
                <w:lang w:eastAsia="ar-SA"/>
              </w:rPr>
              <w:t>10,0</w:t>
            </w:r>
          </w:p>
        </w:tc>
      </w:tr>
      <w:tr w:rsidR="008E720E" w:rsidRPr="007E64A2" w14:paraId="13C1FA37"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211C5073" w14:textId="77777777" w:rsidR="008E720E" w:rsidRPr="007E64A2" w:rsidRDefault="008E720E" w:rsidP="00326EC6">
            <w:pPr>
              <w:ind w:left="-36" w:right="-89"/>
              <w:jc w:val="center"/>
            </w:pPr>
            <w:r w:rsidRPr="007E64A2">
              <w:rPr>
                <w:lang w:eastAsia="ar-SA"/>
              </w:rPr>
              <w:t>4.</w:t>
            </w:r>
          </w:p>
        </w:tc>
        <w:tc>
          <w:tcPr>
            <w:tcW w:w="1183" w:type="dxa"/>
            <w:tcBorders>
              <w:top w:val="single" w:sz="4" w:space="0" w:color="000000"/>
              <w:left w:val="single" w:sz="4" w:space="0" w:color="000000"/>
              <w:bottom w:val="single" w:sz="4" w:space="0" w:color="000000"/>
            </w:tcBorders>
            <w:shd w:val="clear" w:color="auto" w:fill="auto"/>
            <w:vAlign w:val="center"/>
          </w:tcPr>
          <w:p w14:paraId="56470313" w14:textId="77777777" w:rsidR="008E720E" w:rsidRPr="007E64A2" w:rsidRDefault="008E720E" w:rsidP="00326EC6">
            <w:pPr>
              <w:jc w:val="center"/>
            </w:pPr>
            <w:r w:rsidRPr="007E64A2">
              <w:rPr>
                <w:lang w:eastAsia="ar-SA"/>
              </w:rPr>
              <w:t>15 01 10*</w:t>
            </w:r>
          </w:p>
        </w:tc>
        <w:tc>
          <w:tcPr>
            <w:tcW w:w="4983" w:type="dxa"/>
            <w:tcBorders>
              <w:top w:val="single" w:sz="4" w:space="0" w:color="000000"/>
              <w:left w:val="single" w:sz="4" w:space="0" w:color="000000"/>
              <w:bottom w:val="single" w:sz="4" w:space="0" w:color="000000"/>
            </w:tcBorders>
            <w:shd w:val="clear" w:color="auto" w:fill="auto"/>
            <w:vAlign w:val="center"/>
          </w:tcPr>
          <w:p w14:paraId="7D4DCBB0" w14:textId="77777777" w:rsidR="008E720E" w:rsidRPr="007E64A2" w:rsidRDefault="008E720E" w:rsidP="00326EC6">
            <w:r w:rsidRPr="007E64A2">
              <w:rPr>
                <w:lang w:eastAsia="ar-SA"/>
              </w:rPr>
              <w:t>Opakowania zawierające pozostałości substancji niebezpiecznych lub nimi zanieczyszczone</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C0C56" w14:textId="2BDB8E2B" w:rsidR="008E720E" w:rsidRPr="007E64A2" w:rsidRDefault="008E720E" w:rsidP="00326EC6">
            <w:pPr>
              <w:jc w:val="center"/>
            </w:pPr>
            <w:r w:rsidRPr="007E64A2">
              <w:rPr>
                <w:lang w:eastAsia="ar-SA"/>
              </w:rPr>
              <w:t>0,</w:t>
            </w:r>
            <w:r w:rsidR="00326EC6">
              <w:rPr>
                <w:lang w:eastAsia="ar-SA"/>
              </w:rPr>
              <w:t>2</w:t>
            </w:r>
          </w:p>
        </w:tc>
      </w:tr>
      <w:tr w:rsidR="008E720E" w:rsidRPr="007E64A2" w14:paraId="0F2AEBFF"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13A8C196" w14:textId="77777777" w:rsidR="008E720E" w:rsidRPr="007E64A2" w:rsidRDefault="008E720E" w:rsidP="00326EC6">
            <w:pPr>
              <w:ind w:left="-36" w:right="-89"/>
              <w:jc w:val="center"/>
            </w:pPr>
            <w:r w:rsidRPr="007E64A2">
              <w:rPr>
                <w:lang w:eastAsia="ar-SA"/>
              </w:rPr>
              <w:t>5.</w:t>
            </w:r>
          </w:p>
        </w:tc>
        <w:tc>
          <w:tcPr>
            <w:tcW w:w="1183" w:type="dxa"/>
            <w:tcBorders>
              <w:top w:val="single" w:sz="4" w:space="0" w:color="000000"/>
              <w:left w:val="single" w:sz="4" w:space="0" w:color="000000"/>
              <w:bottom w:val="single" w:sz="4" w:space="0" w:color="000000"/>
            </w:tcBorders>
            <w:shd w:val="clear" w:color="auto" w:fill="auto"/>
            <w:vAlign w:val="center"/>
          </w:tcPr>
          <w:p w14:paraId="4C175469" w14:textId="77777777" w:rsidR="008E720E" w:rsidRPr="007E64A2" w:rsidRDefault="008E720E" w:rsidP="00326EC6">
            <w:pPr>
              <w:jc w:val="center"/>
            </w:pPr>
            <w:r w:rsidRPr="007E64A2">
              <w:rPr>
                <w:lang w:eastAsia="ar-SA"/>
              </w:rPr>
              <w:t>17 01 01</w:t>
            </w:r>
          </w:p>
        </w:tc>
        <w:tc>
          <w:tcPr>
            <w:tcW w:w="4983" w:type="dxa"/>
            <w:tcBorders>
              <w:top w:val="single" w:sz="4" w:space="0" w:color="000000"/>
              <w:left w:val="single" w:sz="4" w:space="0" w:color="000000"/>
              <w:bottom w:val="single" w:sz="4" w:space="0" w:color="000000"/>
            </w:tcBorders>
            <w:shd w:val="clear" w:color="auto" w:fill="auto"/>
            <w:vAlign w:val="center"/>
          </w:tcPr>
          <w:p w14:paraId="360E0D79" w14:textId="77777777" w:rsidR="008E720E" w:rsidRPr="007E64A2" w:rsidRDefault="008E720E" w:rsidP="00326EC6">
            <w:r w:rsidRPr="007E64A2">
              <w:rPr>
                <w:lang w:eastAsia="ar-SA"/>
              </w:rPr>
              <w:t>Opady betonu oraz gruz betonowy z rozbiórek i remontów</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79FD1" w14:textId="6F41A4D2" w:rsidR="008E720E" w:rsidRPr="007E64A2" w:rsidRDefault="00326EC6" w:rsidP="00326EC6">
            <w:pPr>
              <w:jc w:val="center"/>
            </w:pPr>
            <w:r>
              <w:rPr>
                <w:lang w:eastAsia="ar-SA"/>
              </w:rPr>
              <w:t>5</w:t>
            </w:r>
            <w:r w:rsidR="008E720E" w:rsidRPr="007E64A2">
              <w:rPr>
                <w:lang w:eastAsia="ar-SA"/>
              </w:rPr>
              <w:t>,0</w:t>
            </w:r>
          </w:p>
        </w:tc>
      </w:tr>
      <w:tr w:rsidR="008E720E" w:rsidRPr="007E64A2" w14:paraId="05E624CB"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7CAC4BA8" w14:textId="77777777" w:rsidR="008E720E" w:rsidRPr="007E64A2" w:rsidRDefault="008E720E" w:rsidP="00326EC6">
            <w:pPr>
              <w:jc w:val="center"/>
            </w:pPr>
            <w:r w:rsidRPr="007E64A2">
              <w:rPr>
                <w:lang w:eastAsia="ar-SA"/>
              </w:rPr>
              <w:t>6.</w:t>
            </w:r>
          </w:p>
        </w:tc>
        <w:tc>
          <w:tcPr>
            <w:tcW w:w="1183" w:type="dxa"/>
            <w:tcBorders>
              <w:top w:val="single" w:sz="4" w:space="0" w:color="000000"/>
              <w:left w:val="single" w:sz="4" w:space="0" w:color="000000"/>
              <w:bottom w:val="single" w:sz="4" w:space="0" w:color="000000"/>
            </w:tcBorders>
            <w:shd w:val="clear" w:color="auto" w:fill="auto"/>
            <w:vAlign w:val="center"/>
          </w:tcPr>
          <w:p w14:paraId="78DF6ACF" w14:textId="77777777" w:rsidR="008E720E" w:rsidRPr="007E64A2" w:rsidRDefault="008E720E" w:rsidP="00326EC6">
            <w:pPr>
              <w:jc w:val="center"/>
            </w:pPr>
            <w:r w:rsidRPr="007E64A2">
              <w:rPr>
                <w:lang w:eastAsia="ar-SA"/>
              </w:rPr>
              <w:t>17 01 02</w:t>
            </w:r>
          </w:p>
        </w:tc>
        <w:tc>
          <w:tcPr>
            <w:tcW w:w="4983" w:type="dxa"/>
            <w:tcBorders>
              <w:top w:val="single" w:sz="4" w:space="0" w:color="000000"/>
              <w:left w:val="single" w:sz="4" w:space="0" w:color="000000"/>
              <w:bottom w:val="single" w:sz="4" w:space="0" w:color="000000"/>
            </w:tcBorders>
            <w:shd w:val="clear" w:color="auto" w:fill="auto"/>
            <w:vAlign w:val="center"/>
          </w:tcPr>
          <w:p w14:paraId="2E116DED" w14:textId="77777777" w:rsidR="008E720E" w:rsidRPr="007E64A2" w:rsidRDefault="008E720E" w:rsidP="00326EC6">
            <w:r w:rsidRPr="007E64A2">
              <w:rPr>
                <w:lang w:eastAsia="ar-SA"/>
              </w:rPr>
              <w:t>Gruz ceglany</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2F822" w14:textId="460B4E18" w:rsidR="008E720E" w:rsidRPr="007E64A2" w:rsidRDefault="00326EC6" w:rsidP="00326EC6">
            <w:pPr>
              <w:jc w:val="center"/>
            </w:pPr>
            <w:r>
              <w:rPr>
                <w:lang w:eastAsia="ar-SA"/>
              </w:rPr>
              <w:t>2</w:t>
            </w:r>
            <w:r w:rsidR="008E720E" w:rsidRPr="007E64A2">
              <w:rPr>
                <w:lang w:eastAsia="ar-SA"/>
              </w:rPr>
              <w:t>,0</w:t>
            </w:r>
          </w:p>
        </w:tc>
      </w:tr>
      <w:tr w:rsidR="008E720E" w:rsidRPr="007E64A2" w14:paraId="142DD6E5"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691E3DB6" w14:textId="77777777" w:rsidR="008E720E" w:rsidRPr="007E64A2" w:rsidRDefault="008E720E" w:rsidP="00326EC6">
            <w:pPr>
              <w:jc w:val="center"/>
            </w:pPr>
            <w:r w:rsidRPr="007E64A2">
              <w:rPr>
                <w:lang w:eastAsia="ar-SA"/>
              </w:rPr>
              <w:t>7.</w:t>
            </w:r>
          </w:p>
        </w:tc>
        <w:tc>
          <w:tcPr>
            <w:tcW w:w="1183" w:type="dxa"/>
            <w:tcBorders>
              <w:top w:val="single" w:sz="4" w:space="0" w:color="000000"/>
              <w:left w:val="single" w:sz="4" w:space="0" w:color="000000"/>
              <w:bottom w:val="single" w:sz="4" w:space="0" w:color="000000"/>
            </w:tcBorders>
            <w:shd w:val="clear" w:color="auto" w:fill="auto"/>
            <w:vAlign w:val="center"/>
          </w:tcPr>
          <w:p w14:paraId="48325146" w14:textId="77777777" w:rsidR="008E720E" w:rsidRPr="007E64A2" w:rsidRDefault="008E720E" w:rsidP="00326EC6">
            <w:pPr>
              <w:jc w:val="center"/>
            </w:pPr>
            <w:r w:rsidRPr="007E64A2">
              <w:rPr>
                <w:lang w:eastAsia="ar-SA"/>
              </w:rPr>
              <w:t>17 01 07</w:t>
            </w:r>
          </w:p>
        </w:tc>
        <w:tc>
          <w:tcPr>
            <w:tcW w:w="4983" w:type="dxa"/>
            <w:tcBorders>
              <w:top w:val="single" w:sz="4" w:space="0" w:color="000000"/>
              <w:left w:val="single" w:sz="4" w:space="0" w:color="000000"/>
              <w:bottom w:val="single" w:sz="4" w:space="0" w:color="000000"/>
            </w:tcBorders>
            <w:shd w:val="clear" w:color="auto" w:fill="auto"/>
            <w:vAlign w:val="center"/>
          </w:tcPr>
          <w:p w14:paraId="4D64C252" w14:textId="77777777" w:rsidR="008E720E" w:rsidRPr="007E64A2" w:rsidRDefault="008E720E" w:rsidP="00326EC6">
            <w:r w:rsidRPr="007E64A2">
              <w:t>Zmieszane odpady z betonu, gruzu ceglanego, odpadowych materiałów ceramicznych i elementów wyposażenia inne niż wymienione w 17 01 06</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FA01A" w14:textId="68FCB8F3" w:rsidR="008E720E" w:rsidRPr="007E64A2" w:rsidRDefault="00326EC6" w:rsidP="00326EC6">
            <w:pPr>
              <w:jc w:val="center"/>
            </w:pPr>
            <w:r>
              <w:t>2</w:t>
            </w:r>
            <w:r w:rsidR="008E720E" w:rsidRPr="007E64A2">
              <w:t>,0</w:t>
            </w:r>
          </w:p>
        </w:tc>
      </w:tr>
      <w:tr w:rsidR="008E720E" w:rsidRPr="007E64A2" w14:paraId="5BAE0210"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3D99D3AD" w14:textId="77777777" w:rsidR="008E720E" w:rsidRPr="007E64A2" w:rsidRDefault="008E720E" w:rsidP="00326EC6">
            <w:pPr>
              <w:jc w:val="center"/>
            </w:pPr>
            <w:r w:rsidRPr="007E64A2">
              <w:rPr>
                <w:lang w:eastAsia="ar-SA"/>
              </w:rPr>
              <w:t>8.</w:t>
            </w:r>
          </w:p>
        </w:tc>
        <w:tc>
          <w:tcPr>
            <w:tcW w:w="1183" w:type="dxa"/>
            <w:tcBorders>
              <w:top w:val="single" w:sz="4" w:space="0" w:color="000000"/>
              <w:left w:val="single" w:sz="4" w:space="0" w:color="000000"/>
              <w:bottom w:val="single" w:sz="4" w:space="0" w:color="000000"/>
            </w:tcBorders>
            <w:shd w:val="clear" w:color="auto" w:fill="auto"/>
            <w:vAlign w:val="center"/>
          </w:tcPr>
          <w:p w14:paraId="515A6E6F" w14:textId="77777777" w:rsidR="008E720E" w:rsidRPr="007E64A2" w:rsidRDefault="008E720E" w:rsidP="00326EC6">
            <w:pPr>
              <w:jc w:val="center"/>
            </w:pPr>
            <w:r w:rsidRPr="007E64A2">
              <w:rPr>
                <w:lang w:eastAsia="ar-SA"/>
              </w:rPr>
              <w:t>17 01 82</w:t>
            </w:r>
          </w:p>
        </w:tc>
        <w:tc>
          <w:tcPr>
            <w:tcW w:w="4983" w:type="dxa"/>
            <w:tcBorders>
              <w:top w:val="single" w:sz="4" w:space="0" w:color="000000"/>
              <w:left w:val="single" w:sz="4" w:space="0" w:color="000000"/>
              <w:bottom w:val="single" w:sz="4" w:space="0" w:color="000000"/>
            </w:tcBorders>
            <w:shd w:val="clear" w:color="auto" w:fill="auto"/>
            <w:vAlign w:val="center"/>
          </w:tcPr>
          <w:p w14:paraId="154B8952" w14:textId="77777777" w:rsidR="008E720E" w:rsidRPr="007E64A2" w:rsidRDefault="008E720E" w:rsidP="00326EC6">
            <w:r w:rsidRPr="007E64A2">
              <w:t>Inne nie wymienione odpady</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FBEF9" w14:textId="77777777" w:rsidR="008E720E" w:rsidRPr="007E64A2" w:rsidRDefault="008E720E" w:rsidP="00326EC6">
            <w:pPr>
              <w:jc w:val="center"/>
            </w:pPr>
            <w:r w:rsidRPr="007E64A2">
              <w:t>15,0</w:t>
            </w:r>
          </w:p>
        </w:tc>
      </w:tr>
      <w:tr w:rsidR="008E720E" w:rsidRPr="007E64A2" w14:paraId="4A473A17"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3D921513" w14:textId="77777777" w:rsidR="008E720E" w:rsidRPr="007E64A2" w:rsidRDefault="008E720E" w:rsidP="00326EC6">
            <w:pPr>
              <w:jc w:val="center"/>
            </w:pPr>
            <w:r w:rsidRPr="007E64A2">
              <w:rPr>
                <w:lang w:eastAsia="ar-SA"/>
              </w:rPr>
              <w:t>9.</w:t>
            </w:r>
          </w:p>
        </w:tc>
        <w:tc>
          <w:tcPr>
            <w:tcW w:w="1183" w:type="dxa"/>
            <w:tcBorders>
              <w:top w:val="single" w:sz="4" w:space="0" w:color="000000"/>
              <w:left w:val="single" w:sz="4" w:space="0" w:color="000000"/>
              <w:bottom w:val="single" w:sz="4" w:space="0" w:color="000000"/>
            </w:tcBorders>
            <w:shd w:val="clear" w:color="auto" w:fill="auto"/>
            <w:vAlign w:val="center"/>
          </w:tcPr>
          <w:p w14:paraId="283F5E02" w14:textId="77777777" w:rsidR="008E720E" w:rsidRPr="007E64A2" w:rsidRDefault="008E720E" w:rsidP="00326EC6">
            <w:pPr>
              <w:jc w:val="center"/>
            </w:pPr>
            <w:r w:rsidRPr="007E64A2">
              <w:rPr>
                <w:lang w:eastAsia="ar-SA"/>
              </w:rPr>
              <w:t>17 02 01</w:t>
            </w:r>
          </w:p>
        </w:tc>
        <w:tc>
          <w:tcPr>
            <w:tcW w:w="4983" w:type="dxa"/>
            <w:tcBorders>
              <w:top w:val="single" w:sz="4" w:space="0" w:color="000000"/>
              <w:left w:val="single" w:sz="4" w:space="0" w:color="000000"/>
              <w:bottom w:val="single" w:sz="4" w:space="0" w:color="000000"/>
            </w:tcBorders>
            <w:shd w:val="clear" w:color="auto" w:fill="auto"/>
            <w:vAlign w:val="center"/>
          </w:tcPr>
          <w:p w14:paraId="22063FFB" w14:textId="77777777" w:rsidR="008E720E" w:rsidRPr="007E64A2" w:rsidRDefault="008E720E" w:rsidP="00326EC6">
            <w:r w:rsidRPr="007E64A2">
              <w:t>Drewno</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3E13" w14:textId="77777777" w:rsidR="008E720E" w:rsidRPr="007E64A2" w:rsidRDefault="008E720E" w:rsidP="00326EC6">
            <w:pPr>
              <w:jc w:val="center"/>
            </w:pPr>
            <w:r w:rsidRPr="007E64A2">
              <w:t>10,0</w:t>
            </w:r>
          </w:p>
        </w:tc>
      </w:tr>
      <w:tr w:rsidR="008E720E" w:rsidRPr="007E64A2" w14:paraId="554BB938"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298C605E" w14:textId="77777777" w:rsidR="008E720E" w:rsidRPr="007E64A2" w:rsidRDefault="008E720E" w:rsidP="00326EC6">
            <w:pPr>
              <w:jc w:val="center"/>
            </w:pPr>
            <w:r w:rsidRPr="007E64A2">
              <w:rPr>
                <w:lang w:eastAsia="ar-SA"/>
              </w:rPr>
              <w:t>10.</w:t>
            </w:r>
          </w:p>
        </w:tc>
        <w:tc>
          <w:tcPr>
            <w:tcW w:w="1183" w:type="dxa"/>
            <w:tcBorders>
              <w:top w:val="single" w:sz="4" w:space="0" w:color="000000"/>
              <w:left w:val="single" w:sz="4" w:space="0" w:color="000000"/>
              <w:bottom w:val="single" w:sz="4" w:space="0" w:color="000000"/>
            </w:tcBorders>
            <w:shd w:val="clear" w:color="auto" w:fill="auto"/>
            <w:vAlign w:val="center"/>
          </w:tcPr>
          <w:p w14:paraId="0959D217" w14:textId="77777777" w:rsidR="008E720E" w:rsidRPr="007E64A2" w:rsidRDefault="008E720E" w:rsidP="00326EC6">
            <w:pPr>
              <w:jc w:val="center"/>
            </w:pPr>
            <w:r w:rsidRPr="007E64A2">
              <w:rPr>
                <w:lang w:eastAsia="ar-SA"/>
              </w:rPr>
              <w:t>17 03 80</w:t>
            </w:r>
          </w:p>
        </w:tc>
        <w:tc>
          <w:tcPr>
            <w:tcW w:w="4983" w:type="dxa"/>
            <w:tcBorders>
              <w:top w:val="single" w:sz="4" w:space="0" w:color="000000"/>
              <w:left w:val="single" w:sz="4" w:space="0" w:color="000000"/>
              <w:bottom w:val="single" w:sz="4" w:space="0" w:color="000000"/>
            </w:tcBorders>
            <w:shd w:val="clear" w:color="auto" w:fill="auto"/>
            <w:vAlign w:val="center"/>
          </w:tcPr>
          <w:p w14:paraId="55DD6AF6" w14:textId="77777777" w:rsidR="008E720E" w:rsidRPr="007E64A2" w:rsidRDefault="008E720E" w:rsidP="00326EC6">
            <w:r w:rsidRPr="007E64A2">
              <w:t>Odpadowa papa</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D3875" w14:textId="77777777" w:rsidR="008E720E" w:rsidRPr="007E64A2" w:rsidRDefault="008E720E" w:rsidP="00326EC6">
            <w:pPr>
              <w:jc w:val="center"/>
            </w:pPr>
            <w:r w:rsidRPr="007E64A2">
              <w:t>2,5</w:t>
            </w:r>
          </w:p>
        </w:tc>
      </w:tr>
      <w:tr w:rsidR="008E720E" w:rsidRPr="007E64A2" w14:paraId="33223B44"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550D7594" w14:textId="77777777" w:rsidR="008E720E" w:rsidRPr="007E64A2" w:rsidRDefault="008E720E" w:rsidP="00326EC6">
            <w:pPr>
              <w:jc w:val="center"/>
            </w:pPr>
            <w:r w:rsidRPr="007E64A2">
              <w:rPr>
                <w:lang w:eastAsia="ar-SA"/>
              </w:rPr>
              <w:t>11.</w:t>
            </w:r>
          </w:p>
        </w:tc>
        <w:tc>
          <w:tcPr>
            <w:tcW w:w="1183" w:type="dxa"/>
            <w:tcBorders>
              <w:top w:val="single" w:sz="4" w:space="0" w:color="000000"/>
              <w:left w:val="single" w:sz="4" w:space="0" w:color="000000"/>
              <w:bottom w:val="single" w:sz="4" w:space="0" w:color="000000"/>
            </w:tcBorders>
            <w:shd w:val="clear" w:color="auto" w:fill="auto"/>
            <w:vAlign w:val="center"/>
          </w:tcPr>
          <w:p w14:paraId="00649F9D" w14:textId="77777777" w:rsidR="008E720E" w:rsidRPr="007E64A2" w:rsidRDefault="008E720E" w:rsidP="00326EC6">
            <w:pPr>
              <w:jc w:val="center"/>
            </w:pPr>
            <w:r w:rsidRPr="007E64A2">
              <w:rPr>
                <w:lang w:eastAsia="ar-SA"/>
              </w:rPr>
              <w:t>17 04 05</w:t>
            </w:r>
          </w:p>
        </w:tc>
        <w:tc>
          <w:tcPr>
            <w:tcW w:w="4983" w:type="dxa"/>
            <w:tcBorders>
              <w:top w:val="single" w:sz="4" w:space="0" w:color="000000"/>
              <w:left w:val="single" w:sz="4" w:space="0" w:color="000000"/>
              <w:bottom w:val="single" w:sz="4" w:space="0" w:color="000000"/>
            </w:tcBorders>
            <w:shd w:val="clear" w:color="auto" w:fill="auto"/>
            <w:vAlign w:val="center"/>
          </w:tcPr>
          <w:p w14:paraId="2F4BEC47" w14:textId="77777777" w:rsidR="008E720E" w:rsidRPr="007E64A2" w:rsidRDefault="008E720E" w:rsidP="00326EC6">
            <w:r w:rsidRPr="007E64A2">
              <w:rPr>
                <w:lang w:eastAsia="ar-SA"/>
              </w:rPr>
              <w:t>Żelazo i stal</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43A03" w14:textId="77777777" w:rsidR="008E720E" w:rsidRPr="007E64A2" w:rsidRDefault="008E720E" w:rsidP="00326EC6">
            <w:pPr>
              <w:jc w:val="center"/>
            </w:pPr>
            <w:r w:rsidRPr="007E64A2">
              <w:rPr>
                <w:lang w:eastAsia="ar-SA"/>
              </w:rPr>
              <w:t>5,0</w:t>
            </w:r>
          </w:p>
        </w:tc>
      </w:tr>
      <w:tr w:rsidR="008E720E" w:rsidRPr="007E64A2" w14:paraId="478437F3"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43485FB1" w14:textId="77777777" w:rsidR="008E720E" w:rsidRPr="007E64A2" w:rsidRDefault="008E720E" w:rsidP="00326EC6">
            <w:pPr>
              <w:jc w:val="center"/>
            </w:pPr>
            <w:r w:rsidRPr="007E64A2">
              <w:rPr>
                <w:lang w:eastAsia="ar-SA"/>
              </w:rPr>
              <w:t>12.</w:t>
            </w:r>
          </w:p>
        </w:tc>
        <w:tc>
          <w:tcPr>
            <w:tcW w:w="1183" w:type="dxa"/>
            <w:tcBorders>
              <w:top w:val="single" w:sz="4" w:space="0" w:color="000000"/>
              <w:left w:val="single" w:sz="4" w:space="0" w:color="000000"/>
              <w:bottom w:val="single" w:sz="4" w:space="0" w:color="000000"/>
            </w:tcBorders>
            <w:shd w:val="clear" w:color="auto" w:fill="auto"/>
            <w:vAlign w:val="center"/>
          </w:tcPr>
          <w:p w14:paraId="4A8BE7C9" w14:textId="77777777" w:rsidR="008E720E" w:rsidRPr="007E64A2" w:rsidRDefault="008E720E" w:rsidP="00326EC6">
            <w:pPr>
              <w:jc w:val="center"/>
            </w:pPr>
            <w:r w:rsidRPr="007E64A2">
              <w:rPr>
                <w:lang w:eastAsia="ar-SA"/>
              </w:rPr>
              <w:t>17 04 11</w:t>
            </w:r>
          </w:p>
        </w:tc>
        <w:tc>
          <w:tcPr>
            <w:tcW w:w="4983" w:type="dxa"/>
            <w:tcBorders>
              <w:top w:val="single" w:sz="4" w:space="0" w:color="000000"/>
              <w:left w:val="single" w:sz="4" w:space="0" w:color="000000"/>
              <w:bottom w:val="single" w:sz="4" w:space="0" w:color="000000"/>
            </w:tcBorders>
            <w:shd w:val="clear" w:color="auto" w:fill="auto"/>
            <w:vAlign w:val="center"/>
          </w:tcPr>
          <w:p w14:paraId="7447E5BB" w14:textId="77777777" w:rsidR="008E720E" w:rsidRPr="007E64A2" w:rsidRDefault="008E720E" w:rsidP="00326EC6">
            <w:r w:rsidRPr="007E64A2">
              <w:rPr>
                <w:lang w:eastAsia="ar-SA"/>
              </w:rPr>
              <w:t>Kable inne niż wymienione w 17 04 10</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51D5D" w14:textId="77777777" w:rsidR="008E720E" w:rsidRPr="007E64A2" w:rsidRDefault="008E720E" w:rsidP="00326EC6">
            <w:pPr>
              <w:jc w:val="center"/>
            </w:pPr>
            <w:r w:rsidRPr="007E64A2">
              <w:rPr>
                <w:lang w:eastAsia="ar-SA"/>
              </w:rPr>
              <w:t>0,2</w:t>
            </w:r>
          </w:p>
        </w:tc>
      </w:tr>
      <w:tr w:rsidR="008E720E" w:rsidRPr="007E64A2" w14:paraId="5A14E86F"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366343D6" w14:textId="77777777" w:rsidR="008E720E" w:rsidRPr="007E64A2" w:rsidRDefault="008E720E" w:rsidP="00326EC6">
            <w:pPr>
              <w:jc w:val="center"/>
            </w:pPr>
            <w:r w:rsidRPr="007E64A2">
              <w:rPr>
                <w:lang w:eastAsia="ar-SA"/>
              </w:rPr>
              <w:t>13.</w:t>
            </w:r>
          </w:p>
        </w:tc>
        <w:tc>
          <w:tcPr>
            <w:tcW w:w="1183" w:type="dxa"/>
            <w:tcBorders>
              <w:top w:val="single" w:sz="4" w:space="0" w:color="000000"/>
              <w:left w:val="single" w:sz="4" w:space="0" w:color="000000"/>
              <w:bottom w:val="single" w:sz="4" w:space="0" w:color="000000"/>
            </w:tcBorders>
            <w:shd w:val="clear" w:color="auto" w:fill="auto"/>
            <w:vAlign w:val="center"/>
          </w:tcPr>
          <w:p w14:paraId="192E4B6D" w14:textId="77777777" w:rsidR="008E720E" w:rsidRPr="007E64A2" w:rsidRDefault="008E720E" w:rsidP="00326EC6">
            <w:pPr>
              <w:jc w:val="center"/>
            </w:pPr>
            <w:r w:rsidRPr="007E64A2">
              <w:rPr>
                <w:lang w:eastAsia="ar-SA"/>
              </w:rPr>
              <w:t>17 05 04</w:t>
            </w:r>
          </w:p>
        </w:tc>
        <w:tc>
          <w:tcPr>
            <w:tcW w:w="4983" w:type="dxa"/>
            <w:tcBorders>
              <w:top w:val="single" w:sz="4" w:space="0" w:color="000000"/>
              <w:left w:val="single" w:sz="4" w:space="0" w:color="000000"/>
              <w:bottom w:val="single" w:sz="4" w:space="0" w:color="000000"/>
            </w:tcBorders>
            <w:shd w:val="clear" w:color="auto" w:fill="auto"/>
            <w:vAlign w:val="center"/>
          </w:tcPr>
          <w:p w14:paraId="2010508B" w14:textId="77777777" w:rsidR="008E720E" w:rsidRPr="007E64A2" w:rsidRDefault="008E720E" w:rsidP="00326EC6">
            <w:r w:rsidRPr="007E64A2">
              <w:rPr>
                <w:lang w:eastAsia="ar-SA"/>
              </w:rPr>
              <w:t>Gleba i ziemia, w tym kamienie, inne niż wymienione w 17 05 03</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A3F6" w14:textId="1886E33A" w:rsidR="008E720E" w:rsidRPr="007E64A2" w:rsidRDefault="00326EC6" w:rsidP="00326EC6">
            <w:pPr>
              <w:jc w:val="center"/>
            </w:pPr>
            <w:r>
              <w:rPr>
                <w:lang w:eastAsia="ar-SA"/>
              </w:rPr>
              <w:t>8</w:t>
            </w:r>
            <w:r w:rsidR="008E720E" w:rsidRPr="007E64A2">
              <w:rPr>
                <w:lang w:eastAsia="ar-SA"/>
              </w:rPr>
              <w:t>00,0</w:t>
            </w:r>
          </w:p>
        </w:tc>
      </w:tr>
      <w:tr w:rsidR="008E720E" w:rsidRPr="007E64A2" w14:paraId="37EF4847"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6F25E2E2" w14:textId="77777777" w:rsidR="008E720E" w:rsidRPr="007E64A2" w:rsidRDefault="008E720E" w:rsidP="00326EC6">
            <w:pPr>
              <w:jc w:val="center"/>
            </w:pPr>
            <w:r w:rsidRPr="007E64A2">
              <w:rPr>
                <w:lang w:eastAsia="ar-SA"/>
              </w:rPr>
              <w:t>14.</w:t>
            </w:r>
          </w:p>
        </w:tc>
        <w:tc>
          <w:tcPr>
            <w:tcW w:w="1183" w:type="dxa"/>
            <w:tcBorders>
              <w:top w:val="single" w:sz="4" w:space="0" w:color="000000"/>
              <w:left w:val="single" w:sz="4" w:space="0" w:color="000000"/>
              <w:bottom w:val="single" w:sz="4" w:space="0" w:color="000000"/>
            </w:tcBorders>
            <w:shd w:val="clear" w:color="auto" w:fill="auto"/>
            <w:vAlign w:val="center"/>
          </w:tcPr>
          <w:p w14:paraId="1B7DDBE9" w14:textId="77777777" w:rsidR="008E720E" w:rsidRPr="007E64A2" w:rsidRDefault="008E720E" w:rsidP="00326EC6">
            <w:pPr>
              <w:jc w:val="center"/>
            </w:pPr>
            <w:r w:rsidRPr="007E64A2">
              <w:rPr>
                <w:lang w:eastAsia="ar-SA"/>
              </w:rPr>
              <w:t>17 09 04</w:t>
            </w:r>
          </w:p>
        </w:tc>
        <w:tc>
          <w:tcPr>
            <w:tcW w:w="4983" w:type="dxa"/>
            <w:tcBorders>
              <w:top w:val="single" w:sz="4" w:space="0" w:color="000000"/>
              <w:left w:val="single" w:sz="4" w:space="0" w:color="000000"/>
              <w:bottom w:val="single" w:sz="4" w:space="0" w:color="000000"/>
            </w:tcBorders>
            <w:shd w:val="clear" w:color="auto" w:fill="auto"/>
            <w:vAlign w:val="center"/>
          </w:tcPr>
          <w:p w14:paraId="466A2B06" w14:textId="77777777" w:rsidR="008E720E" w:rsidRPr="007E64A2" w:rsidRDefault="008E720E" w:rsidP="00326EC6">
            <w:r w:rsidRPr="007E64A2">
              <w:rPr>
                <w:lang w:eastAsia="ar-SA"/>
              </w:rPr>
              <w:t>Zmieszane odpady z budowy, remontów i demontażu inne niż wymienione w 17 09 01, 17 09 02 i 17 09 03</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1538D" w14:textId="52DC9FED" w:rsidR="008E720E" w:rsidRPr="007E64A2" w:rsidRDefault="00326EC6" w:rsidP="00326EC6">
            <w:pPr>
              <w:jc w:val="center"/>
            </w:pPr>
            <w:r>
              <w:rPr>
                <w:lang w:eastAsia="ar-SA"/>
              </w:rPr>
              <w:t>6</w:t>
            </w:r>
            <w:r w:rsidR="008E720E" w:rsidRPr="007E64A2">
              <w:rPr>
                <w:lang w:eastAsia="ar-SA"/>
              </w:rPr>
              <w:t>0,0</w:t>
            </w:r>
          </w:p>
        </w:tc>
      </w:tr>
      <w:tr w:rsidR="008E720E" w:rsidRPr="007E64A2" w14:paraId="3BFC5F79" w14:textId="77777777" w:rsidTr="00326EC6">
        <w:tc>
          <w:tcPr>
            <w:tcW w:w="1011" w:type="dxa"/>
            <w:tcBorders>
              <w:top w:val="single" w:sz="4" w:space="0" w:color="000000"/>
              <w:left w:val="single" w:sz="4" w:space="0" w:color="000000"/>
              <w:bottom w:val="single" w:sz="4" w:space="0" w:color="000000"/>
            </w:tcBorders>
            <w:shd w:val="clear" w:color="auto" w:fill="auto"/>
            <w:vAlign w:val="center"/>
          </w:tcPr>
          <w:p w14:paraId="71B48F9A" w14:textId="77777777" w:rsidR="008E720E" w:rsidRPr="007E64A2" w:rsidRDefault="008E720E" w:rsidP="00326EC6">
            <w:pPr>
              <w:jc w:val="center"/>
            </w:pPr>
            <w:r w:rsidRPr="007E64A2">
              <w:rPr>
                <w:lang w:eastAsia="ar-SA"/>
              </w:rPr>
              <w:t>15.</w:t>
            </w:r>
          </w:p>
        </w:tc>
        <w:tc>
          <w:tcPr>
            <w:tcW w:w="1183" w:type="dxa"/>
            <w:tcBorders>
              <w:top w:val="single" w:sz="4" w:space="0" w:color="000000"/>
              <w:left w:val="single" w:sz="4" w:space="0" w:color="000000"/>
              <w:bottom w:val="single" w:sz="4" w:space="0" w:color="000000"/>
            </w:tcBorders>
            <w:shd w:val="clear" w:color="auto" w:fill="auto"/>
            <w:vAlign w:val="center"/>
          </w:tcPr>
          <w:p w14:paraId="36F5EF8C" w14:textId="77777777" w:rsidR="008E720E" w:rsidRPr="007E64A2" w:rsidRDefault="008E720E" w:rsidP="00326EC6">
            <w:pPr>
              <w:jc w:val="center"/>
            </w:pPr>
            <w:r w:rsidRPr="007E64A2">
              <w:rPr>
                <w:lang w:eastAsia="ar-SA"/>
              </w:rPr>
              <w:t>20 03 01</w:t>
            </w:r>
          </w:p>
        </w:tc>
        <w:tc>
          <w:tcPr>
            <w:tcW w:w="4983" w:type="dxa"/>
            <w:tcBorders>
              <w:top w:val="single" w:sz="4" w:space="0" w:color="000000"/>
              <w:left w:val="single" w:sz="4" w:space="0" w:color="000000"/>
              <w:bottom w:val="single" w:sz="4" w:space="0" w:color="000000"/>
            </w:tcBorders>
            <w:shd w:val="clear" w:color="auto" w:fill="auto"/>
            <w:vAlign w:val="center"/>
          </w:tcPr>
          <w:p w14:paraId="13F39738" w14:textId="77777777" w:rsidR="008E720E" w:rsidRPr="007E64A2" w:rsidRDefault="008E720E" w:rsidP="00326EC6">
            <w:r w:rsidRPr="007E64A2">
              <w:rPr>
                <w:lang w:eastAsia="ar-SA"/>
              </w:rPr>
              <w:t>Niesegregowane (zmieszane) odpady komunalne</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CEC28" w14:textId="2F00F542" w:rsidR="008E720E" w:rsidRPr="007E64A2" w:rsidRDefault="00326EC6" w:rsidP="00326EC6">
            <w:pPr>
              <w:jc w:val="center"/>
            </w:pPr>
            <w:r>
              <w:rPr>
                <w:lang w:eastAsia="ar-SA"/>
              </w:rPr>
              <w:t>3,2</w:t>
            </w:r>
          </w:p>
        </w:tc>
      </w:tr>
    </w:tbl>
    <w:p w14:paraId="5BE76D7D" w14:textId="77777777" w:rsidR="008E720E" w:rsidRPr="007E64A2" w:rsidRDefault="008E720E" w:rsidP="00326EC6">
      <w:r w:rsidRPr="007E64A2">
        <w:rPr>
          <w:i/>
        </w:rPr>
        <w:t>Źródło: opracowanie własne na podstawie danych Inwestora</w:t>
      </w:r>
    </w:p>
    <w:p w14:paraId="20827BB4" w14:textId="77777777" w:rsidR="00326EC6" w:rsidRDefault="00326EC6" w:rsidP="007E64A2">
      <w:pPr>
        <w:ind w:firstLine="567"/>
      </w:pPr>
    </w:p>
    <w:p w14:paraId="49EDEE42" w14:textId="77777777" w:rsidR="00326EC6" w:rsidRDefault="00326EC6" w:rsidP="007E64A2">
      <w:pPr>
        <w:ind w:firstLine="567"/>
      </w:pPr>
    </w:p>
    <w:p w14:paraId="58603EA8" w14:textId="6AD35EEF" w:rsidR="008E720E" w:rsidRPr="007E64A2" w:rsidRDefault="008E720E" w:rsidP="00326EC6">
      <w:pPr>
        <w:ind w:firstLine="709"/>
        <w:jc w:val="both"/>
      </w:pPr>
      <w:r w:rsidRPr="007E64A2">
        <w:t>Wszelkie odpady możliwe do zagospodarowania na miejscu będą ponownie wykorzystywane:</w:t>
      </w:r>
    </w:p>
    <w:p w14:paraId="7F50A299" w14:textId="24F3AC4C" w:rsidR="008E720E" w:rsidRPr="007E64A2" w:rsidRDefault="008E720E" w:rsidP="00326EC6">
      <w:pPr>
        <w:widowControl w:val="0"/>
        <w:numPr>
          <w:ilvl w:val="0"/>
          <w:numId w:val="105"/>
        </w:numPr>
        <w:suppressAutoHyphens/>
        <w:snapToGrid w:val="0"/>
        <w:ind w:left="284" w:hanging="284"/>
        <w:jc w:val="both"/>
      </w:pPr>
      <w:r w:rsidRPr="007E64A2">
        <w:t xml:space="preserve">gleba i ziemia pochodząca z wykopu pod fundament – </w:t>
      </w:r>
      <w:r w:rsidR="00326EC6">
        <w:t xml:space="preserve">budowa nasypu ziemnego  i </w:t>
      </w:r>
      <w:r w:rsidRPr="007E64A2">
        <w:t>rozplantowan</w:t>
      </w:r>
      <w:r w:rsidR="00326EC6">
        <w:t>i</w:t>
      </w:r>
      <w:r w:rsidRPr="007E64A2">
        <w:t>e dookoła planowan</w:t>
      </w:r>
      <w:r w:rsidR="00326EC6">
        <w:t>ych do realizacji</w:t>
      </w:r>
      <w:r w:rsidRPr="007E64A2">
        <w:t xml:space="preserve"> budynk</w:t>
      </w:r>
      <w:r w:rsidR="00326EC6">
        <w:t>ów</w:t>
      </w:r>
      <w:r w:rsidRPr="007E64A2">
        <w:t>.</w:t>
      </w:r>
    </w:p>
    <w:p w14:paraId="537AB32E" w14:textId="77777777" w:rsidR="008E720E" w:rsidRPr="007E64A2" w:rsidRDefault="008E720E" w:rsidP="00326EC6">
      <w:pPr>
        <w:ind w:firstLine="709"/>
        <w:jc w:val="both"/>
      </w:pPr>
      <w:r w:rsidRPr="007E64A2">
        <w:t xml:space="preserve">Na etapie budowy odpady będą magazynowane w zależności od rodzaju odpadu w metalowych pojemnikach typu „hakowiec” lub w workach z tworzywa sztucznego. Odpady będą magazynowane w szczelnych pojemnikach lub na utwardzonym podłożu, zabezpieczających je przed dostępem wód opadowych. </w:t>
      </w:r>
      <w:r w:rsidRPr="007E64A2">
        <w:rPr>
          <w:lang w:val="x-none"/>
        </w:rPr>
        <w:t>Odpady będą magazynowane w sposób selektywny.</w:t>
      </w:r>
    </w:p>
    <w:p w14:paraId="775A68C8" w14:textId="56A73B3F" w:rsidR="0027539A" w:rsidRPr="007E64A2" w:rsidRDefault="00AD0AC4" w:rsidP="00326EC6">
      <w:pPr>
        <w:ind w:firstLine="709"/>
      </w:pPr>
      <w:r w:rsidRPr="007E64A2">
        <w:t xml:space="preserve">Analizowane warianty pod względem ilości wytwarzanych odpadów na etapie realizacji przedsięwzięcia </w:t>
      </w:r>
      <w:r w:rsidR="00326EC6">
        <w:t>nie będą różniły się</w:t>
      </w:r>
      <w:r w:rsidRPr="007E64A2">
        <w:t xml:space="preserve"> znacząco. </w:t>
      </w:r>
    </w:p>
    <w:p w14:paraId="7DB3FC78" w14:textId="7B18895B" w:rsidR="00AD784C" w:rsidRPr="007E64A2" w:rsidRDefault="00C20CF3" w:rsidP="007E64A2">
      <w:r w:rsidRPr="007E64A2">
        <w:t xml:space="preserve"> </w:t>
      </w:r>
    </w:p>
    <w:p w14:paraId="7CE97C54" w14:textId="77777777" w:rsidR="00AD784C" w:rsidRDefault="00AD784C" w:rsidP="00ED51D8">
      <w:pPr>
        <w:pStyle w:val="Styl4"/>
        <w:rPr>
          <w:rFonts w:ascii="Times New Roman" w:hAnsi="Times New Roman"/>
          <w:b w:val="0"/>
          <w:szCs w:val="24"/>
        </w:rPr>
      </w:pPr>
      <w:bookmarkStart w:id="116" w:name="_Toc144906161"/>
      <w:r w:rsidRPr="00F16542">
        <w:rPr>
          <w:rFonts w:ascii="Times New Roman" w:hAnsi="Times New Roman"/>
          <w:b w:val="0"/>
          <w:szCs w:val="24"/>
        </w:rPr>
        <w:t>5.1.</w:t>
      </w:r>
      <w:r>
        <w:rPr>
          <w:rFonts w:ascii="Times New Roman" w:hAnsi="Times New Roman"/>
          <w:b w:val="0"/>
          <w:szCs w:val="24"/>
        </w:rPr>
        <w:t>6</w:t>
      </w:r>
      <w:r w:rsidRPr="00F16542">
        <w:rPr>
          <w:rFonts w:ascii="Times New Roman" w:hAnsi="Times New Roman"/>
          <w:b w:val="0"/>
          <w:szCs w:val="24"/>
        </w:rPr>
        <w:t xml:space="preserve">. </w:t>
      </w:r>
      <w:r>
        <w:rPr>
          <w:rFonts w:ascii="Times New Roman" w:hAnsi="Times New Roman"/>
          <w:b w:val="0"/>
          <w:szCs w:val="24"/>
        </w:rPr>
        <w:t>Oddziaływanie na powietrze atmosferyczne.</w:t>
      </w:r>
      <w:bookmarkEnd w:id="116"/>
    </w:p>
    <w:p w14:paraId="2453A2B8" w14:textId="77777777" w:rsidR="00AD784C" w:rsidRDefault="00AD784C" w:rsidP="00ED51D8">
      <w:pPr>
        <w:autoSpaceDE w:val="0"/>
        <w:autoSpaceDN w:val="0"/>
        <w:adjustRightInd w:val="0"/>
      </w:pPr>
    </w:p>
    <w:p w14:paraId="01C3E0EB" w14:textId="18DAE252" w:rsidR="00A733B6" w:rsidRPr="00A82489" w:rsidRDefault="00A733B6" w:rsidP="00BC0616">
      <w:pPr>
        <w:pStyle w:val="Tekstpodstawowy24"/>
        <w:ind w:firstLine="709"/>
        <w:jc w:val="both"/>
        <w:rPr>
          <w:rFonts w:ascii="Times New Roman" w:hAnsi="Times New Roman" w:cs="Times New Roman"/>
        </w:rPr>
      </w:pPr>
      <w:bookmarkStart w:id="117" w:name="_Hlk132633364"/>
      <w:r w:rsidRPr="00A82489">
        <w:rPr>
          <w:rFonts w:ascii="Times New Roman" w:hAnsi="Times New Roman" w:cs="Times New Roman"/>
        </w:rPr>
        <w:t xml:space="preserve">Etap realizacji przedsięwzięcia związany jest z dwojakim rodzajem odziaływania. Oddziaływanie na etapie przygotowania nieruchomości przed realizacją prac </w:t>
      </w:r>
      <w:r w:rsidR="00326EC6">
        <w:rPr>
          <w:rFonts w:ascii="Times New Roman" w:hAnsi="Times New Roman" w:cs="Times New Roman"/>
        </w:rPr>
        <w:t xml:space="preserve">ziemno – budowlanych </w:t>
      </w:r>
      <w:r w:rsidRPr="00A82489">
        <w:rPr>
          <w:rFonts w:ascii="Times New Roman" w:hAnsi="Times New Roman" w:cs="Times New Roman"/>
        </w:rPr>
        <w:t xml:space="preserve">oraz oddziaływanie przedsięwzięcia na etapie prowadzenia prac </w:t>
      </w:r>
      <w:r w:rsidR="00326EC6">
        <w:rPr>
          <w:rFonts w:ascii="Times New Roman" w:hAnsi="Times New Roman" w:cs="Times New Roman"/>
        </w:rPr>
        <w:t>ziemno - budowlanych</w:t>
      </w:r>
    </w:p>
    <w:p w14:paraId="529844B4" w14:textId="77777777" w:rsidR="00A733B6" w:rsidRPr="00A82489" w:rsidRDefault="00A733B6" w:rsidP="00BC0616">
      <w:pPr>
        <w:pStyle w:val="Tekstpodstawowy24"/>
        <w:ind w:firstLine="709"/>
        <w:jc w:val="both"/>
        <w:rPr>
          <w:rFonts w:ascii="Times New Roman" w:hAnsi="Times New Roman" w:cs="Times New Roman"/>
        </w:rPr>
      </w:pPr>
      <w:r w:rsidRPr="00A82489">
        <w:rPr>
          <w:rFonts w:ascii="Times New Roman" w:hAnsi="Times New Roman" w:cs="Times New Roman"/>
        </w:rPr>
        <w:t>Zarówno w jednym jak i drugim przypadku będzie występowała emisja zanieczyszczeń gazowych i pyłowych do powietrza. Emisje te będą emisjami niezorganizowanymi.</w:t>
      </w:r>
    </w:p>
    <w:p w14:paraId="3690831D" w14:textId="77777777" w:rsidR="00A733B6" w:rsidRPr="00A82489" w:rsidRDefault="00A733B6" w:rsidP="00BC0616">
      <w:pPr>
        <w:pStyle w:val="Tekstpodstawowy24"/>
        <w:ind w:firstLine="709"/>
        <w:jc w:val="both"/>
        <w:rPr>
          <w:rFonts w:ascii="Times New Roman" w:hAnsi="Times New Roman" w:cs="Times New Roman"/>
        </w:rPr>
      </w:pPr>
      <w:r w:rsidRPr="00A82489">
        <w:rPr>
          <w:rFonts w:ascii="Times New Roman" w:hAnsi="Times New Roman" w:cs="Times New Roman"/>
        </w:rPr>
        <w:t>Na etapie prowadzenia prac przygotowawczych źródłami emisji będą następujące rodzaje robót:</w:t>
      </w:r>
    </w:p>
    <w:p w14:paraId="6102B238" w14:textId="77777777" w:rsidR="00A733B6" w:rsidRPr="00A82489" w:rsidRDefault="00A733B6" w:rsidP="00BC0616">
      <w:pPr>
        <w:pStyle w:val="Tekstpodstawowy24"/>
        <w:numPr>
          <w:ilvl w:val="0"/>
          <w:numId w:val="11"/>
        </w:numPr>
        <w:ind w:left="426" w:hanging="426"/>
        <w:jc w:val="both"/>
        <w:rPr>
          <w:rFonts w:ascii="Times New Roman" w:hAnsi="Times New Roman" w:cs="Times New Roman"/>
        </w:rPr>
      </w:pPr>
      <w:r w:rsidRPr="00A82489">
        <w:rPr>
          <w:rFonts w:ascii="Times New Roman" w:hAnsi="Times New Roman" w:cs="Times New Roman"/>
        </w:rPr>
        <w:lastRenderedPageBreak/>
        <w:t>Utworzenie placu budowy;</w:t>
      </w:r>
    </w:p>
    <w:p w14:paraId="3F7C0182" w14:textId="77777777" w:rsidR="00A733B6" w:rsidRPr="00A82489" w:rsidRDefault="00A733B6" w:rsidP="00ED51D8">
      <w:pPr>
        <w:pStyle w:val="Tekstpodstawowy24"/>
        <w:numPr>
          <w:ilvl w:val="0"/>
          <w:numId w:val="11"/>
        </w:numPr>
        <w:ind w:left="426" w:hanging="426"/>
        <w:rPr>
          <w:rFonts w:ascii="Times New Roman" w:hAnsi="Times New Roman" w:cs="Times New Roman"/>
        </w:rPr>
      </w:pPr>
      <w:r w:rsidRPr="00A82489">
        <w:rPr>
          <w:rFonts w:ascii="Times New Roman" w:hAnsi="Times New Roman" w:cs="Times New Roman"/>
        </w:rPr>
        <w:t xml:space="preserve">Wycinka drzew i krzewów kolidujących z planowanym zagospodarowaniem terenu; </w:t>
      </w:r>
    </w:p>
    <w:p w14:paraId="77AAB2B2" w14:textId="77777777" w:rsidR="00326EC6" w:rsidRDefault="00326EC6" w:rsidP="00ED51D8">
      <w:pPr>
        <w:pStyle w:val="Tekstpodstawowy24"/>
        <w:numPr>
          <w:ilvl w:val="0"/>
          <w:numId w:val="11"/>
        </w:numPr>
        <w:ind w:left="426" w:hanging="426"/>
        <w:rPr>
          <w:rFonts w:ascii="Times New Roman" w:hAnsi="Times New Roman" w:cs="Times New Roman"/>
        </w:rPr>
      </w:pPr>
      <w:r>
        <w:rPr>
          <w:rFonts w:ascii="Times New Roman" w:hAnsi="Times New Roman" w:cs="Times New Roman"/>
        </w:rPr>
        <w:t xml:space="preserve">Zagospodarowanie zdeponowanej na działce ziemi (budowa nasypu) </w:t>
      </w:r>
    </w:p>
    <w:p w14:paraId="67915BD1" w14:textId="77777777" w:rsidR="00A733B6" w:rsidRPr="00A82489" w:rsidRDefault="00A733B6" w:rsidP="00BC0616">
      <w:pPr>
        <w:pStyle w:val="Tekstpodstawowy24"/>
        <w:ind w:firstLine="709"/>
        <w:jc w:val="both"/>
        <w:rPr>
          <w:rFonts w:ascii="Times New Roman" w:hAnsi="Times New Roman" w:cs="Times New Roman"/>
        </w:rPr>
      </w:pPr>
      <w:r w:rsidRPr="00A82489">
        <w:rPr>
          <w:rFonts w:ascii="Times New Roman" w:hAnsi="Times New Roman" w:cs="Times New Roman"/>
        </w:rPr>
        <w:t xml:space="preserve">Emisje związane z robotami przygotowawczymi będą emisjami krótkotrwałymi, ze względu na zakres prac trudnymi do oszacowania, o zasięgu lokalnym. Oddziaływanie to występowało będzie wyłącznie na etapie przygotowania terenu. Ustaną wraz </w:t>
      </w:r>
      <w:r w:rsidRPr="00A82489">
        <w:rPr>
          <w:rFonts w:ascii="Times New Roman" w:hAnsi="Times New Roman" w:cs="Times New Roman"/>
        </w:rPr>
        <w:br/>
        <w:t>z zakończeniem tego etapu realizacji przedsięwzięcia. Prace przygotowawcze prowadzone będą w porze dnia.</w:t>
      </w:r>
    </w:p>
    <w:p w14:paraId="4E7C610D" w14:textId="6289BD9D" w:rsidR="00A733B6" w:rsidRPr="00A82489" w:rsidRDefault="00A733B6" w:rsidP="00BC0616">
      <w:pPr>
        <w:pStyle w:val="Tekstpodstawowy24"/>
        <w:ind w:firstLine="709"/>
        <w:jc w:val="both"/>
        <w:rPr>
          <w:rFonts w:ascii="Times New Roman" w:hAnsi="Times New Roman" w:cs="Times New Roman"/>
        </w:rPr>
      </w:pPr>
      <w:r w:rsidRPr="00A82489">
        <w:rPr>
          <w:rFonts w:ascii="Times New Roman" w:hAnsi="Times New Roman" w:cs="Times New Roman"/>
        </w:rPr>
        <w:t xml:space="preserve">Podczas prowadzonych prac </w:t>
      </w:r>
      <w:r w:rsidR="00326EC6">
        <w:rPr>
          <w:rFonts w:ascii="Times New Roman" w:hAnsi="Times New Roman" w:cs="Times New Roman"/>
        </w:rPr>
        <w:t>ziemno -</w:t>
      </w:r>
      <w:r w:rsidRPr="00A82489">
        <w:rPr>
          <w:rFonts w:ascii="Times New Roman" w:hAnsi="Times New Roman" w:cs="Times New Roman"/>
        </w:rPr>
        <w:t xml:space="preserve"> budowlanych związanych z planowaną inwestycją będzie występować emisja zanieczyszczeń gazowych oraz pyłowych. Emisja ta będzie miała charakter niezorganizowany – jej źródło będą stanowić pojazdy oraz maszyny budowlane poruszające się po terenie w związku z prowadzonymi pracami.</w:t>
      </w:r>
    </w:p>
    <w:p w14:paraId="14A420CB" w14:textId="77777777" w:rsidR="00A733B6" w:rsidRPr="00A82489" w:rsidRDefault="00A733B6" w:rsidP="00BC0616">
      <w:pPr>
        <w:pStyle w:val="Tekstpodstawowy24"/>
        <w:ind w:firstLine="709"/>
        <w:jc w:val="both"/>
        <w:rPr>
          <w:rFonts w:ascii="Times New Roman" w:hAnsi="Times New Roman" w:cs="Times New Roman"/>
        </w:rPr>
      </w:pPr>
      <w:r w:rsidRPr="00A82489">
        <w:rPr>
          <w:rFonts w:ascii="Times New Roman" w:hAnsi="Times New Roman" w:cs="Times New Roman"/>
        </w:rPr>
        <w:t>Zasięg oddziaływania tych emisji ze względu na krótkotrwały okres prowadzenia prac będzie trudny do oszacowania, a same emisje będą miały charakter lokalny.</w:t>
      </w:r>
    </w:p>
    <w:p w14:paraId="778AC2E4" w14:textId="77777777" w:rsidR="00A733B6" w:rsidRDefault="00A733B6" w:rsidP="00BC0616">
      <w:pPr>
        <w:pStyle w:val="Tekstpodstawowy24"/>
        <w:ind w:firstLine="709"/>
        <w:jc w:val="both"/>
        <w:rPr>
          <w:rFonts w:ascii="Times New Roman" w:hAnsi="Times New Roman" w:cs="Times New Roman"/>
        </w:rPr>
      </w:pPr>
      <w:r w:rsidRPr="00A82489">
        <w:rPr>
          <w:rFonts w:ascii="Times New Roman" w:hAnsi="Times New Roman" w:cs="Times New Roman"/>
        </w:rPr>
        <w:t>Emisje te przemieszczają się w czasie kolejnych godzin prac, a następnie znikają po ich zakończeniu. Nie przewiduje się, by emisja ta powodowała trwałe zmiany stanu aerosanitarnego terenu poza granicami działki objętej zamierzeniem.</w:t>
      </w:r>
    </w:p>
    <w:bookmarkEnd w:id="117"/>
    <w:p w14:paraId="5AA5A47F" w14:textId="4AAE65A3" w:rsidR="005D2146" w:rsidRPr="006F5F84" w:rsidRDefault="001D5870" w:rsidP="00BC0616">
      <w:pPr>
        <w:pStyle w:val="Tekstpodstawowy"/>
        <w:spacing w:after="0"/>
        <w:ind w:firstLine="708"/>
        <w:jc w:val="both"/>
      </w:pPr>
      <w:r>
        <w:t>Oddziaływanie ze względu na emisję zanieczyszczeń będzie zbliżone dla każdego analizowanego wariantu. Analizowane warianty uwzględniają budowę 6 budynków przeznaczonych do chowu kur niosek.</w:t>
      </w:r>
    </w:p>
    <w:p w14:paraId="5AF44277" w14:textId="77777777" w:rsidR="0060439E" w:rsidRDefault="0060439E" w:rsidP="00BC0616">
      <w:pPr>
        <w:pStyle w:val="Styl4"/>
        <w:jc w:val="both"/>
        <w:outlineLvl w:val="9"/>
        <w:rPr>
          <w:rFonts w:ascii="Times New Roman" w:hAnsi="Times New Roman"/>
          <w:b w:val="0"/>
          <w:szCs w:val="24"/>
        </w:rPr>
      </w:pPr>
    </w:p>
    <w:p w14:paraId="67A6C3E4" w14:textId="77777777" w:rsidR="0060439E" w:rsidRPr="00F16542" w:rsidRDefault="0060439E" w:rsidP="00ED51D8">
      <w:pPr>
        <w:pStyle w:val="Styl4"/>
        <w:rPr>
          <w:rFonts w:ascii="Times New Roman" w:hAnsi="Times New Roman"/>
          <w:b w:val="0"/>
          <w:szCs w:val="24"/>
        </w:rPr>
      </w:pPr>
      <w:bookmarkStart w:id="118" w:name="_Toc144906162"/>
      <w:r>
        <w:rPr>
          <w:rFonts w:ascii="Times New Roman" w:hAnsi="Times New Roman"/>
          <w:b w:val="0"/>
          <w:szCs w:val="24"/>
        </w:rPr>
        <w:t xml:space="preserve">5.1.7. </w:t>
      </w:r>
      <w:r w:rsidRPr="00F16542">
        <w:rPr>
          <w:rFonts w:ascii="Times New Roman" w:hAnsi="Times New Roman"/>
          <w:b w:val="0"/>
          <w:szCs w:val="24"/>
        </w:rPr>
        <w:t>Oddziaływanie na klimat.</w:t>
      </w:r>
      <w:bookmarkEnd w:id="118"/>
    </w:p>
    <w:p w14:paraId="03B5FAEB" w14:textId="77777777" w:rsidR="0060439E" w:rsidRPr="006F5F84" w:rsidRDefault="0060439E" w:rsidP="00ED51D8">
      <w:pPr>
        <w:pStyle w:val="Tekstpodstawowy"/>
        <w:ind w:firstLine="708"/>
      </w:pPr>
    </w:p>
    <w:p w14:paraId="21EEB3D0" w14:textId="71B4B1EE" w:rsidR="005D2146" w:rsidRDefault="0060439E" w:rsidP="00B90C16">
      <w:pPr>
        <w:pStyle w:val="Tekstpodstawowy"/>
        <w:spacing w:after="0"/>
        <w:ind w:firstLine="708"/>
        <w:jc w:val="both"/>
      </w:pPr>
      <w:r w:rsidRPr="006F5F84">
        <w:t>Klimat jest to regularne następstwo zmian warunków atmosferycznych występujących na danym obszarze, które jest wynikiem łącznego działania wszystkich elementów meteorologicznych oraz procesów fizycznych uwarunkowanych charakterem powierzchni Ziemi, w tym jej pokrycia oraz działalnością człowieka.</w:t>
      </w:r>
      <w:r>
        <w:t xml:space="preserve"> Realizacja przedsięwzięcia jest związana z emisjami zanieczyszczeń do środowiska, w tym gazów cieplarnianych. Emisje te będą emisjami niezorganizowanymi, rozproszonymi i krótkotrwałymi. Nie przewiduje się aby etap ten miał wpływu na zmianę klimatu.</w:t>
      </w:r>
      <w:r w:rsidR="005D2146">
        <w:t xml:space="preserve"> W związku z</w:t>
      </w:r>
      <w:r w:rsidR="001D5870">
        <w:t xml:space="preserve"> jednakową technologią realizacji przedsięwzięcia </w:t>
      </w:r>
      <w:r w:rsidR="005D2146">
        <w:t xml:space="preserve">brak negatywnego oddziaływania dotyczy </w:t>
      </w:r>
      <w:r w:rsidR="001D5870">
        <w:t>wszystkich analizowanych wariantów przedsięwzięcia</w:t>
      </w:r>
      <w:r w:rsidR="005D2146">
        <w:t>.</w:t>
      </w:r>
    </w:p>
    <w:p w14:paraId="506CFC6D" w14:textId="77777777" w:rsidR="00A733B6" w:rsidRPr="006F5F84" w:rsidRDefault="00A733B6" w:rsidP="00B90C16">
      <w:pPr>
        <w:pStyle w:val="Tekstpodstawowy"/>
        <w:spacing w:after="0"/>
        <w:ind w:firstLine="708"/>
        <w:jc w:val="both"/>
      </w:pPr>
    </w:p>
    <w:p w14:paraId="6D97C2A4" w14:textId="45653707" w:rsidR="0060439E" w:rsidRPr="00F16542" w:rsidRDefault="0060439E" w:rsidP="00ED51D8">
      <w:pPr>
        <w:pStyle w:val="Styl4"/>
        <w:rPr>
          <w:rFonts w:ascii="Times New Roman" w:hAnsi="Times New Roman"/>
          <w:b w:val="0"/>
          <w:szCs w:val="24"/>
        </w:rPr>
      </w:pPr>
      <w:bookmarkStart w:id="119" w:name="_Toc415409750"/>
      <w:bookmarkStart w:id="120" w:name="_Toc144906163"/>
      <w:r w:rsidRPr="00F16542">
        <w:rPr>
          <w:rFonts w:ascii="Times New Roman" w:hAnsi="Times New Roman"/>
          <w:b w:val="0"/>
          <w:szCs w:val="24"/>
        </w:rPr>
        <w:t>5.1.</w:t>
      </w:r>
      <w:r>
        <w:rPr>
          <w:rFonts w:ascii="Times New Roman" w:hAnsi="Times New Roman"/>
          <w:b w:val="0"/>
          <w:szCs w:val="24"/>
        </w:rPr>
        <w:t>8</w:t>
      </w:r>
      <w:r w:rsidRPr="00F16542">
        <w:rPr>
          <w:rFonts w:ascii="Times New Roman" w:hAnsi="Times New Roman"/>
          <w:b w:val="0"/>
          <w:szCs w:val="24"/>
        </w:rPr>
        <w:t>. Oddziaływanie na krajobraz.</w:t>
      </w:r>
      <w:bookmarkEnd w:id="119"/>
      <w:bookmarkEnd w:id="120"/>
    </w:p>
    <w:p w14:paraId="721302EA" w14:textId="77777777" w:rsidR="0060439E" w:rsidRPr="006F5F84" w:rsidRDefault="0060439E" w:rsidP="00ED51D8"/>
    <w:p w14:paraId="542504A2" w14:textId="77777777" w:rsidR="00A733B6" w:rsidRDefault="0060439E" w:rsidP="00B90C16">
      <w:pPr>
        <w:ind w:firstLine="708"/>
        <w:jc w:val="both"/>
      </w:pPr>
      <w:r w:rsidRPr="006F5F84">
        <w:t xml:space="preserve">Zgodnie z definicją zawartą w Encyklopedii popularnej PWN, krajobraz jest to fizjonomia powierzchni Ziemi lub jej części rozumiana, jako synteza wszystkich elementów przyrodniczych i działalności człowieka. Przyjąć za tym można, że każda działalność inwestycyjna </w:t>
      </w:r>
      <w:r>
        <w:t xml:space="preserve">przyczyniająca się do powstania nowych obiektów, przekształcenia powierzchni ziemi </w:t>
      </w:r>
      <w:r w:rsidRPr="006F5F84">
        <w:t>będzie oddziaływała na krajobraz, czego efektem będą jego zmiany.</w:t>
      </w:r>
      <w:r>
        <w:t xml:space="preserve"> </w:t>
      </w:r>
    </w:p>
    <w:p w14:paraId="2B2F9405" w14:textId="6D57F3CF" w:rsidR="00A733B6" w:rsidRDefault="00A733B6" w:rsidP="00B90C16">
      <w:pPr>
        <w:ind w:firstLine="708"/>
        <w:jc w:val="both"/>
      </w:pPr>
      <w:r>
        <w:t xml:space="preserve">Inwestycja polega na </w:t>
      </w:r>
      <w:r w:rsidR="001D5870">
        <w:t>budowie fermy kur niosek w bezpośrednim sąsiedztwie fermy norek (przedsięwzięcia niepowiązane technologicznie)</w:t>
      </w:r>
      <w:r>
        <w:t>.</w:t>
      </w:r>
      <w:r w:rsidR="001D5870">
        <w:t xml:space="preserve"> Obiekty do chowu norek i kur niosek są obiektami inwentarskimi przeznaczonymi do utrzymywania zwierząt. Krajobraz został pierwotnie przekształcony w związku z realizacją inwestycji polegającej na budowie fermy norek. Planowane przedsięwzięcie jest kontynuacją przekształceń krajobrazu rolniczego, w którym dominują tereny użytkowane rolniczo, grunty, na których zaniechano prowadzenia produkcji rolniczej, często porośnięte samosiewami drzew i krzewów oraz roślinnością synantropijną ze znaczącym udziałem gatunków inwazyjnych. W celu ograniczenia zmian w krajobrazie, a także w celu zmniejszenia uciążliwości projektowanej fermy Inwestor na dranicy </w:t>
      </w:r>
      <w:r w:rsidR="001D5870">
        <w:lastRenderedPageBreak/>
        <w:t>terenu zainwestowanego od strony południowej wykona wał ziemny a od strony zachodniej utworzy szpaler zieleni z udziałem zieleni zimozielonej nie niższym niż 50 %.</w:t>
      </w:r>
    </w:p>
    <w:p w14:paraId="5B4E3D23" w14:textId="77777777" w:rsidR="00A733B6" w:rsidRPr="00470E9B" w:rsidRDefault="00A733B6" w:rsidP="00B90C16">
      <w:pPr>
        <w:ind w:firstLine="708"/>
        <w:jc w:val="both"/>
      </w:pPr>
      <w:r w:rsidRPr="00470E9B">
        <w:t>W obszarze planowanego</w:t>
      </w:r>
      <w:r>
        <w:t xml:space="preserve"> </w:t>
      </w:r>
      <w:r w:rsidRPr="00470E9B">
        <w:t>zainwestowania oraz w jego bezpośrednim sąsiedztwie krajobraz nie spełnia wymogów</w:t>
      </w:r>
      <w:r>
        <w:t xml:space="preserve"> </w:t>
      </w:r>
      <w:r w:rsidRPr="00470E9B">
        <w:t xml:space="preserve">krajobrazu priorytetowego </w:t>
      </w:r>
      <w:r>
        <w:t>(</w:t>
      </w:r>
      <w:r w:rsidRPr="00470E9B">
        <w:t>krajobraz szczególnie cenny dla społeczeństwa ze względu</w:t>
      </w:r>
      <w:r>
        <w:t xml:space="preserve"> </w:t>
      </w:r>
      <w:r w:rsidRPr="00470E9B">
        <w:t>na swoje wartości przyrodnicze, kulturowe, historyczne, architektoniczne, urbanistyczne,</w:t>
      </w:r>
      <w:r>
        <w:t xml:space="preserve"> </w:t>
      </w:r>
      <w:r w:rsidRPr="00470E9B">
        <w:t>ruralistyczne lub estetyczno-widokowe, i jako taki wymagający zachowania lub określenia</w:t>
      </w:r>
      <w:r>
        <w:t xml:space="preserve"> </w:t>
      </w:r>
      <w:r w:rsidRPr="00470E9B">
        <w:t>zasad i warunków jego kształtowania</w:t>
      </w:r>
      <w:r>
        <w:t>)</w:t>
      </w:r>
      <w:r w:rsidRPr="00470E9B">
        <w:t>. W terenie nie ma wyróżniających się krajobrazowo form</w:t>
      </w:r>
      <w:r>
        <w:t xml:space="preserve"> </w:t>
      </w:r>
      <w:r w:rsidRPr="00470E9B">
        <w:t xml:space="preserve">geologicznych, typu pagóry, dolinki </w:t>
      </w:r>
      <w:r>
        <w:br/>
      </w:r>
      <w:r w:rsidRPr="00470E9B">
        <w:t xml:space="preserve">i skarpy. Obszar </w:t>
      </w:r>
      <w:r>
        <w:t>przeznaczony do zainwestowania</w:t>
      </w:r>
      <w:r w:rsidRPr="00470E9B">
        <w:t xml:space="preserve"> nie znajduje się na osiach</w:t>
      </w:r>
      <w:r>
        <w:t xml:space="preserve"> </w:t>
      </w:r>
      <w:r w:rsidRPr="00470E9B">
        <w:t>widokowych w kierunku zabytków, lasów, zbiorników wodnych i terenów rekreacyjnych.</w:t>
      </w:r>
    </w:p>
    <w:p w14:paraId="638C3FD4" w14:textId="6DBA9D92" w:rsidR="00A733B6" w:rsidRPr="00470E9B" w:rsidRDefault="00A733B6" w:rsidP="00B90C16">
      <w:pPr>
        <w:ind w:firstLine="708"/>
        <w:jc w:val="both"/>
      </w:pPr>
      <w:r>
        <w:t>W</w:t>
      </w:r>
      <w:r w:rsidRPr="00470E9B">
        <w:t xml:space="preserve"> wyniku realizacji planowanego przedsięwzięcia nastąpi</w:t>
      </w:r>
      <w:r w:rsidR="001D5870">
        <w:t>ą</w:t>
      </w:r>
      <w:r>
        <w:t xml:space="preserve"> </w:t>
      </w:r>
      <w:r w:rsidRPr="00470E9B">
        <w:t>przekształceni</w:t>
      </w:r>
      <w:r w:rsidR="001D5870">
        <w:t>a</w:t>
      </w:r>
      <w:r w:rsidRPr="00470E9B">
        <w:t xml:space="preserve"> krajobrazu oraz</w:t>
      </w:r>
      <w:r>
        <w:t xml:space="preserve"> </w:t>
      </w:r>
      <w:r w:rsidRPr="00470E9B">
        <w:t>nastąpią zmiany</w:t>
      </w:r>
      <w:r>
        <w:t xml:space="preserve"> </w:t>
      </w:r>
      <w:r w:rsidRPr="00470E9B">
        <w:t>w panoramach oraz osiach widokowych w zasięgu widoczności</w:t>
      </w:r>
      <w:r w:rsidR="001D5870">
        <w:t xml:space="preserve"> dla mieszkańców zabudowy </w:t>
      </w:r>
      <w:r w:rsidR="00BC6BCE">
        <w:t>zlokalizowanej</w:t>
      </w:r>
      <w:r w:rsidR="001D5870">
        <w:t xml:space="preserve"> w kierunku zachodnim od planowanej inwestycji.</w:t>
      </w:r>
    </w:p>
    <w:p w14:paraId="1679993C" w14:textId="77777777" w:rsidR="00A733B6" w:rsidRPr="00470E9B" w:rsidRDefault="00A733B6" w:rsidP="00B90C16">
      <w:pPr>
        <w:ind w:firstLine="708"/>
        <w:jc w:val="both"/>
      </w:pPr>
      <w:r w:rsidRPr="00470E9B">
        <w:t xml:space="preserve">Obszar </w:t>
      </w:r>
      <w:r>
        <w:t>zainwestowany</w:t>
      </w:r>
      <w:r w:rsidRPr="00470E9B">
        <w:t xml:space="preserve"> nie graniczy z terenami o wysokich walorach krajobrazowych.</w:t>
      </w:r>
    </w:p>
    <w:p w14:paraId="51F857E1" w14:textId="77777777" w:rsidR="00A733B6" w:rsidRPr="00470E9B" w:rsidRDefault="00A733B6" w:rsidP="00B90C16">
      <w:pPr>
        <w:ind w:firstLine="708"/>
        <w:jc w:val="both"/>
      </w:pPr>
      <w:r w:rsidRPr="00470E9B">
        <w:t>Planowana inwestycja realizowana będzie poza formami ochrony przyrody wskazanymi</w:t>
      </w:r>
      <w:r>
        <w:t xml:space="preserve"> </w:t>
      </w:r>
      <w:r w:rsidRPr="00470E9B">
        <w:t>w art. 6 ustawy z dnia 16 kwietnia 2004 r. o ochronie przyrody (Dz.U.</w:t>
      </w:r>
      <w:r>
        <w:t xml:space="preserve"> z </w:t>
      </w:r>
      <w:r w:rsidRPr="00470E9B">
        <w:t>20</w:t>
      </w:r>
      <w:r>
        <w:t>20 r</w:t>
      </w:r>
      <w:r w:rsidRPr="00470E9B">
        <w:t>.</w:t>
      </w:r>
      <w:r>
        <w:t xml:space="preserve"> poz. 55</w:t>
      </w:r>
      <w:r w:rsidRPr="00470E9B">
        <w:t xml:space="preserve"> j.t.),</w:t>
      </w:r>
      <w:r>
        <w:t xml:space="preserve"> </w:t>
      </w:r>
      <w:r w:rsidRPr="00470E9B">
        <w:t>powoływanymi w celu ochrony ponadprzeciętnych walorów krajobrazowych, takich jak</w:t>
      </w:r>
      <w:r>
        <w:t xml:space="preserve"> </w:t>
      </w:r>
      <w:r w:rsidRPr="00470E9B">
        <w:t>np. parki krajobrazowe, obszary chronionego krajobrazu czy też zespoły</w:t>
      </w:r>
      <w:r>
        <w:t xml:space="preserve"> </w:t>
      </w:r>
      <w:r w:rsidRPr="00470E9B">
        <w:t>przyrodniczo – krajobrazowe.</w:t>
      </w:r>
    </w:p>
    <w:p w14:paraId="3F503EB6" w14:textId="71CABB48" w:rsidR="00A733B6" w:rsidRDefault="00A733B6" w:rsidP="00B90C16">
      <w:pPr>
        <w:ind w:firstLine="708"/>
        <w:jc w:val="both"/>
      </w:pPr>
      <w:r w:rsidRPr="00470E9B">
        <w:t xml:space="preserve">Biorąc pod uwagę zakres zagospodarowania, wystąpią </w:t>
      </w:r>
      <w:r w:rsidR="00BC6BCE">
        <w:t xml:space="preserve">dość </w:t>
      </w:r>
      <w:r w:rsidRPr="00470E9B">
        <w:t>istotne oddziaływania na krajobraz</w:t>
      </w:r>
      <w:r>
        <w:t>, jednakże oddziaływanie to nie jest nieakceptowalne.</w:t>
      </w:r>
      <w:r w:rsidR="001905E2">
        <w:t xml:space="preserve"> Oddziaływanie to będzie porównywalne dla analizowanych wariantów.</w:t>
      </w:r>
    </w:p>
    <w:p w14:paraId="3252CC94" w14:textId="77777777" w:rsidR="0060439E" w:rsidRPr="006F5F84" w:rsidRDefault="0060439E" w:rsidP="00ED51D8">
      <w:pPr>
        <w:ind w:firstLine="708"/>
      </w:pPr>
    </w:p>
    <w:p w14:paraId="2D7F06C2" w14:textId="3D9EA6F0" w:rsidR="0060439E" w:rsidRPr="00F16542" w:rsidRDefault="0060439E" w:rsidP="00ED51D8">
      <w:pPr>
        <w:pStyle w:val="Styl4"/>
        <w:rPr>
          <w:rFonts w:ascii="Times New Roman" w:hAnsi="Times New Roman"/>
          <w:b w:val="0"/>
          <w:szCs w:val="24"/>
        </w:rPr>
      </w:pPr>
      <w:bookmarkStart w:id="121" w:name="_Toc415409751"/>
      <w:bookmarkStart w:id="122" w:name="_Toc144906164"/>
      <w:r w:rsidRPr="00F16542">
        <w:rPr>
          <w:rFonts w:ascii="Times New Roman" w:hAnsi="Times New Roman"/>
          <w:b w:val="0"/>
          <w:szCs w:val="24"/>
        </w:rPr>
        <w:t>5.1.</w:t>
      </w:r>
      <w:r>
        <w:rPr>
          <w:rFonts w:ascii="Times New Roman" w:hAnsi="Times New Roman"/>
          <w:b w:val="0"/>
          <w:szCs w:val="24"/>
        </w:rPr>
        <w:t>9</w:t>
      </w:r>
      <w:r w:rsidRPr="00F16542">
        <w:rPr>
          <w:rFonts w:ascii="Times New Roman" w:hAnsi="Times New Roman"/>
          <w:b w:val="0"/>
          <w:szCs w:val="24"/>
        </w:rPr>
        <w:t>. Oddziaływanie na ludzi.</w:t>
      </w:r>
      <w:bookmarkEnd w:id="121"/>
      <w:bookmarkEnd w:id="122"/>
    </w:p>
    <w:p w14:paraId="405C4A37" w14:textId="77777777" w:rsidR="008C78D1" w:rsidRDefault="008C78D1" w:rsidP="00ED51D8">
      <w:pPr>
        <w:pStyle w:val="Tekstpodstawowy"/>
        <w:spacing w:after="0"/>
        <w:ind w:firstLine="708"/>
      </w:pPr>
    </w:p>
    <w:p w14:paraId="49A28B53" w14:textId="43433DE7" w:rsidR="00D457C4" w:rsidRPr="006F5F84" w:rsidRDefault="001905E2" w:rsidP="00B90C16">
      <w:pPr>
        <w:pStyle w:val="Tekstpodstawowy"/>
        <w:spacing w:after="0"/>
        <w:ind w:firstLine="708"/>
        <w:jc w:val="both"/>
      </w:pPr>
      <w:r>
        <w:t xml:space="preserve">Teren objęty zamierzeniem położony jest w znacznej odległości od zabudowy mieszkaniowej, w bezpośrednim sąsiedztwie użytkowanych </w:t>
      </w:r>
      <w:r w:rsidR="008C78D1">
        <w:t xml:space="preserve">i nieużytkowanych </w:t>
      </w:r>
      <w:r>
        <w:t>gruntów rolnych</w:t>
      </w:r>
      <w:r w:rsidR="008C78D1">
        <w:t xml:space="preserve"> oraz terenów leśnych.</w:t>
      </w:r>
      <w:r>
        <w:t xml:space="preserve"> Oddziaływania na etapie realizacji przedsięwzięcia związane będzie z emisją hałasu, zanieczyszczeń i wytwarzaniem odpadów. Zakłada się, że transport materiałów, wyposażenia realizowany będzie drogą </w:t>
      </w:r>
      <w:r w:rsidR="008C78D1">
        <w:t>gminną</w:t>
      </w:r>
      <w:r>
        <w:t xml:space="preserve">. </w:t>
      </w:r>
      <w:r w:rsidR="008C78D1">
        <w:t xml:space="preserve">Inwestor na etapie realizacji przedsięwzięcia dołoży starań aby prowadzone prace nie generowały nadmiernych uciążliwości dla mieszkańców. </w:t>
      </w:r>
      <w:r>
        <w:t xml:space="preserve">Odległość zabudowy mieszkaniowej, technologia i higiena prowadzonych prac </w:t>
      </w:r>
      <w:r w:rsidR="008C78D1">
        <w:t>w znacznym stopniu wpłyną na ograniczenie</w:t>
      </w:r>
      <w:r>
        <w:t xml:space="preserve"> uciążliwości tego etapu na standard życia mieszkańców</w:t>
      </w:r>
      <w:r w:rsidR="00054AF3">
        <w:t>. Oddziaływanie to jest porównywalne dla analizowanych wariantów.</w:t>
      </w:r>
    </w:p>
    <w:p w14:paraId="6AD43E9A" w14:textId="77777777" w:rsidR="0060439E" w:rsidRPr="006F5F84" w:rsidRDefault="0060439E" w:rsidP="00ED51D8">
      <w:pPr>
        <w:ind w:firstLine="708"/>
      </w:pPr>
    </w:p>
    <w:p w14:paraId="6B729294" w14:textId="349E5FFC" w:rsidR="0060439E" w:rsidRPr="00AE2C0E" w:rsidRDefault="0060439E" w:rsidP="00ED51D8">
      <w:pPr>
        <w:pStyle w:val="Styl4"/>
        <w:rPr>
          <w:rFonts w:ascii="Times New Roman" w:hAnsi="Times New Roman"/>
          <w:b w:val="0"/>
          <w:szCs w:val="24"/>
        </w:rPr>
      </w:pPr>
      <w:bookmarkStart w:id="123" w:name="_Toc415409752"/>
      <w:bookmarkStart w:id="124" w:name="_Toc144906165"/>
      <w:r w:rsidRPr="00AE2C0E">
        <w:rPr>
          <w:rFonts w:ascii="Times New Roman" w:hAnsi="Times New Roman"/>
          <w:b w:val="0"/>
          <w:szCs w:val="24"/>
        </w:rPr>
        <w:t>5.1.</w:t>
      </w:r>
      <w:r>
        <w:rPr>
          <w:rFonts w:ascii="Times New Roman" w:hAnsi="Times New Roman"/>
          <w:b w:val="0"/>
          <w:szCs w:val="24"/>
        </w:rPr>
        <w:t>10</w:t>
      </w:r>
      <w:r w:rsidRPr="00AE2C0E">
        <w:rPr>
          <w:rFonts w:ascii="Times New Roman" w:hAnsi="Times New Roman"/>
          <w:b w:val="0"/>
          <w:szCs w:val="24"/>
        </w:rPr>
        <w:t>. Oddziaływanie na zabytki i inne dobra materialne.</w:t>
      </w:r>
      <w:bookmarkEnd w:id="123"/>
      <w:bookmarkEnd w:id="124"/>
    </w:p>
    <w:p w14:paraId="256E22B1" w14:textId="77777777" w:rsidR="0060439E" w:rsidRPr="006F5F84" w:rsidRDefault="0060439E" w:rsidP="00B90C16">
      <w:pPr>
        <w:ind w:firstLine="708"/>
        <w:jc w:val="both"/>
      </w:pPr>
    </w:p>
    <w:p w14:paraId="0D359B93" w14:textId="43FF6571" w:rsidR="0060439E" w:rsidRPr="00154E2C" w:rsidRDefault="0060439E" w:rsidP="00B90C16">
      <w:pPr>
        <w:tabs>
          <w:tab w:val="right" w:pos="0"/>
        </w:tabs>
        <w:ind w:firstLine="708"/>
        <w:jc w:val="both"/>
      </w:pPr>
      <w:r w:rsidRPr="00154E2C">
        <w:t>Na terenie planowanej inwestycji</w:t>
      </w:r>
      <w:r w:rsidR="002E09FE">
        <w:t xml:space="preserve"> jak i również w prognozowanym zasięgu jej oddziaływania</w:t>
      </w:r>
      <w:r w:rsidRPr="00154E2C">
        <w:t xml:space="preserve"> nie stwierdza się występowania obiektów zabytkowych ani stanowisk archeologicznych, podlegających ochronie konserwatorskiej.</w:t>
      </w:r>
    </w:p>
    <w:p w14:paraId="341383C0" w14:textId="275C6E03" w:rsidR="0060439E" w:rsidRDefault="0060439E" w:rsidP="00B90C16">
      <w:pPr>
        <w:tabs>
          <w:tab w:val="right" w:pos="0"/>
        </w:tabs>
        <w:ind w:firstLine="708"/>
        <w:jc w:val="both"/>
        <w:rPr>
          <w:color w:val="000000"/>
        </w:rPr>
      </w:pPr>
      <w:r w:rsidRPr="00FD4CE6">
        <w:rPr>
          <w:color w:val="000000"/>
        </w:rPr>
        <w:t xml:space="preserve">W przypadku odkrycia podczas realizacji przedsięwzięcia obiektów noszących znamiona zabytków wykonawca robót / inwestor niezwłocznie poinformuje o znalezisku Wojewódzkiego Konserwatora Zabytków lub </w:t>
      </w:r>
      <w:r w:rsidR="008C78D1">
        <w:rPr>
          <w:color w:val="000000"/>
        </w:rPr>
        <w:t>Wójta Gminy Wymiarki</w:t>
      </w:r>
      <w:r w:rsidRPr="00FD4CE6">
        <w:rPr>
          <w:color w:val="000000"/>
        </w:rPr>
        <w:t>.</w:t>
      </w:r>
    </w:p>
    <w:p w14:paraId="026498C4" w14:textId="0192017D" w:rsidR="00EF2C42" w:rsidRDefault="00EF2C42" w:rsidP="00B90C16">
      <w:pPr>
        <w:tabs>
          <w:tab w:val="right" w:pos="0"/>
        </w:tabs>
        <w:ind w:firstLine="708"/>
        <w:jc w:val="both"/>
        <w:rPr>
          <w:color w:val="000000"/>
        </w:rPr>
      </w:pPr>
      <w:r>
        <w:rPr>
          <w:color w:val="000000"/>
        </w:rPr>
        <w:t xml:space="preserve">Oddziaływanie to jest </w:t>
      </w:r>
      <w:r w:rsidR="008C78D1">
        <w:rPr>
          <w:color w:val="000000"/>
        </w:rPr>
        <w:t>tożsame</w:t>
      </w:r>
      <w:r>
        <w:rPr>
          <w:color w:val="000000"/>
        </w:rPr>
        <w:t xml:space="preserve"> dla </w:t>
      </w:r>
      <w:r w:rsidR="008C78D1">
        <w:rPr>
          <w:color w:val="000000"/>
        </w:rPr>
        <w:t xml:space="preserve">trzech </w:t>
      </w:r>
      <w:r>
        <w:rPr>
          <w:color w:val="000000"/>
        </w:rPr>
        <w:t>analizowanych wariantów.</w:t>
      </w:r>
    </w:p>
    <w:p w14:paraId="6BB22B92" w14:textId="77777777" w:rsidR="0060439E" w:rsidRDefault="0060439E" w:rsidP="00ED51D8"/>
    <w:p w14:paraId="4A2509DA" w14:textId="77777777" w:rsidR="00B90C16" w:rsidRDefault="00B90C16" w:rsidP="00ED51D8"/>
    <w:p w14:paraId="034D9E97" w14:textId="77777777" w:rsidR="00B90C16" w:rsidRDefault="00B90C16" w:rsidP="00ED51D8"/>
    <w:p w14:paraId="13081654" w14:textId="77777777" w:rsidR="00B90C16" w:rsidRDefault="00B90C16" w:rsidP="00ED51D8"/>
    <w:p w14:paraId="4B115FB1" w14:textId="77777777" w:rsidR="00B90C16" w:rsidRPr="006F5F84" w:rsidRDefault="00B90C16" w:rsidP="00ED51D8"/>
    <w:p w14:paraId="2D3E838A" w14:textId="1B206078" w:rsidR="0060439E" w:rsidRPr="00AE2C0E" w:rsidRDefault="0060439E" w:rsidP="00ED51D8">
      <w:pPr>
        <w:pStyle w:val="Styl4"/>
        <w:rPr>
          <w:rFonts w:ascii="Times New Roman" w:hAnsi="Times New Roman"/>
          <w:b w:val="0"/>
          <w:szCs w:val="24"/>
        </w:rPr>
      </w:pPr>
      <w:bookmarkStart w:id="125" w:name="_Toc415409753"/>
      <w:bookmarkStart w:id="126" w:name="_Toc144906166"/>
      <w:r w:rsidRPr="00AE2C0E">
        <w:rPr>
          <w:rFonts w:ascii="Times New Roman" w:hAnsi="Times New Roman"/>
          <w:b w:val="0"/>
          <w:szCs w:val="24"/>
        </w:rPr>
        <w:lastRenderedPageBreak/>
        <w:t>5.1.1</w:t>
      </w:r>
      <w:r>
        <w:rPr>
          <w:rFonts w:ascii="Times New Roman" w:hAnsi="Times New Roman"/>
          <w:b w:val="0"/>
          <w:szCs w:val="24"/>
        </w:rPr>
        <w:t>1</w:t>
      </w:r>
      <w:r w:rsidRPr="00AE2C0E">
        <w:rPr>
          <w:rFonts w:ascii="Times New Roman" w:hAnsi="Times New Roman"/>
          <w:b w:val="0"/>
          <w:szCs w:val="24"/>
        </w:rPr>
        <w:t>. Wzajemne oddziaływanie między w</w:t>
      </w:r>
      <w:r>
        <w:rPr>
          <w:rFonts w:ascii="Times New Roman" w:hAnsi="Times New Roman"/>
          <w:b w:val="0"/>
          <w:szCs w:val="24"/>
        </w:rPr>
        <w:t>yżej wyszczególnionymi</w:t>
      </w:r>
      <w:r w:rsidRPr="00AE2C0E">
        <w:rPr>
          <w:rFonts w:ascii="Times New Roman" w:hAnsi="Times New Roman"/>
          <w:b w:val="0"/>
          <w:szCs w:val="24"/>
        </w:rPr>
        <w:t xml:space="preserve"> elementami.</w:t>
      </w:r>
      <w:bookmarkEnd w:id="125"/>
      <w:bookmarkEnd w:id="126"/>
    </w:p>
    <w:p w14:paraId="58F4169D" w14:textId="77777777" w:rsidR="0060439E" w:rsidRDefault="0060439E" w:rsidP="00ED51D8">
      <w:bookmarkStart w:id="127" w:name="_Hlk513633514"/>
    </w:p>
    <w:p w14:paraId="27145FA0" w14:textId="44AE7347" w:rsidR="0060439E" w:rsidRDefault="0060439E" w:rsidP="000D5E50">
      <w:pPr>
        <w:pStyle w:val="Legenda"/>
      </w:pPr>
      <w:bookmarkStart w:id="128" w:name="_Toc70964151"/>
      <w:bookmarkStart w:id="129" w:name="_Toc144815377"/>
      <w:r>
        <w:t xml:space="preserve">Tabela </w:t>
      </w:r>
      <w:fldSimple w:instr=" SEQ Tabela \* ARABIC ">
        <w:r w:rsidR="00814107">
          <w:rPr>
            <w:noProof/>
          </w:rPr>
          <w:t>13</w:t>
        </w:r>
      </w:fldSimple>
      <w:r>
        <w:t xml:space="preserve">. </w:t>
      </w:r>
      <w:r w:rsidRPr="00CA25DB">
        <w:t>Analiza oddziaływania wariantu proponowanego przez Inwestora na etapie realizacji przedsięwzięcia</w:t>
      </w:r>
      <w:r w:rsidR="008C78D1">
        <w:rPr>
          <w:rStyle w:val="Odwoanieprzypisudolnego"/>
        </w:rPr>
        <w:footnoteReference w:id="2"/>
      </w:r>
      <w:r w:rsidRPr="00CA25DB">
        <w:t>.</w:t>
      </w:r>
      <w:bookmarkEnd w:id="128"/>
      <w:bookmarkEnd w:id="129"/>
    </w:p>
    <w:tbl>
      <w:tblPr>
        <w:tblStyle w:val="Tabela-Siatka"/>
        <w:tblW w:w="0" w:type="auto"/>
        <w:tblLook w:val="04A0" w:firstRow="1" w:lastRow="0" w:firstColumn="1" w:lastColumn="0" w:noHBand="0" w:noVBand="1"/>
      </w:tblPr>
      <w:tblGrid>
        <w:gridCol w:w="667"/>
        <w:gridCol w:w="6499"/>
        <w:gridCol w:w="1896"/>
      </w:tblGrid>
      <w:tr w:rsidR="0060439E" w14:paraId="486A4D43" w14:textId="77777777" w:rsidTr="00F81EE9">
        <w:tc>
          <w:tcPr>
            <w:tcW w:w="667" w:type="dxa"/>
            <w:shd w:val="clear" w:color="auto" w:fill="D9D9D9" w:themeFill="background1" w:themeFillShade="D9"/>
            <w:vAlign w:val="center"/>
          </w:tcPr>
          <w:bookmarkEnd w:id="127"/>
          <w:p w14:paraId="53A547C1" w14:textId="77777777" w:rsidR="0060439E" w:rsidRPr="00F249EE" w:rsidRDefault="0060439E" w:rsidP="00ED51D8">
            <w:pPr>
              <w:jc w:val="center"/>
              <w:rPr>
                <w:rFonts w:cs="Times New Roman"/>
              </w:rPr>
            </w:pPr>
            <w:r w:rsidRPr="00F249EE">
              <w:rPr>
                <w:rFonts w:cs="Times New Roman"/>
              </w:rPr>
              <w:t>Lp.</w:t>
            </w:r>
          </w:p>
        </w:tc>
        <w:tc>
          <w:tcPr>
            <w:tcW w:w="6499" w:type="dxa"/>
            <w:shd w:val="clear" w:color="auto" w:fill="D9D9D9" w:themeFill="background1" w:themeFillShade="D9"/>
            <w:vAlign w:val="center"/>
          </w:tcPr>
          <w:p w14:paraId="06BE8DA9" w14:textId="77777777" w:rsidR="0060439E" w:rsidRPr="00F249EE" w:rsidRDefault="0060439E" w:rsidP="00ED51D8">
            <w:pPr>
              <w:jc w:val="center"/>
              <w:rPr>
                <w:rFonts w:cs="Times New Roman"/>
              </w:rPr>
            </w:pPr>
            <w:r w:rsidRPr="00F249EE">
              <w:rPr>
                <w:rFonts w:cs="Times New Roman"/>
              </w:rPr>
              <w:t>Element środowiska</w:t>
            </w:r>
          </w:p>
        </w:tc>
        <w:tc>
          <w:tcPr>
            <w:tcW w:w="1896" w:type="dxa"/>
            <w:shd w:val="clear" w:color="auto" w:fill="D9D9D9" w:themeFill="background1" w:themeFillShade="D9"/>
            <w:vAlign w:val="center"/>
          </w:tcPr>
          <w:p w14:paraId="574D3800" w14:textId="77777777" w:rsidR="0060439E" w:rsidRPr="00F249EE" w:rsidRDefault="0060439E" w:rsidP="00ED51D8">
            <w:pPr>
              <w:jc w:val="center"/>
              <w:rPr>
                <w:rFonts w:cs="Times New Roman"/>
                <w:vertAlign w:val="superscript"/>
              </w:rPr>
            </w:pPr>
            <w:r w:rsidRPr="00F249EE">
              <w:rPr>
                <w:rFonts w:cs="Times New Roman"/>
              </w:rPr>
              <w:t>Waga analizowanego elementu w skali pięciopunktowej</w:t>
            </w:r>
            <w:r>
              <w:rPr>
                <w:rStyle w:val="Odwoanieprzypisudolnego"/>
                <w:rFonts w:cs="Times New Roman"/>
              </w:rPr>
              <w:footnoteReference w:id="3"/>
            </w:r>
          </w:p>
        </w:tc>
      </w:tr>
      <w:tr w:rsidR="0060439E" w14:paraId="41686947" w14:textId="77777777" w:rsidTr="00F81EE9">
        <w:tc>
          <w:tcPr>
            <w:tcW w:w="667" w:type="dxa"/>
            <w:shd w:val="clear" w:color="auto" w:fill="D9D9D9" w:themeFill="background1" w:themeFillShade="D9"/>
            <w:vAlign w:val="center"/>
          </w:tcPr>
          <w:p w14:paraId="3122E772" w14:textId="77777777" w:rsidR="0060439E" w:rsidRPr="00F249EE" w:rsidRDefault="0060439E" w:rsidP="00ED51D8">
            <w:pPr>
              <w:jc w:val="center"/>
              <w:rPr>
                <w:rFonts w:cs="Times New Roman"/>
              </w:rPr>
            </w:pPr>
            <w:r w:rsidRPr="00F249EE">
              <w:rPr>
                <w:rFonts w:cs="Times New Roman"/>
              </w:rPr>
              <w:t>1</w:t>
            </w:r>
          </w:p>
        </w:tc>
        <w:tc>
          <w:tcPr>
            <w:tcW w:w="6499" w:type="dxa"/>
            <w:shd w:val="clear" w:color="auto" w:fill="D9D9D9" w:themeFill="background1" w:themeFillShade="D9"/>
            <w:vAlign w:val="center"/>
          </w:tcPr>
          <w:p w14:paraId="2315CDAB" w14:textId="77777777" w:rsidR="0060439E" w:rsidRPr="00F249EE" w:rsidRDefault="0060439E" w:rsidP="00ED51D8">
            <w:pPr>
              <w:jc w:val="center"/>
              <w:rPr>
                <w:rFonts w:cs="Times New Roman"/>
              </w:rPr>
            </w:pPr>
            <w:r w:rsidRPr="00F249EE">
              <w:rPr>
                <w:rFonts w:cs="Times New Roman"/>
              </w:rPr>
              <w:t>2</w:t>
            </w:r>
          </w:p>
        </w:tc>
        <w:tc>
          <w:tcPr>
            <w:tcW w:w="1896" w:type="dxa"/>
            <w:shd w:val="clear" w:color="auto" w:fill="D9D9D9" w:themeFill="background1" w:themeFillShade="D9"/>
            <w:vAlign w:val="center"/>
          </w:tcPr>
          <w:p w14:paraId="167FD704" w14:textId="77777777" w:rsidR="0060439E" w:rsidRPr="00F249EE" w:rsidRDefault="0060439E" w:rsidP="00ED51D8">
            <w:pPr>
              <w:jc w:val="center"/>
              <w:rPr>
                <w:rFonts w:cs="Times New Roman"/>
              </w:rPr>
            </w:pPr>
            <w:r w:rsidRPr="00F249EE">
              <w:rPr>
                <w:rFonts w:cs="Times New Roman"/>
              </w:rPr>
              <w:t>3</w:t>
            </w:r>
          </w:p>
        </w:tc>
      </w:tr>
      <w:tr w:rsidR="0060439E" w14:paraId="44710EA5" w14:textId="77777777" w:rsidTr="00F81EE9">
        <w:trPr>
          <w:trHeight w:val="424"/>
        </w:trPr>
        <w:tc>
          <w:tcPr>
            <w:tcW w:w="667" w:type="dxa"/>
            <w:shd w:val="clear" w:color="auto" w:fill="D9D9D9" w:themeFill="background1" w:themeFillShade="D9"/>
            <w:vAlign w:val="center"/>
          </w:tcPr>
          <w:p w14:paraId="5D9BA4CE" w14:textId="77777777" w:rsidR="0060439E" w:rsidRPr="00F249EE" w:rsidRDefault="0060439E" w:rsidP="00ED51D8">
            <w:pPr>
              <w:jc w:val="right"/>
              <w:rPr>
                <w:rFonts w:cs="Times New Roman"/>
              </w:rPr>
            </w:pPr>
            <w:r w:rsidRPr="00F249EE">
              <w:rPr>
                <w:rFonts w:cs="Times New Roman"/>
              </w:rPr>
              <w:t>1.</w:t>
            </w:r>
          </w:p>
        </w:tc>
        <w:tc>
          <w:tcPr>
            <w:tcW w:w="6499" w:type="dxa"/>
            <w:shd w:val="clear" w:color="auto" w:fill="FFFFFF" w:themeFill="background1"/>
            <w:vAlign w:val="center"/>
          </w:tcPr>
          <w:p w14:paraId="370E4EC6" w14:textId="77777777" w:rsidR="0060439E" w:rsidRPr="00F249EE" w:rsidRDefault="0060439E" w:rsidP="00ED51D8">
            <w:pPr>
              <w:rPr>
                <w:rFonts w:cs="Times New Roman"/>
              </w:rPr>
            </w:pPr>
            <w:r w:rsidRPr="00F249EE">
              <w:rPr>
                <w:rFonts w:cs="Times New Roman"/>
              </w:rPr>
              <w:t>Powierzchnia ziemi (odpady)</w:t>
            </w:r>
          </w:p>
        </w:tc>
        <w:tc>
          <w:tcPr>
            <w:tcW w:w="1896" w:type="dxa"/>
            <w:shd w:val="clear" w:color="auto" w:fill="FFFFFF" w:themeFill="background1"/>
            <w:vAlign w:val="center"/>
          </w:tcPr>
          <w:p w14:paraId="3AF0D6E6" w14:textId="0F69D098" w:rsidR="0060439E" w:rsidRPr="00F249EE" w:rsidRDefault="00EF2C42" w:rsidP="00ED51D8">
            <w:pPr>
              <w:jc w:val="center"/>
              <w:rPr>
                <w:rFonts w:cs="Times New Roman"/>
              </w:rPr>
            </w:pPr>
            <w:r>
              <w:rPr>
                <w:rFonts w:cs="Times New Roman"/>
              </w:rPr>
              <w:t>1</w:t>
            </w:r>
          </w:p>
        </w:tc>
      </w:tr>
      <w:tr w:rsidR="0060439E" w14:paraId="52AB1977" w14:textId="77777777" w:rsidTr="00F81EE9">
        <w:trPr>
          <w:trHeight w:val="402"/>
        </w:trPr>
        <w:tc>
          <w:tcPr>
            <w:tcW w:w="667" w:type="dxa"/>
            <w:shd w:val="clear" w:color="auto" w:fill="D9D9D9" w:themeFill="background1" w:themeFillShade="D9"/>
            <w:vAlign w:val="center"/>
          </w:tcPr>
          <w:p w14:paraId="404BA8A8" w14:textId="77777777" w:rsidR="0060439E" w:rsidRPr="00F249EE" w:rsidRDefault="0060439E" w:rsidP="00ED51D8">
            <w:pPr>
              <w:jc w:val="right"/>
              <w:rPr>
                <w:rFonts w:cs="Times New Roman"/>
              </w:rPr>
            </w:pPr>
            <w:r w:rsidRPr="00F249EE">
              <w:rPr>
                <w:rFonts w:cs="Times New Roman"/>
              </w:rPr>
              <w:t>2.</w:t>
            </w:r>
          </w:p>
        </w:tc>
        <w:tc>
          <w:tcPr>
            <w:tcW w:w="6499" w:type="dxa"/>
            <w:shd w:val="clear" w:color="auto" w:fill="FFFFFF" w:themeFill="background1"/>
            <w:vAlign w:val="center"/>
          </w:tcPr>
          <w:p w14:paraId="31921145" w14:textId="77777777" w:rsidR="0060439E" w:rsidRPr="00F249EE" w:rsidRDefault="0060439E" w:rsidP="00ED51D8">
            <w:pPr>
              <w:rPr>
                <w:rFonts w:cs="Times New Roman"/>
              </w:rPr>
            </w:pPr>
            <w:r w:rsidRPr="00F249EE">
              <w:rPr>
                <w:rFonts w:cs="Times New Roman"/>
              </w:rPr>
              <w:t>Krajobraz</w:t>
            </w:r>
          </w:p>
        </w:tc>
        <w:tc>
          <w:tcPr>
            <w:tcW w:w="1896" w:type="dxa"/>
            <w:shd w:val="clear" w:color="auto" w:fill="FFFFFF" w:themeFill="background1"/>
            <w:vAlign w:val="center"/>
          </w:tcPr>
          <w:p w14:paraId="4BAD4E8B" w14:textId="77777777" w:rsidR="0060439E" w:rsidRPr="00F249EE" w:rsidRDefault="0060439E" w:rsidP="00ED51D8">
            <w:pPr>
              <w:jc w:val="center"/>
              <w:rPr>
                <w:rFonts w:cs="Times New Roman"/>
              </w:rPr>
            </w:pPr>
            <w:r>
              <w:rPr>
                <w:rFonts w:cs="Times New Roman"/>
              </w:rPr>
              <w:t>3</w:t>
            </w:r>
          </w:p>
        </w:tc>
      </w:tr>
      <w:tr w:rsidR="0060439E" w14:paraId="7F9EB0F6" w14:textId="77777777" w:rsidTr="00F81EE9">
        <w:trPr>
          <w:trHeight w:val="408"/>
        </w:trPr>
        <w:tc>
          <w:tcPr>
            <w:tcW w:w="667" w:type="dxa"/>
            <w:shd w:val="clear" w:color="auto" w:fill="D9D9D9" w:themeFill="background1" w:themeFillShade="D9"/>
            <w:vAlign w:val="center"/>
          </w:tcPr>
          <w:p w14:paraId="08FCC473" w14:textId="77777777" w:rsidR="0060439E" w:rsidRPr="00F249EE" w:rsidRDefault="0060439E" w:rsidP="00ED51D8">
            <w:pPr>
              <w:jc w:val="right"/>
              <w:rPr>
                <w:rFonts w:cs="Times New Roman"/>
              </w:rPr>
            </w:pPr>
            <w:r w:rsidRPr="00F249EE">
              <w:rPr>
                <w:rFonts w:cs="Times New Roman"/>
              </w:rPr>
              <w:t>3.</w:t>
            </w:r>
          </w:p>
        </w:tc>
        <w:tc>
          <w:tcPr>
            <w:tcW w:w="6499" w:type="dxa"/>
            <w:shd w:val="clear" w:color="auto" w:fill="FFFFFF" w:themeFill="background1"/>
            <w:vAlign w:val="center"/>
          </w:tcPr>
          <w:p w14:paraId="64091790" w14:textId="77777777" w:rsidR="0060439E" w:rsidRPr="00F249EE" w:rsidRDefault="0060439E" w:rsidP="00ED51D8">
            <w:pPr>
              <w:rPr>
                <w:rFonts w:cs="Times New Roman"/>
              </w:rPr>
            </w:pPr>
            <w:r w:rsidRPr="00F249EE">
              <w:rPr>
                <w:rFonts w:cs="Times New Roman"/>
              </w:rPr>
              <w:t>Środowisko wodne</w:t>
            </w:r>
          </w:p>
        </w:tc>
        <w:tc>
          <w:tcPr>
            <w:tcW w:w="1896" w:type="dxa"/>
            <w:shd w:val="clear" w:color="auto" w:fill="FFFFFF" w:themeFill="background1"/>
            <w:vAlign w:val="center"/>
          </w:tcPr>
          <w:p w14:paraId="4BD9DA76" w14:textId="250D11DA" w:rsidR="0060439E" w:rsidRPr="00F249EE" w:rsidRDefault="00EF2C42" w:rsidP="00ED51D8">
            <w:pPr>
              <w:jc w:val="center"/>
              <w:rPr>
                <w:rFonts w:cs="Times New Roman"/>
              </w:rPr>
            </w:pPr>
            <w:r>
              <w:rPr>
                <w:rFonts w:cs="Times New Roman"/>
              </w:rPr>
              <w:t>1</w:t>
            </w:r>
          </w:p>
        </w:tc>
      </w:tr>
      <w:tr w:rsidR="0060439E" w14:paraId="797C317F" w14:textId="77777777" w:rsidTr="00F81EE9">
        <w:trPr>
          <w:trHeight w:val="428"/>
        </w:trPr>
        <w:tc>
          <w:tcPr>
            <w:tcW w:w="667" w:type="dxa"/>
            <w:shd w:val="clear" w:color="auto" w:fill="D9D9D9" w:themeFill="background1" w:themeFillShade="D9"/>
            <w:vAlign w:val="center"/>
          </w:tcPr>
          <w:p w14:paraId="05F7D43E" w14:textId="77777777" w:rsidR="0060439E" w:rsidRPr="00F249EE" w:rsidRDefault="0060439E" w:rsidP="00ED51D8">
            <w:pPr>
              <w:jc w:val="right"/>
              <w:rPr>
                <w:rFonts w:cs="Times New Roman"/>
              </w:rPr>
            </w:pPr>
            <w:r w:rsidRPr="00F249EE">
              <w:rPr>
                <w:rFonts w:cs="Times New Roman"/>
              </w:rPr>
              <w:t>4.</w:t>
            </w:r>
          </w:p>
        </w:tc>
        <w:tc>
          <w:tcPr>
            <w:tcW w:w="6499" w:type="dxa"/>
            <w:shd w:val="clear" w:color="auto" w:fill="FFFFFF" w:themeFill="background1"/>
            <w:vAlign w:val="center"/>
          </w:tcPr>
          <w:p w14:paraId="0F960034" w14:textId="77777777" w:rsidR="0060439E" w:rsidRPr="00F249EE" w:rsidRDefault="0060439E" w:rsidP="00ED51D8">
            <w:pPr>
              <w:rPr>
                <w:rFonts w:cs="Times New Roman"/>
              </w:rPr>
            </w:pPr>
            <w:r w:rsidRPr="00F249EE">
              <w:rPr>
                <w:rFonts w:cs="Times New Roman"/>
              </w:rPr>
              <w:t>Środowisko biotyczne (warunki siedliskowe)</w:t>
            </w:r>
          </w:p>
        </w:tc>
        <w:tc>
          <w:tcPr>
            <w:tcW w:w="1896" w:type="dxa"/>
            <w:shd w:val="clear" w:color="auto" w:fill="FFFFFF" w:themeFill="background1"/>
            <w:vAlign w:val="center"/>
          </w:tcPr>
          <w:p w14:paraId="08928EC8" w14:textId="77777777" w:rsidR="0060439E" w:rsidRPr="00F249EE" w:rsidRDefault="0060439E" w:rsidP="00ED51D8">
            <w:pPr>
              <w:jc w:val="center"/>
              <w:rPr>
                <w:rFonts w:cs="Times New Roman"/>
              </w:rPr>
            </w:pPr>
            <w:r>
              <w:rPr>
                <w:rFonts w:cs="Times New Roman"/>
              </w:rPr>
              <w:t>3</w:t>
            </w:r>
          </w:p>
        </w:tc>
      </w:tr>
      <w:tr w:rsidR="0060439E" w14:paraId="1327368B" w14:textId="77777777" w:rsidTr="00F81EE9">
        <w:trPr>
          <w:trHeight w:val="406"/>
        </w:trPr>
        <w:tc>
          <w:tcPr>
            <w:tcW w:w="667" w:type="dxa"/>
            <w:shd w:val="clear" w:color="auto" w:fill="D9D9D9" w:themeFill="background1" w:themeFillShade="D9"/>
            <w:vAlign w:val="center"/>
          </w:tcPr>
          <w:p w14:paraId="2C83C0BC" w14:textId="77777777" w:rsidR="0060439E" w:rsidRPr="00F249EE" w:rsidRDefault="0060439E" w:rsidP="00ED51D8">
            <w:pPr>
              <w:jc w:val="right"/>
              <w:rPr>
                <w:rFonts w:cs="Times New Roman"/>
              </w:rPr>
            </w:pPr>
            <w:r w:rsidRPr="00F249EE">
              <w:rPr>
                <w:rFonts w:cs="Times New Roman"/>
              </w:rPr>
              <w:t>5.</w:t>
            </w:r>
          </w:p>
        </w:tc>
        <w:tc>
          <w:tcPr>
            <w:tcW w:w="6499" w:type="dxa"/>
            <w:shd w:val="clear" w:color="auto" w:fill="FFFFFF" w:themeFill="background1"/>
            <w:vAlign w:val="center"/>
          </w:tcPr>
          <w:p w14:paraId="5585BFD7" w14:textId="77777777" w:rsidR="0060439E" w:rsidRPr="00F249EE" w:rsidRDefault="0060439E" w:rsidP="00ED51D8">
            <w:pPr>
              <w:rPr>
                <w:rFonts w:cs="Times New Roman"/>
              </w:rPr>
            </w:pPr>
            <w:r w:rsidRPr="00F249EE">
              <w:rPr>
                <w:rFonts w:cs="Times New Roman"/>
              </w:rPr>
              <w:t>Walory przyrodnicze</w:t>
            </w:r>
          </w:p>
        </w:tc>
        <w:tc>
          <w:tcPr>
            <w:tcW w:w="1896" w:type="dxa"/>
            <w:shd w:val="clear" w:color="auto" w:fill="FFFFFF" w:themeFill="background1"/>
            <w:vAlign w:val="center"/>
          </w:tcPr>
          <w:p w14:paraId="071D8941" w14:textId="29BF2DB4" w:rsidR="0060439E" w:rsidRPr="00F249EE" w:rsidRDefault="008C78D1" w:rsidP="00ED51D8">
            <w:pPr>
              <w:jc w:val="center"/>
              <w:rPr>
                <w:rFonts w:cs="Times New Roman"/>
              </w:rPr>
            </w:pPr>
            <w:r>
              <w:rPr>
                <w:rFonts w:cs="Times New Roman"/>
              </w:rPr>
              <w:t>2</w:t>
            </w:r>
          </w:p>
        </w:tc>
      </w:tr>
      <w:tr w:rsidR="0060439E" w14:paraId="283FC4B1" w14:textId="77777777" w:rsidTr="00F81EE9">
        <w:trPr>
          <w:trHeight w:val="425"/>
        </w:trPr>
        <w:tc>
          <w:tcPr>
            <w:tcW w:w="667" w:type="dxa"/>
            <w:shd w:val="clear" w:color="auto" w:fill="D9D9D9" w:themeFill="background1" w:themeFillShade="D9"/>
            <w:vAlign w:val="center"/>
          </w:tcPr>
          <w:p w14:paraId="62642140" w14:textId="77777777" w:rsidR="0060439E" w:rsidRPr="00F249EE" w:rsidRDefault="0060439E" w:rsidP="00ED51D8">
            <w:pPr>
              <w:jc w:val="right"/>
              <w:rPr>
                <w:rFonts w:cs="Times New Roman"/>
              </w:rPr>
            </w:pPr>
            <w:r w:rsidRPr="00F249EE">
              <w:rPr>
                <w:rFonts w:cs="Times New Roman"/>
              </w:rPr>
              <w:t>6.</w:t>
            </w:r>
          </w:p>
        </w:tc>
        <w:tc>
          <w:tcPr>
            <w:tcW w:w="6499" w:type="dxa"/>
            <w:shd w:val="clear" w:color="auto" w:fill="FFFFFF" w:themeFill="background1"/>
            <w:vAlign w:val="center"/>
          </w:tcPr>
          <w:p w14:paraId="365C7B47" w14:textId="77777777" w:rsidR="0060439E" w:rsidRPr="00F249EE" w:rsidRDefault="0060439E" w:rsidP="00ED51D8">
            <w:pPr>
              <w:rPr>
                <w:rFonts w:cs="Times New Roman"/>
              </w:rPr>
            </w:pPr>
            <w:r w:rsidRPr="00F249EE">
              <w:rPr>
                <w:rFonts w:cs="Times New Roman"/>
              </w:rPr>
              <w:t>Walory kulturowe</w:t>
            </w:r>
          </w:p>
        </w:tc>
        <w:tc>
          <w:tcPr>
            <w:tcW w:w="1896" w:type="dxa"/>
            <w:shd w:val="clear" w:color="auto" w:fill="FFFFFF" w:themeFill="background1"/>
            <w:vAlign w:val="center"/>
          </w:tcPr>
          <w:p w14:paraId="14F22345" w14:textId="77777777" w:rsidR="0060439E" w:rsidRPr="00F249EE" w:rsidRDefault="0060439E" w:rsidP="00ED51D8">
            <w:pPr>
              <w:jc w:val="center"/>
              <w:rPr>
                <w:rFonts w:cs="Times New Roman"/>
              </w:rPr>
            </w:pPr>
            <w:r>
              <w:rPr>
                <w:rFonts w:cs="Times New Roman"/>
              </w:rPr>
              <w:t>0</w:t>
            </w:r>
          </w:p>
        </w:tc>
      </w:tr>
      <w:tr w:rsidR="0060439E" w14:paraId="388393AD" w14:textId="77777777" w:rsidTr="00F81EE9">
        <w:trPr>
          <w:trHeight w:val="418"/>
        </w:trPr>
        <w:tc>
          <w:tcPr>
            <w:tcW w:w="667" w:type="dxa"/>
            <w:shd w:val="clear" w:color="auto" w:fill="D9D9D9" w:themeFill="background1" w:themeFillShade="D9"/>
            <w:vAlign w:val="center"/>
          </w:tcPr>
          <w:p w14:paraId="31697DBD" w14:textId="77777777" w:rsidR="0060439E" w:rsidRPr="00F249EE" w:rsidRDefault="0060439E" w:rsidP="00ED51D8">
            <w:pPr>
              <w:jc w:val="right"/>
              <w:rPr>
                <w:rFonts w:cs="Times New Roman"/>
              </w:rPr>
            </w:pPr>
            <w:r w:rsidRPr="00F249EE">
              <w:rPr>
                <w:rFonts w:cs="Times New Roman"/>
              </w:rPr>
              <w:t>7.</w:t>
            </w:r>
          </w:p>
        </w:tc>
        <w:tc>
          <w:tcPr>
            <w:tcW w:w="6499" w:type="dxa"/>
            <w:shd w:val="clear" w:color="auto" w:fill="FFFFFF" w:themeFill="background1"/>
            <w:vAlign w:val="center"/>
          </w:tcPr>
          <w:p w14:paraId="3709816B" w14:textId="77777777" w:rsidR="0060439E" w:rsidRPr="00F249EE" w:rsidRDefault="0060439E" w:rsidP="00ED51D8">
            <w:pPr>
              <w:rPr>
                <w:rFonts w:cs="Times New Roman"/>
              </w:rPr>
            </w:pPr>
            <w:r w:rsidRPr="00F249EE">
              <w:rPr>
                <w:rFonts w:cs="Times New Roman"/>
              </w:rPr>
              <w:t>Klimat lokalny</w:t>
            </w:r>
          </w:p>
        </w:tc>
        <w:tc>
          <w:tcPr>
            <w:tcW w:w="1896" w:type="dxa"/>
            <w:shd w:val="clear" w:color="auto" w:fill="FFFFFF" w:themeFill="background1"/>
            <w:vAlign w:val="center"/>
          </w:tcPr>
          <w:p w14:paraId="02B6C3D6" w14:textId="77777777" w:rsidR="0060439E" w:rsidRPr="00F249EE" w:rsidRDefault="0060439E" w:rsidP="00ED51D8">
            <w:pPr>
              <w:jc w:val="center"/>
              <w:rPr>
                <w:rFonts w:cs="Times New Roman"/>
              </w:rPr>
            </w:pPr>
            <w:r>
              <w:rPr>
                <w:rFonts w:cs="Times New Roman"/>
              </w:rPr>
              <w:t>0</w:t>
            </w:r>
          </w:p>
        </w:tc>
      </w:tr>
      <w:tr w:rsidR="0060439E" w14:paraId="657274C8" w14:textId="77777777" w:rsidTr="00F81EE9">
        <w:trPr>
          <w:trHeight w:val="410"/>
        </w:trPr>
        <w:tc>
          <w:tcPr>
            <w:tcW w:w="667" w:type="dxa"/>
            <w:shd w:val="clear" w:color="auto" w:fill="D9D9D9" w:themeFill="background1" w:themeFillShade="D9"/>
            <w:vAlign w:val="center"/>
          </w:tcPr>
          <w:p w14:paraId="2AC530C3" w14:textId="77777777" w:rsidR="0060439E" w:rsidRPr="00F249EE" w:rsidRDefault="0060439E" w:rsidP="00ED51D8">
            <w:pPr>
              <w:jc w:val="right"/>
              <w:rPr>
                <w:rFonts w:cs="Times New Roman"/>
              </w:rPr>
            </w:pPr>
            <w:r w:rsidRPr="00F249EE">
              <w:rPr>
                <w:rFonts w:cs="Times New Roman"/>
              </w:rPr>
              <w:t>8.</w:t>
            </w:r>
          </w:p>
        </w:tc>
        <w:tc>
          <w:tcPr>
            <w:tcW w:w="6499" w:type="dxa"/>
            <w:shd w:val="clear" w:color="auto" w:fill="FFFFFF" w:themeFill="background1"/>
            <w:vAlign w:val="center"/>
          </w:tcPr>
          <w:p w14:paraId="69EC7C4F" w14:textId="77777777" w:rsidR="0060439E" w:rsidRPr="00F249EE" w:rsidRDefault="0060439E" w:rsidP="00ED51D8">
            <w:pPr>
              <w:rPr>
                <w:rFonts w:cs="Times New Roman"/>
              </w:rPr>
            </w:pPr>
            <w:r w:rsidRPr="00F249EE">
              <w:rPr>
                <w:rFonts w:cs="Times New Roman"/>
              </w:rPr>
              <w:t>Powietrze atmosferyczne</w:t>
            </w:r>
          </w:p>
        </w:tc>
        <w:tc>
          <w:tcPr>
            <w:tcW w:w="1896" w:type="dxa"/>
            <w:shd w:val="clear" w:color="auto" w:fill="FFFFFF" w:themeFill="background1"/>
            <w:vAlign w:val="center"/>
          </w:tcPr>
          <w:p w14:paraId="3069C9E0" w14:textId="27E597CA" w:rsidR="0060439E" w:rsidRPr="00F249EE" w:rsidRDefault="00EF2C42" w:rsidP="00ED51D8">
            <w:pPr>
              <w:jc w:val="center"/>
              <w:rPr>
                <w:rFonts w:cs="Times New Roman"/>
              </w:rPr>
            </w:pPr>
            <w:r>
              <w:rPr>
                <w:rFonts w:cs="Times New Roman"/>
              </w:rPr>
              <w:t>2</w:t>
            </w:r>
          </w:p>
        </w:tc>
      </w:tr>
      <w:tr w:rsidR="0060439E" w14:paraId="5CA11DD9" w14:textId="77777777" w:rsidTr="00F81EE9">
        <w:trPr>
          <w:trHeight w:val="416"/>
        </w:trPr>
        <w:tc>
          <w:tcPr>
            <w:tcW w:w="667" w:type="dxa"/>
            <w:shd w:val="clear" w:color="auto" w:fill="D9D9D9" w:themeFill="background1" w:themeFillShade="D9"/>
            <w:vAlign w:val="center"/>
          </w:tcPr>
          <w:p w14:paraId="72F717C3" w14:textId="77777777" w:rsidR="0060439E" w:rsidRPr="00F249EE" w:rsidRDefault="0060439E" w:rsidP="00ED51D8">
            <w:pPr>
              <w:jc w:val="right"/>
              <w:rPr>
                <w:rFonts w:cs="Times New Roman"/>
              </w:rPr>
            </w:pPr>
            <w:r w:rsidRPr="00F249EE">
              <w:rPr>
                <w:rFonts w:cs="Times New Roman"/>
              </w:rPr>
              <w:t>9.</w:t>
            </w:r>
          </w:p>
        </w:tc>
        <w:tc>
          <w:tcPr>
            <w:tcW w:w="6499" w:type="dxa"/>
            <w:shd w:val="clear" w:color="auto" w:fill="FFFFFF" w:themeFill="background1"/>
            <w:vAlign w:val="center"/>
          </w:tcPr>
          <w:p w14:paraId="0C577E64" w14:textId="77777777" w:rsidR="0060439E" w:rsidRPr="00F249EE" w:rsidRDefault="0060439E" w:rsidP="00ED51D8">
            <w:pPr>
              <w:rPr>
                <w:rFonts w:cs="Times New Roman"/>
              </w:rPr>
            </w:pPr>
            <w:r w:rsidRPr="00F249EE">
              <w:rPr>
                <w:rFonts w:cs="Times New Roman"/>
              </w:rPr>
              <w:t>Klimat akustyczny</w:t>
            </w:r>
          </w:p>
        </w:tc>
        <w:tc>
          <w:tcPr>
            <w:tcW w:w="1896" w:type="dxa"/>
            <w:shd w:val="clear" w:color="auto" w:fill="FFFFFF" w:themeFill="background1"/>
            <w:vAlign w:val="center"/>
          </w:tcPr>
          <w:p w14:paraId="13988132" w14:textId="77777777" w:rsidR="0060439E" w:rsidRPr="00F249EE" w:rsidRDefault="0060439E" w:rsidP="00ED51D8">
            <w:pPr>
              <w:jc w:val="center"/>
              <w:rPr>
                <w:rFonts w:cs="Times New Roman"/>
              </w:rPr>
            </w:pPr>
            <w:r>
              <w:rPr>
                <w:rFonts w:cs="Times New Roman"/>
              </w:rPr>
              <w:t>3</w:t>
            </w:r>
          </w:p>
        </w:tc>
      </w:tr>
      <w:tr w:rsidR="0060439E" w14:paraId="54C0067E" w14:textId="77777777" w:rsidTr="00F81EE9">
        <w:trPr>
          <w:trHeight w:val="421"/>
        </w:trPr>
        <w:tc>
          <w:tcPr>
            <w:tcW w:w="667" w:type="dxa"/>
            <w:shd w:val="clear" w:color="auto" w:fill="D9D9D9" w:themeFill="background1" w:themeFillShade="D9"/>
            <w:vAlign w:val="center"/>
          </w:tcPr>
          <w:p w14:paraId="2C030100" w14:textId="77777777" w:rsidR="0060439E" w:rsidRPr="00F249EE" w:rsidRDefault="0060439E" w:rsidP="00ED51D8">
            <w:pPr>
              <w:jc w:val="right"/>
              <w:rPr>
                <w:rFonts w:cs="Times New Roman"/>
              </w:rPr>
            </w:pPr>
            <w:r w:rsidRPr="00F249EE">
              <w:rPr>
                <w:rFonts w:cs="Times New Roman"/>
              </w:rPr>
              <w:t>10.</w:t>
            </w:r>
          </w:p>
        </w:tc>
        <w:tc>
          <w:tcPr>
            <w:tcW w:w="6499" w:type="dxa"/>
            <w:shd w:val="clear" w:color="auto" w:fill="FFFFFF" w:themeFill="background1"/>
            <w:vAlign w:val="center"/>
          </w:tcPr>
          <w:p w14:paraId="0A4A1773" w14:textId="77777777" w:rsidR="0060439E" w:rsidRPr="00F249EE" w:rsidRDefault="0060439E" w:rsidP="00ED51D8">
            <w:pPr>
              <w:rPr>
                <w:rFonts w:cs="Times New Roman"/>
              </w:rPr>
            </w:pPr>
            <w:r w:rsidRPr="00F249EE">
              <w:rPr>
                <w:rFonts w:cs="Times New Roman"/>
              </w:rPr>
              <w:t>Możliwość wystąpienia awarii</w:t>
            </w:r>
          </w:p>
        </w:tc>
        <w:tc>
          <w:tcPr>
            <w:tcW w:w="1896" w:type="dxa"/>
            <w:shd w:val="clear" w:color="auto" w:fill="FFFFFF" w:themeFill="background1"/>
            <w:vAlign w:val="center"/>
          </w:tcPr>
          <w:p w14:paraId="57723DF7" w14:textId="5F3B703A" w:rsidR="0060439E" w:rsidRPr="00F249EE" w:rsidRDefault="008C78D1" w:rsidP="00ED51D8">
            <w:pPr>
              <w:jc w:val="center"/>
              <w:rPr>
                <w:rFonts w:cs="Times New Roman"/>
              </w:rPr>
            </w:pPr>
            <w:r>
              <w:rPr>
                <w:rFonts w:cs="Times New Roman"/>
              </w:rPr>
              <w:t>1</w:t>
            </w:r>
          </w:p>
        </w:tc>
      </w:tr>
      <w:tr w:rsidR="0060439E" w14:paraId="585D9299" w14:textId="77777777" w:rsidTr="00F81EE9">
        <w:trPr>
          <w:trHeight w:val="414"/>
        </w:trPr>
        <w:tc>
          <w:tcPr>
            <w:tcW w:w="667" w:type="dxa"/>
            <w:shd w:val="clear" w:color="auto" w:fill="D9D9D9" w:themeFill="background1" w:themeFillShade="D9"/>
            <w:vAlign w:val="center"/>
          </w:tcPr>
          <w:p w14:paraId="65C600D7" w14:textId="77777777" w:rsidR="0060439E" w:rsidRPr="00F249EE" w:rsidRDefault="0060439E" w:rsidP="00ED51D8">
            <w:pPr>
              <w:jc w:val="right"/>
              <w:rPr>
                <w:rFonts w:cs="Times New Roman"/>
              </w:rPr>
            </w:pPr>
            <w:r w:rsidRPr="00F249EE">
              <w:rPr>
                <w:rFonts w:cs="Times New Roman"/>
              </w:rPr>
              <w:t>11.</w:t>
            </w:r>
          </w:p>
        </w:tc>
        <w:tc>
          <w:tcPr>
            <w:tcW w:w="6499" w:type="dxa"/>
            <w:shd w:val="clear" w:color="auto" w:fill="FFFFFF" w:themeFill="background1"/>
            <w:vAlign w:val="center"/>
          </w:tcPr>
          <w:p w14:paraId="781B159D" w14:textId="77777777" w:rsidR="0060439E" w:rsidRPr="00F249EE" w:rsidRDefault="0060439E" w:rsidP="00ED51D8">
            <w:pPr>
              <w:rPr>
                <w:rFonts w:cs="Times New Roman"/>
              </w:rPr>
            </w:pPr>
            <w:r w:rsidRPr="00F249EE">
              <w:rPr>
                <w:rFonts w:cs="Times New Roman"/>
              </w:rPr>
              <w:t>Zdrowie ludzi</w:t>
            </w:r>
          </w:p>
        </w:tc>
        <w:tc>
          <w:tcPr>
            <w:tcW w:w="1896" w:type="dxa"/>
            <w:shd w:val="clear" w:color="auto" w:fill="FFFFFF" w:themeFill="background1"/>
            <w:vAlign w:val="center"/>
          </w:tcPr>
          <w:p w14:paraId="42191C40" w14:textId="06AC520B" w:rsidR="0060439E" w:rsidRPr="00F249EE" w:rsidRDefault="00F34CC5" w:rsidP="00ED51D8">
            <w:pPr>
              <w:jc w:val="center"/>
              <w:rPr>
                <w:rFonts w:cs="Times New Roman"/>
              </w:rPr>
            </w:pPr>
            <w:r>
              <w:rPr>
                <w:rFonts w:cs="Times New Roman"/>
              </w:rPr>
              <w:t>0</w:t>
            </w:r>
          </w:p>
        </w:tc>
      </w:tr>
      <w:tr w:rsidR="0060439E" w14:paraId="256007D1" w14:textId="77777777" w:rsidTr="00F81EE9">
        <w:trPr>
          <w:trHeight w:val="420"/>
        </w:trPr>
        <w:tc>
          <w:tcPr>
            <w:tcW w:w="667" w:type="dxa"/>
            <w:shd w:val="clear" w:color="auto" w:fill="D9D9D9" w:themeFill="background1" w:themeFillShade="D9"/>
            <w:vAlign w:val="center"/>
          </w:tcPr>
          <w:p w14:paraId="18CDDF23" w14:textId="77777777" w:rsidR="0060439E" w:rsidRPr="00F249EE" w:rsidRDefault="0060439E" w:rsidP="00ED51D8">
            <w:pPr>
              <w:jc w:val="right"/>
              <w:rPr>
                <w:rFonts w:cs="Times New Roman"/>
              </w:rPr>
            </w:pPr>
            <w:r w:rsidRPr="00F249EE">
              <w:rPr>
                <w:rFonts w:cs="Times New Roman"/>
              </w:rPr>
              <w:t>12.</w:t>
            </w:r>
          </w:p>
        </w:tc>
        <w:tc>
          <w:tcPr>
            <w:tcW w:w="6499" w:type="dxa"/>
            <w:shd w:val="clear" w:color="auto" w:fill="FFFFFF" w:themeFill="background1"/>
            <w:vAlign w:val="center"/>
          </w:tcPr>
          <w:p w14:paraId="2CF5F63E" w14:textId="77777777" w:rsidR="0060439E" w:rsidRPr="00F249EE" w:rsidRDefault="0060439E" w:rsidP="00ED51D8">
            <w:pPr>
              <w:rPr>
                <w:rFonts w:cs="Times New Roman"/>
              </w:rPr>
            </w:pPr>
            <w:r w:rsidRPr="00F249EE">
              <w:rPr>
                <w:rFonts w:cs="Times New Roman"/>
              </w:rPr>
              <w:t xml:space="preserve">Wzajemne oddziaływanie między elementami środowiska </w:t>
            </w:r>
          </w:p>
        </w:tc>
        <w:tc>
          <w:tcPr>
            <w:tcW w:w="1896" w:type="dxa"/>
            <w:shd w:val="clear" w:color="auto" w:fill="FFFFFF" w:themeFill="background1"/>
            <w:vAlign w:val="center"/>
          </w:tcPr>
          <w:p w14:paraId="72F468A9" w14:textId="20D621A7" w:rsidR="0060439E" w:rsidRPr="00F249EE" w:rsidRDefault="00EF2C42" w:rsidP="00ED51D8">
            <w:pPr>
              <w:jc w:val="center"/>
              <w:rPr>
                <w:rFonts w:cs="Times New Roman"/>
              </w:rPr>
            </w:pPr>
            <w:r>
              <w:rPr>
                <w:rFonts w:cs="Times New Roman"/>
              </w:rPr>
              <w:t>2</w:t>
            </w:r>
          </w:p>
        </w:tc>
      </w:tr>
      <w:tr w:rsidR="0060439E" w14:paraId="13F95C37" w14:textId="77777777" w:rsidTr="00F81EE9">
        <w:trPr>
          <w:trHeight w:val="412"/>
        </w:trPr>
        <w:tc>
          <w:tcPr>
            <w:tcW w:w="667" w:type="dxa"/>
            <w:shd w:val="clear" w:color="auto" w:fill="D9D9D9" w:themeFill="background1" w:themeFillShade="D9"/>
            <w:vAlign w:val="center"/>
          </w:tcPr>
          <w:p w14:paraId="7018B078" w14:textId="77777777" w:rsidR="0060439E" w:rsidRPr="00F249EE" w:rsidRDefault="0060439E" w:rsidP="00ED51D8">
            <w:pPr>
              <w:jc w:val="right"/>
              <w:rPr>
                <w:rFonts w:cs="Times New Roman"/>
              </w:rPr>
            </w:pPr>
            <w:r w:rsidRPr="00F249EE">
              <w:rPr>
                <w:rFonts w:cs="Times New Roman"/>
              </w:rPr>
              <w:t>13.</w:t>
            </w:r>
          </w:p>
        </w:tc>
        <w:tc>
          <w:tcPr>
            <w:tcW w:w="6499" w:type="dxa"/>
            <w:shd w:val="clear" w:color="auto" w:fill="FFFFFF" w:themeFill="background1"/>
            <w:vAlign w:val="center"/>
          </w:tcPr>
          <w:p w14:paraId="7E36D9BC" w14:textId="77777777" w:rsidR="0060439E" w:rsidRPr="00F249EE" w:rsidRDefault="0060439E" w:rsidP="00ED51D8">
            <w:pPr>
              <w:rPr>
                <w:rFonts w:cs="Times New Roman"/>
              </w:rPr>
            </w:pPr>
            <w:r w:rsidRPr="00F249EE">
              <w:rPr>
                <w:rFonts w:cs="Times New Roman"/>
              </w:rPr>
              <w:t>Oddziaływanie transgraniczne na środowisko</w:t>
            </w:r>
          </w:p>
        </w:tc>
        <w:tc>
          <w:tcPr>
            <w:tcW w:w="1896" w:type="dxa"/>
            <w:shd w:val="clear" w:color="auto" w:fill="FFFFFF" w:themeFill="background1"/>
            <w:vAlign w:val="center"/>
          </w:tcPr>
          <w:p w14:paraId="194C021A" w14:textId="77777777" w:rsidR="0060439E" w:rsidRPr="00F249EE" w:rsidRDefault="0060439E" w:rsidP="00ED51D8">
            <w:pPr>
              <w:jc w:val="center"/>
              <w:rPr>
                <w:rFonts w:cs="Times New Roman"/>
              </w:rPr>
            </w:pPr>
            <w:r>
              <w:rPr>
                <w:rFonts w:cs="Times New Roman"/>
              </w:rPr>
              <w:t>0</w:t>
            </w:r>
          </w:p>
        </w:tc>
      </w:tr>
      <w:tr w:rsidR="0060439E" w14:paraId="68A6471F" w14:textId="77777777" w:rsidTr="00F81EE9">
        <w:trPr>
          <w:trHeight w:val="418"/>
        </w:trPr>
        <w:tc>
          <w:tcPr>
            <w:tcW w:w="667" w:type="dxa"/>
            <w:shd w:val="clear" w:color="auto" w:fill="D9D9D9" w:themeFill="background1" w:themeFillShade="D9"/>
            <w:vAlign w:val="center"/>
          </w:tcPr>
          <w:p w14:paraId="6053695E" w14:textId="77777777" w:rsidR="0060439E" w:rsidRPr="00F249EE" w:rsidRDefault="0060439E" w:rsidP="00ED51D8">
            <w:pPr>
              <w:jc w:val="right"/>
              <w:rPr>
                <w:rFonts w:cs="Times New Roman"/>
              </w:rPr>
            </w:pPr>
            <w:r w:rsidRPr="00F249EE">
              <w:rPr>
                <w:rFonts w:cs="Times New Roman"/>
              </w:rPr>
              <w:t>14.</w:t>
            </w:r>
          </w:p>
        </w:tc>
        <w:tc>
          <w:tcPr>
            <w:tcW w:w="6499" w:type="dxa"/>
            <w:shd w:val="clear" w:color="auto" w:fill="FFFFFF" w:themeFill="background1"/>
            <w:vAlign w:val="center"/>
          </w:tcPr>
          <w:p w14:paraId="7AFE2E9C" w14:textId="77777777" w:rsidR="0060439E" w:rsidRPr="00F249EE" w:rsidRDefault="0060439E" w:rsidP="00ED51D8">
            <w:pPr>
              <w:rPr>
                <w:rFonts w:cs="Times New Roman"/>
              </w:rPr>
            </w:pPr>
            <w:r w:rsidRPr="00F249EE">
              <w:rPr>
                <w:rFonts w:cs="Times New Roman"/>
              </w:rPr>
              <w:t>Łączna ocena oddziaływania na środowisko</w:t>
            </w:r>
          </w:p>
        </w:tc>
        <w:tc>
          <w:tcPr>
            <w:tcW w:w="1896" w:type="dxa"/>
            <w:shd w:val="clear" w:color="auto" w:fill="FFFFFF" w:themeFill="background1"/>
            <w:vAlign w:val="center"/>
          </w:tcPr>
          <w:p w14:paraId="044F135B" w14:textId="2FF35312" w:rsidR="0060439E" w:rsidRPr="00F249EE" w:rsidRDefault="00EF2C42" w:rsidP="00ED51D8">
            <w:pPr>
              <w:jc w:val="center"/>
              <w:rPr>
                <w:rFonts w:cs="Times New Roman"/>
                <w:b/>
              </w:rPr>
            </w:pPr>
            <w:r>
              <w:rPr>
                <w:rFonts w:cs="Times New Roman"/>
                <w:b/>
              </w:rPr>
              <w:t>18</w:t>
            </w:r>
          </w:p>
        </w:tc>
      </w:tr>
    </w:tbl>
    <w:p w14:paraId="4E0371E3" w14:textId="77777777" w:rsidR="0060439E" w:rsidRDefault="0060439E" w:rsidP="00ED51D8">
      <w:pPr>
        <w:pStyle w:val="Tekstpodstawowy3"/>
        <w:rPr>
          <w:bCs/>
          <w:sz w:val="24"/>
          <w:szCs w:val="24"/>
        </w:rPr>
      </w:pPr>
      <w:r>
        <w:rPr>
          <w:bCs/>
          <w:sz w:val="24"/>
          <w:szCs w:val="24"/>
        </w:rPr>
        <w:t xml:space="preserve"> </w:t>
      </w:r>
    </w:p>
    <w:p w14:paraId="7534F471" w14:textId="386A8617" w:rsidR="0060439E" w:rsidRDefault="0060439E" w:rsidP="00B90C16">
      <w:pPr>
        <w:pStyle w:val="Tekstpodstawowy3"/>
        <w:spacing w:after="0"/>
        <w:ind w:firstLine="709"/>
        <w:jc w:val="both"/>
        <w:rPr>
          <w:bCs/>
          <w:sz w:val="24"/>
          <w:szCs w:val="24"/>
        </w:rPr>
      </w:pPr>
      <w:r>
        <w:rPr>
          <w:bCs/>
          <w:sz w:val="24"/>
          <w:szCs w:val="24"/>
        </w:rPr>
        <w:t>Wzajemne o</w:t>
      </w:r>
      <w:r w:rsidRPr="00F81ECF">
        <w:rPr>
          <w:bCs/>
          <w:sz w:val="24"/>
          <w:szCs w:val="24"/>
        </w:rPr>
        <w:t xml:space="preserve">ddziaływanie </w:t>
      </w:r>
      <w:r>
        <w:rPr>
          <w:bCs/>
          <w:sz w:val="24"/>
          <w:szCs w:val="24"/>
        </w:rPr>
        <w:t xml:space="preserve">poszczególnych elementów </w:t>
      </w:r>
      <w:r w:rsidRPr="00F81ECF">
        <w:rPr>
          <w:bCs/>
          <w:sz w:val="24"/>
          <w:szCs w:val="24"/>
        </w:rPr>
        <w:t>na</w:t>
      </w:r>
      <w:r>
        <w:rPr>
          <w:bCs/>
          <w:sz w:val="24"/>
          <w:szCs w:val="24"/>
        </w:rPr>
        <w:t xml:space="preserve"> </w:t>
      </w:r>
      <w:r w:rsidRPr="00F81ECF">
        <w:rPr>
          <w:bCs/>
          <w:sz w:val="24"/>
          <w:szCs w:val="24"/>
        </w:rPr>
        <w:t>etapie realizacji przedsięwzięcia</w:t>
      </w:r>
      <w:r>
        <w:rPr>
          <w:bCs/>
          <w:sz w:val="24"/>
          <w:szCs w:val="24"/>
        </w:rPr>
        <w:t xml:space="preserve"> jest </w:t>
      </w:r>
      <w:r w:rsidR="00F34CC5">
        <w:rPr>
          <w:bCs/>
          <w:sz w:val="24"/>
          <w:szCs w:val="24"/>
        </w:rPr>
        <w:t>nie</w:t>
      </w:r>
      <w:r>
        <w:rPr>
          <w:bCs/>
          <w:sz w:val="24"/>
          <w:szCs w:val="24"/>
        </w:rPr>
        <w:t>istotne</w:t>
      </w:r>
      <w:r w:rsidR="00F34CC5">
        <w:rPr>
          <w:bCs/>
          <w:sz w:val="24"/>
          <w:szCs w:val="24"/>
        </w:rPr>
        <w:t xml:space="preserve">. Wynika to z tego, </w:t>
      </w:r>
      <w:r>
        <w:rPr>
          <w:bCs/>
          <w:sz w:val="24"/>
          <w:szCs w:val="24"/>
        </w:rPr>
        <w:t xml:space="preserve">że każdy rodzaj oddziaływania będzie krótkotrwały i przemijający. Etap realizacji przyczyni się do zmiany krajobrazu, </w:t>
      </w:r>
      <w:r w:rsidR="00F34CC5">
        <w:rPr>
          <w:bCs/>
          <w:sz w:val="24"/>
          <w:szCs w:val="24"/>
        </w:rPr>
        <w:t xml:space="preserve">nie </w:t>
      </w:r>
      <w:r>
        <w:rPr>
          <w:bCs/>
          <w:sz w:val="24"/>
          <w:szCs w:val="24"/>
        </w:rPr>
        <w:t>wpłynie na komfort życia mieszkańców</w:t>
      </w:r>
      <w:r w:rsidR="00F34CC5">
        <w:rPr>
          <w:bCs/>
          <w:sz w:val="24"/>
          <w:szCs w:val="24"/>
        </w:rPr>
        <w:t xml:space="preserve"> </w:t>
      </w:r>
      <w:r w:rsidR="00EF2C42">
        <w:rPr>
          <w:bCs/>
          <w:sz w:val="24"/>
          <w:szCs w:val="24"/>
        </w:rPr>
        <w:t>Brójec</w:t>
      </w:r>
      <w:r>
        <w:rPr>
          <w:bCs/>
          <w:sz w:val="24"/>
          <w:szCs w:val="24"/>
        </w:rPr>
        <w:t>. Zmieni trwale siedlisk</w:t>
      </w:r>
      <w:r w:rsidR="00F34CC5">
        <w:rPr>
          <w:bCs/>
          <w:sz w:val="24"/>
          <w:szCs w:val="24"/>
        </w:rPr>
        <w:t>o</w:t>
      </w:r>
      <w:r>
        <w:rPr>
          <w:bCs/>
          <w:sz w:val="24"/>
          <w:szCs w:val="24"/>
        </w:rPr>
        <w:t xml:space="preserve"> przyrodnicze. Powiązania pomiędzy poszczególnymi rozpatrywanymi komponentami są akceptowalne. Wymagają monitoringu w zakresie oddziaływania </w:t>
      </w:r>
      <w:r w:rsidR="00EF2C42">
        <w:rPr>
          <w:bCs/>
          <w:sz w:val="24"/>
          <w:szCs w:val="24"/>
        </w:rPr>
        <w:t>na powierzchnię ziemi, wody powierzchniowe oraz gospodarkę odpadami</w:t>
      </w:r>
      <w:r>
        <w:rPr>
          <w:bCs/>
          <w:sz w:val="24"/>
          <w:szCs w:val="24"/>
        </w:rPr>
        <w:t>.</w:t>
      </w:r>
    </w:p>
    <w:p w14:paraId="1F99E27E" w14:textId="51E3014D" w:rsidR="00E47B59" w:rsidRPr="006F5F84" w:rsidRDefault="00E47B59" w:rsidP="00B90C16">
      <w:pPr>
        <w:pStyle w:val="Tekstpodstawowy"/>
        <w:spacing w:after="0"/>
        <w:ind w:firstLine="709"/>
        <w:jc w:val="both"/>
      </w:pPr>
      <w:r>
        <w:t xml:space="preserve">W związku ze zbliżonym zakresem oddziaływania wariantów: inwestorskiego </w:t>
      </w:r>
      <w:r w:rsidR="00E176FE">
        <w:br/>
      </w:r>
      <w:r>
        <w:t>i alternatywnego brak negatywnego oddziaływania dotyczy obu wariantów.</w:t>
      </w:r>
    </w:p>
    <w:p w14:paraId="0B92913C" w14:textId="77777777" w:rsidR="0060439E" w:rsidRDefault="0060439E" w:rsidP="00B90C16">
      <w:pPr>
        <w:pStyle w:val="NormalnyWeb"/>
        <w:spacing w:before="0" w:beforeAutospacing="0" w:after="0" w:afterAutospacing="0"/>
        <w:ind w:firstLine="709"/>
        <w:jc w:val="both"/>
      </w:pPr>
    </w:p>
    <w:p w14:paraId="68351F78" w14:textId="77777777" w:rsidR="006968E2" w:rsidRDefault="006968E2" w:rsidP="00B90C16">
      <w:pPr>
        <w:pStyle w:val="NormalnyWeb"/>
        <w:spacing w:before="0" w:beforeAutospacing="0" w:after="0" w:afterAutospacing="0"/>
        <w:ind w:firstLine="709"/>
        <w:jc w:val="both"/>
      </w:pPr>
    </w:p>
    <w:p w14:paraId="10DA59C8" w14:textId="0DA38732" w:rsidR="0060439E" w:rsidRDefault="0060439E" w:rsidP="000D5E50">
      <w:pPr>
        <w:pStyle w:val="Legenda"/>
      </w:pPr>
      <w:bookmarkStart w:id="130" w:name="_Toc70964152"/>
      <w:bookmarkStart w:id="131" w:name="_Toc144815378"/>
      <w:r>
        <w:lastRenderedPageBreak/>
        <w:t xml:space="preserve">Tabela </w:t>
      </w:r>
      <w:fldSimple w:instr=" SEQ Tabela \* ARABIC ">
        <w:r w:rsidR="00814107">
          <w:rPr>
            <w:noProof/>
          </w:rPr>
          <w:t>14</w:t>
        </w:r>
      </w:fldSimple>
      <w:r>
        <w:t xml:space="preserve">. </w:t>
      </w:r>
      <w:r w:rsidRPr="00BE499F">
        <w:t>Przewidywane oddziaływanie Inwestycji na poszczególne elementy środowiska etap realizacji Inwestycji.</w:t>
      </w:r>
      <w:bookmarkEnd w:id="130"/>
      <w:bookmarkEnd w:id="131"/>
    </w:p>
    <w:tbl>
      <w:tblPr>
        <w:tblStyle w:val="Tabela-Siatka"/>
        <w:tblW w:w="0" w:type="auto"/>
        <w:tblLook w:val="04A0" w:firstRow="1" w:lastRow="0" w:firstColumn="1" w:lastColumn="0" w:noHBand="0" w:noVBand="1"/>
      </w:tblPr>
      <w:tblGrid>
        <w:gridCol w:w="2763"/>
        <w:gridCol w:w="699"/>
        <w:gridCol w:w="700"/>
        <w:gridCol w:w="700"/>
        <w:gridCol w:w="700"/>
        <w:gridCol w:w="700"/>
        <w:gridCol w:w="700"/>
        <w:gridCol w:w="700"/>
        <w:gridCol w:w="700"/>
        <w:gridCol w:w="700"/>
      </w:tblGrid>
      <w:tr w:rsidR="0060439E" w14:paraId="79E6F6CC" w14:textId="77777777" w:rsidTr="00F81EE9">
        <w:tc>
          <w:tcPr>
            <w:tcW w:w="2763" w:type="dxa"/>
          </w:tcPr>
          <w:p w14:paraId="23B2FCDD" w14:textId="77777777" w:rsidR="0060439E" w:rsidRDefault="0060439E" w:rsidP="00ED51D8">
            <w:pPr>
              <w:pStyle w:val="NormalnyWeb"/>
              <w:spacing w:before="0" w:beforeAutospacing="0" w:after="0" w:afterAutospacing="0"/>
              <w:jc w:val="both"/>
            </w:pPr>
          </w:p>
        </w:tc>
        <w:tc>
          <w:tcPr>
            <w:tcW w:w="6299" w:type="dxa"/>
            <w:gridSpan w:val="9"/>
            <w:vAlign w:val="center"/>
          </w:tcPr>
          <w:p w14:paraId="249B6E66" w14:textId="77777777" w:rsidR="0060439E" w:rsidRDefault="0060439E" w:rsidP="00ED51D8">
            <w:pPr>
              <w:pStyle w:val="NormalnyWeb"/>
              <w:spacing w:before="0" w:beforeAutospacing="0" w:after="0" w:afterAutospacing="0"/>
              <w:jc w:val="center"/>
            </w:pPr>
            <w:r>
              <w:t>Etap realizacji inwestycji</w:t>
            </w:r>
          </w:p>
        </w:tc>
      </w:tr>
      <w:tr w:rsidR="0060439E" w14:paraId="7674A090" w14:textId="77777777" w:rsidTr="00894785">
        <w:trPr>
          <w:cantSplit/>
          <w:trHeight w:val="1828"/>
        </w:trPr>
        <w:tc>
          <w:tcPr>
            <w:tcW w:w="2763" w:type="dxa"/>
          </w:tcPr>
          <w:p w14:paraId="2C96F5B5" w14:textId="77777777" w:rsidR="0060439E" w:rsidRDefault="0060439E" w:rsidP="00ED51D8">
            <w:pPr>
              <w:pStyle w:val="NormalnyWeb"/>
              <w:spacing w:before="0" w:beforeAutospacing="0" w:after="0" w:afterAutospacing="0"/>
              <w:jc w:val="both"/>
            </w:pPr>
          </w:p>
        </w:tc>
        <w:tc>
          <w:tcPr>
            <w:tcW w:w="699" w:type="dxa"/>
            <w:textDirection w:val="btLr"/>
          </w:tcPr>
          <w:p w14:paraId="365CF580"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Bezpośrednie</w:t>
            </w:r>
          </w:p>
        </w:tc>
        <w:tc>
          <w:tcPr>
            <w:tcW w:w="700" w:type="dxa"/>
            <w:textDirection w:val="btLr"/>
          </w:tcPr>
          <w:p w14:paraId="2742F3B0"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Pośrednie</w:t>
            </w:r>
          </w:p>
        </w:tc>
        <w:tc>
          <w:tcPr>
            <w:tcW w:w="700" w:type="dxa"/>
            <w:textDirection w:val="btLr"/>
          </w:tcPr>
          <w:p w14:paraId="4E8B65A7"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Wtórne</w:t>
            </w:r>
          </w:p>
        </w:tc>
        <w:tc>
          <w:tcPr>
            <w:tcW w:w="700" w:type="dxa"/>
            <w:textDirection w:val="btLr"/>
          </w:tcPr>
          <w:p w14:paraId="54C792C8"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Skumulowane</w:t>
            </w:r>
          </w:p>
        </w:tc>
        <w:tc>
          <w:tcPr>
            <w:tcW w:w="700" w:type="dxa"/>
            <w:textDirection w:val="btLr"/>
          </w:tcPr>
          <w:p w14:paraId="0756D7B4"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Krótkoterminowe</w:t>
            </w:r>
          </w:p>
        </w:tc>
        <w:tc>
          <w:tcPr>
            <w:tcW w:w="700" w:type="dxa"/>
            <w:textDirection w:val="btLr"/>
          </w:tcPr>
          <w:p w14:paraId="299DCE16"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Średnioterminowe</w:t>
            </w:r>
          </w:p>
        </w:tc>
        <w:tc>
          <w:tcPr>
            <w:tcW w:w="700" w:type="dxa"/>
            <w:textDirection w:val="btLr"/>
          </w:tcPr>
          <w:p w14:paraId="25F7F697"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Długoterminowe</w:t>
            </w:r>
          </w:p>
        </w:tc>
        <w:tc>
          <w:tcPr>
            <w:tcW w:w="700" w:type="dxa"/>
            <w:textDirection w:val="btLr"/>
          </w:tcPr>
          <w:p w14:paraId="34BBB51B"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Stałe</w:t>
            </w:r>
          </w:p>
        </w:tc>
        <w:tc>
          <w:tcPr>
            <w:tcW w:w="700" w:type="dxa"/>
            <w:textDirection w:val="btLr"/>
          </w:tcPr>
          <w:p w14:paraId="201F93C5" w14:textId="77777777" w:rsidR="0060439E" w:rsidRPr="00894785" w:rsidRDefault="0060439E" w:rsidP="00894785">
            <w:pPr>
              <w:pStyle w:val="NormalnyWeb"/>
              <w:tabs>
                <w:tab w:val="left" w:pos="362"/>
              </w:tabs>
              <w:spacing w:before="0" w:beforeAutospacing="0" w:after="0" w:afterAutospacing="0"/>
              <w:ind w:left="113" w:right="113"/>
              <w:jc w:val="both"/>
              <w:rPr>
                <w:sz w:val="20"/>
                <w:szCs w:val="20"/>
              </w:rPr>
            </w:pPr>
            <w:r w:rsidRPr="00894785">
              <w:rPr>
                <w:sz w:val="20"/>
                <w:szCs w:val="20"/>
              </w:rPr>
              <w:t>Chwilowe</w:t>
            </w:r>
          </w:p>
        </w:tc>
      </w:tr>
      <w:tr w:rsidR="0060439E" w14:paraId="348A0458" w14:textId="77777777" w:rsidTr="00F81EE9">
        <w:tc>
          <w:tcPr>
            <w:tcW w:w="2763" w:type="dxa"/>
            <w:vAlign w:val="center"/>
          </w:tcPr>
          <w:p w14:paraId="7340B6C3" w14:textId="77777777" w:rsidR="0060439E" w:rsidRDefault="0060439E" w:rsidP="00ED51D8">
            <w:pPr>
              <w:pStyle w:val="NormalnyWeb"/>
              <w:spacing w:before="0" w:beforeAutospacing="0" w:after="0" w:afterAutospacing="0"/>
            </w:pPr>
            <w:r>
              <w:t>Ludzie</w:t>
            </w:r>
          </w:p>
        </w:tc>
        <w:tc>
          <w:tcPr>
            <w:tcW w:w="699" w:type="dxa"/>
            <w:vAlign w:val="center"/>
          </w:tcPr>
          <w:p w14:paraId="14B039D3" w14:textId="7844669E" w:rsidR="0060439E" w:rsidRDefault="00F34CC5" w:rsidP="00ED51D8">
            <w:pPr>
              <w:pStyle w:val="NormalnyWeb"/>
              <w:spacing w:before="0" w:beforeAutospacing="0" w:after="0" w:afterAutospacing="0"/>
              <w:jc w:val="center"/>
            </w:pPr>
            <w:r>
              <w:t>-</w:t>
            </w:r>
          </w:p>
        </w:tc>
        <w:tc>
          <w:tcPr>
            <w:tcW w:w="700" w:type="dxa"/>
            <w:vAlign w:val="center"/>
          </w:tcPr>
          <w:p w14:paraId="47A7052E" w14:textId="77777777" w:rsidR="0060439E" w:rsidRDefault="0060439E" w:rsidP="00ED51D8">
            <w:pPr>
              <w:pStyle w:val="NormalnyWeb"/>
              <w:spacing w:before="0" w:beforeAutospacing="0" w:after="0" w:afterAutospacing="0"/>
              <w:jc w:val="center"/>
            </w:pPr>
            <w:r>
              <w:t>+</w:t>
            </w:r>
          </w:p>
        </w:tc>
        <w:tc>
          <w:tcPr>
            <w:tcW w:w="700" w:type="dxa"/>
            <w:vAlign w:val="center"/>
          </w:tcPr>
          <w:p w14:paraId="6D7E9205" w14:textId="77777777" w:rsidR="0060439E" w:rsidRDefault="0060439E" w:rsidP="00ED51D8">
            <w:pPr>
              <w:pStyle w:val="NormalnyWeb"/>
              <w:spacing w:before="0" w:beforeAutospacing="0" w:after="0" w:afterAutospacing="0"/>
              <w:jc w:val="center"/>
            </w:pPr>
            <w:r>
              <w:t>-</w:t>
            </w:r>
          </w:p>
        </w:tc>
        <w:tc>
          <w:tcPr>
            <w:tcW w:w="700" w:type="dxa"/>
            <w:vAlign w:val="center"/>
          </w:tcPr>
          <w:p w14:paraId="2BB4C1A1" w14:textId="77777777" w:rsidR="0060439E" w:rsidRDefault="0060439E" w:rsidP="00ED51D8">
            <w:pPr>
              <w:pStyle w:val="NormalnyWeb"/>
              <w:spacing w:before="0" w:beforeAutospacing="0" w:after="0" w:afterAutospacing="0"/>
              <w:jc w:val="center"/>
            </w:pPr>
            <w:r>
              <w:t>-</w:t>
            </w:r>
          </w:p>
        </w:tc>
        <w:tc>
          <w:tcPr>
            <w:tcW w:w="700" w:type="dxa"/>
            <w:vAlign w:val="center"/>
          </w:tcPr>
          <w:p w14:paraId="5075020C" w14:textId="7891E344" w:rsidR="0060439E" w:rsidRDefault="00F34CC5" w:rsidP="00ED51D8">
            <w:pPr>
              <w:pStyle w:val="NormalnyWeb"/>
              <w:spacing w:before="0" w:beforeAutospacing="0" w:after="0" w:afterAutospacing="0"/>
              <w:jc w:val="center"/>
            </w:pPr>
            <w:r>
              <w:t>-</w:t>
            </w:r>
          </w:p>
        </w:tc>
        <w:tc>
          <w:tcPr>
            <w:tcW w:w="700" w:type="dxa"/>
            <w:vAlign w:val="center"/>
          </w:tcPr>
          <w:p w14:paraId="33DC67EB" w14:textId="77777777" w:rsidR="0060439E" w:rsidRDefault="0060439E" w:rsidP="00ED51D8">
            <w:pPr>
              <w:pStyle w:val="NormalnyWeb"/>
              <w:spacing w:before="0" w:beforeAutospacing="0" w:after="0" w:afterAutospacing="0"/>
              <w:jc w:val="center"/>
            </w:pPr>
            <w:r>
              <w:t>-</w:t>
            </w:r>
          </w:p>
        </w:tc>
        <w:tc>
          <w:tcPr>
            <w:tcW w:w="700" w:type="dxa"/>
            <w:vAlign w:val="center"/>
          </w:tcPr>
          <w:p w14:paraId="298B68E1" w14:textId="77777777" w:rsidR="0060439E" w:rsidRDefault="0060439E" w:rsidP="00ED51D8">
            <w:pPr>
              <w:pStyle w:val="NormalnyWeb"/>
              <w:spacing w:before="0" w:beforeAutospacing="0" w:after="0" w:afterAutospacing="0"/>
              <w:jc w:val="center"/>
            </w:pPr>
            <w:r>
              <w:t>-</w:t>
            </w:r>
          </w:p>
        </w:tc>
        <w:tc>
          <w:tcPr>
            <w:tcW w:w="700" w:type="dxa"/>
            <w:vAlign w:val="center"/>
          </w:tcPr>
          <w:p w14:paraId="644356A7" w14:textId="77777777" w:rsidR="0060439E" w:rsidRDefault="0060439E" w:rsidP="00ED51D8">
            <w:pPr>
              <w:pStyle w:val="NormalnyWeb"/>
              <w:spacing w:before="0" w:beforeAutospacing="0" w:after="0" w:afterAutospacing="0"/>
              <w:jc w:val="center"/>
            </w:pPr>
            <w:r>
              <w:t>-</w:t>
            </w:r>
          </w:p>
        </w:tc>
        <w:tc>
          <w:tcPr>
            <w:tcW w:w="700" w:type="dxa"/>
            <w:vAlign w:val="center"/>
          </w:tcPr>
          <w:p w14:paraId="0660397C" w14:textId="77777777" w:rsidR="0060439E" w:rsidRDefault="0060439E" w:rsidP="00ED51D8">
            <w:pPr>
              <w:pStyle w:val="NormalnyWeb"/>
              <w:spacing w:before="0" w:beforeAutospacing="0" w:after="0" w:afterAutospacing="0"/>
              <w:jc w:val="center"/>
            </w:pPr>
            <w:r>
              <w:t>+</w:t>
            </w:r>
          </w:p>
        </w:tc>
      </w:tr>
      <w:tr w:rsidR="0060439E" w14:paraId="2E691E41" w14:textId="77777777" w:rsidTr="00F81EE9">
        <w:tc>
          <w:tcPr>
            <w:tcW w:w="2763" w:type="dxa"/>
            <w:vAlign w:val="center"/>
          </w:tcPr>
          <w:p w14:paraId="2DD56396" w14:textId="77777777" w:rsidR="0060439E" w:rsidRDefault="0060439E" w:rsidP="00ED51D8">
            <w:pPr>
              <w:pStyle w:val="NormalnyWeb"/>
              <w:spacing w:before="0" w:beforeAutospacing="0" w:after="0" w:afterAutospacing="0"/>
            </w:pPr>
            <w:r>
              <w:t>Flora i fauna</w:t>
            </w:r>
          </w:p>
        </w:tc>
        <w:tc>
          <w:tcPr>
            <w:tcW w:w="699" w:type="dxa"/>
            <w:vAlign w:val="center"/>
          </w:tcPr>
          <w:p w14:paraId="6E5A2D22" w14:textId="77777777" w:rsidR="0060439E" w:rsidRDefault="0060439E" w:rsidP="00ED51D8">
            <w:pPr>
              <w:pStyle w:val="NormalnyWeb"/>
              <w:spacing w:before="0" w:beforeAutospacing="0" w:after="0" w:afterAutospacing="0"/>
              <w:jc w:val="center"/>
            </w:pPr>
            <w:r>
              <w:t>+</w:t>
            </w:r>
          </w:p>
        </w:tc>
        <w:tc>
          <w:tcPr>
            <w:tcW w:w="700" w:type="dxa"/>
            <w:vAlign w:val="center"/>
          </w:tcPr>
          <w:p w14:paraId="148261AC" w14:textId="4E838C28" w:rsidR="0060439E" w:rsidRDefault="00F34CC5" w:rsidP="00ED51D8">
            <w:pPr>
              <w:pStyle w:val="NormalnyWeb"/>
              <w:spacing w:before="0" w:beforeAutospacing="0" w:after="0" w:afterAutospacing="0"/>
              <w:jc w:val="center"/>
            </w:pPr>
            <w:r>
              <w:t>+</w:t>
            </w:r>
          </w:p>
        </w:tc>
        <w:tc>
          <w:tcPr>
            <w:tcW w:w="700" w:type="dxa"/>
            <w:vAlign w:val="center"/>
          </w:tcPr>
          <w:p w14:paraId="68E9C1BF" w14:textId="6D30E0AD" w:rsidR="0060439E" w:rsidRDefault="00D3525F" w:rsidP="00ED51D8">
            <w:pPr>
              <w:pStyle w:val="NormalnyWeb"/>
              <w:spacing w:before="0" w:beforeAutospacing="0" w:after="0" w:afterAutospacing="0"/>
              <w:jc w:val="center"/>
            </w:pPr>
            <w:r>
              <w:t>+</w:t>
            </w:r>
          </w:p>
        </w:tc>
        <w:tc>
          <w:tcPr>
            <w:tcW w:w="700" w:type="dxa"/>
            <w:vAlign w:val="center"/>
          </w:tcPr>
          <w:p w14:paraId="6ABABA6A" w14:textId="77777777" w:rsidR="0060439E" w:rsidRDefault="0060439E" w:rsidP="00ED51D8">
            <w:pPr>
              <w:pStyle w:val="NormalnyWeb"/>
              <w:spacing w:before="0" w:beforeAutospacing="0" w:after="0" w:afterAutospacing="0"/>
              <w:jc w:val="center"/>
            </w:pPr>
            <w:r>
              <w:t>-</w:t>
            </w:r>
          </w:p>
        </w:tc>
        <w:tc>
          <w:tcPr>
            <w:tcW w:w="700" w:type="dxa"/>
            <w:vAlign w:val="center"/>
          </w:tcPr>
          <w:p w14:paraId="188E6248" w14:textId="209638C1" w:rsidR="0060439E" w:rsidRDefault="00F34CC5" w:rsidP="00ED51D8">
            <w:pPr>
              <w:pStyle w:val="NormalnyWeb"/>
              <w:spacing w:before="0" w:beforeAutospacing="0" w:after="0" w:afterAutospacing="0"/>
              <w:jc w:val="center"/>
            </w:pPr>
            <w:r>
              <w:t>+</w:t>
            </w:r>
          </w:p>
        </w:tc>
        <w:tc>
          <w:tcPr>
            <w:tcW w:w="700" w:type="dxa"/>
            <w:vAlign w:val="center"/>
          </w:tcPr>
          <w:p w14:paraId="295D1B9B" w14:textId="244E73EF" w:rsidR="0060439E" w:rsidRDefault="00F34CC5" w:rsidP="00ED51D8">
            <w:pPr>
              <w:pStyle w:val="NormalnyWeb"/>
              <w:spacing w:before="0" w:beforeAutospacing="0" w:after="0" w:afterAutospacing="0"/>
              <w:jc w:val="center"/>
            </w:pPr>
            <w:r>
              <w:t>+</w:t>
            </w:r>
          </w:p>
        </w:tc>
        <w:tc>
          <w:tcPr>
            <w:tcW w:w="700" w:type="dxa"/>
            <w:vAlign w:val="center"/>
          </w:tcPr>
          <w:p w14:paraId="73F8CCAB" w14:textId="77777777" w:rsidR="0060439E" w:rsidRDefault="0060439E" w:rsidP="00ED51D8">
            <w:pPr>
              <w:pStyle w:val="NormalnyWeb"/>
              <w:spacing w:before="0" w:beforeAutospacing="0" w:after="0" w:afterAutospacing="0"/>
              <w:jc w:val="center"/>
            </w:pPr>
            <w:r>
              <w:t>+</w:t>
            </w:r>
          </w:p>
        </w:tc>
        <w:tc>
          <w:tcPr>
            <w:tcW w:w="700" w:type="dxa"/>
            <w:vAlign w:val="center"/>
          </w:tcPr>
          <w:p w14:paraId="2AD0A147" w14:textId="77777777" w:rsidR="0060439E" w:rsidRDefault="0060439E" w:rsidP="00ED51D8">
            <w:pPr>
              <w:pStyle w:val="NormalnyWeb"/>
              <w:spacing w:before="0" w:beforeAutospacing="0" w:after="0" w:afterAutospacing="0"/>
              <w:jc w:val="center"/>
            </w:pPr>
            <w:r>
              <w:t>+</w:t>
            </w:r>
          </w:p>
        </w:tc>
        <w:tc>
          <w:tcPr>
            <w:tcW w:w="700" w:type="dxa"/>
            <w:vAlign w:val="center"/>
          </w:tcPr>
          <w:p w14:paraId="20C7DCAA" w14:textId="7AF90CE2" w:rsidR="0060439E" w:rsidRDefault="007345C7" w:rsidP="00ED51D8">
            <w:pPr>
              <w:pStyle w:val="NormalnyWeb"/>
              <w:spacing w:before="0" w:beforeAutospacing="0" w:after="0" w:afterAutospacing="0"/>
              <w:jc w:val="center"/>
            </w:pPr>
            <w:r>
              <w:t>+</w:t>
            </w:r>
          </w:p>
        </w:tc>
      </w:tr>
      <w:tr w:rsidR="0060439E" w14:paraId="6858E214" w14:textId="77777777" w:rsidTr="00F81EE9">
        <w:tc>
          <w:tcPr>
            <w:tcW w:w="2763" w:type="dxa"/>
            <w:vAlign w:val="center"/>
          </w:tcPr>
          <w:p w14:paraId="11BA7BCF" w14:textId="77777777" w:rsidR="0060439E" w:rsidRDefault="0060439E" w:rsidP="00ED51D8">
            <w:pPr>
              <w:pStyle w:val="NormalnyWeb"/>
              <w:spacing w:before="0" w:beforeAutospacing="0" w:after="0" w:afterAutospacing="0"/>
            </w:pPr>
            <w:r>
              <w:t>Gleba</w:t>
            </w:r>
          </w:p>
        </w:tc>
        <w:tc>
          <w:tcPr>
            <w:tcW w:w="699" w:type="dxa"/>
            <w:vAlign w:val="center"/>
          </w:tcPr>
          <w:p w14:paraId="3A2C5FA9" w14:textId="77777777" w:rsidR="0060439E" w:rsidRDefault="0060439E" w:rsidP="00ED51D8">
            <w:pPr>
              <w:pStyle w:val="NormalnyWeb"/>
              <w:spacing w:before="0" w:beforeAutospacing="0" w:after="0" w:afterAutospacing="0"/>
              <w:jc w:val="center"/>
            </w:pPr>
            <w:r>
              <w:t>+</w:t>
            </w:r>
          </w:p>
        </w:tc>
        <w:tc>
          <w:tcPr>
            <w:tcW w:w="700" w:type="dxa"/>
            <w:vAlign w:val="center"/>
          </w:tcPr>
          <w:p w14:paraId="535E975B" w14:textId="72E5267C" w:rsidR="0060439E" w:rsidRDefault="00F34CC5" w:rsidP="00ED51D8">
            <w:pPr>
              <w:pStyle w:val="NormalnyWeb"/>
              <w:spacing w:before="0" w:beforeAutospacing="0" w:after="0" w:afterAutospacing="0"/>
              <w:jc w:val="center"/>
            </w:pPr>
            <w:r>
              <w:t>+</w:t>
            </w:r>
          </w:p>
        </w:tc>
        <w:tc>
          <w:tcPr>
            <w:tcW w:w="700" w:type="dxa"/>
            <w:vAlign w:val="center"/>
          </w:tcPr>
          <w:p w14:paraId="6EE16A67" w14:textId="2D9FBA3C" w:rsidR="0060439E" w:rsidRDefault="00D3525F" w:rsidP="00ED51D8">
            <w:pPr>
              <w:pStyle w:val="NormalnyWeb"/>
              <w:spacing w:before="0" w:beforeAutospacing="0" w:after="0" w:afterAutospacing="0"/>
              <w:jc w:val="center"/>
            </w:pPr>
            <w:r>
              <w:t>+</w:t>
            </w:r>
          </w:p>
        </w:tc>
        <w:tc>
          <w:tcPr>
            <w:tcW w:w="700" w:type="dxa"/>
            <w:vAlign w:val="center"/>
          </w:tcPr>
          <w:p w14:paraId="58BBE448" w14:textId="77777777" w:rsidR="0060439E" w:rsidRDefault="0060439E" w:rsidP="00ED51D8">
            <w:pPr>
              <w:pStyle w:val="NormalnyWeb"/>
              <w:spacing w:before="0" w:beforeAutospacing="0" w:after="0" w:afterAutospacing="0"/>
              <w:jc w:val="center"/>
            </w:pPr>
            <w:r>
              <w:t>-</w:t>
            </w:r>
          </w:p>
        </w:tc>
        <w:tc>
          <w:tcPr>
            <w:tcW w:w="700" w:type="dxa"/>
            <w:vAlign w:val="center"/>
          </w:tcPr>
          <w:p w14:paraId="3B318987" w14:textId="18DDE09F" w:rsidR="0060439E" w:rsidRDefault="00D3525F" w:rsidP="00ED51D8">
            <w:pPr>
              <w:pStyle w:val="NormalnyWeb"/>
              <w:spacing w:before="0" w:beforeAutospacing="0" w:after="0" w:afterAutospacing="0"/>
              <w:jc w:val="center"/>
            </w:pPr>
            <w:r>
              <w:t>-</w:t>
            </w:r>
          </w:p>
        </w:tc>
        <w:tc>
          <w:tcPr>
            <w:tcW w:w="700" w:type="dxa"/>
            <w:vAlign w:val="center"/>
          </w:tcPr>
          <w:p w14:paraId="7675E50B" w14:textId="6C68365B" w:rsidR="0060439E" w:rsidRDefault="007345C7" w:rsidP="00ED51D8">
            <w:pPr>
              <w:pStyle w:val="NormalnyWeb"/>
              <w:spacing w:before="0" w:beforeAutospacing="0" w:after="0" w:afterAutospacing="0"/>
              <w:jc w:val="center"/>
            </w:pPr>
            <w:r>
              <w:t>-</w:t>
            </w:r>
          </w:p>
        </w:tc>
        <w:tc>
          <w:tcPr>
            <w:tcW w:w="700" w:type="dxa"/>
            <w:vAlign w:val="center"/>
          </w:tcPr>
          <w:p w14:paraId="23E0D182" w14:textId="77777777" w:rsidR="0060439E" w:rsidRDefault="0060439E" w:rsidP="00ED51D8">
            <w:pPr>
              <w:pStyle w:val="NormalnyWeb"/>
              <w:spacing w:before="0" w:beforeAutospacing="0" w:after="0" w:afterAutospacing="0"/>
              <w:jc w:val="center"/>
            </w:pPr>
            <w:r>
              <w:t>-</w:t>
            </w:r>
          </w:p>
        </w:tc>
        <w:tc>
          <w:tcPr>
            <w:tcW w:w="700" w:type="dxa"/>
            <w:vAlign w:val="center"/>
          </w:tcPr>
          <w:p w14:paraId="02D21B1B" w14:textId="3E1BBD50" w:rsidR="0060439E" w:rsidRDefault="007345C7" w:rsidP="00ED51D8">
            <w:pPr>
              <w:pStyle w:val="NormalnyWeb"/>
              <w:spacing w:before="0" w:beforeAutospacing="0" w:after="0" w:afterAutospacing="0"/>
              <w:jc w:val="center"/>
            </w:pPr>
            <w:r>
              <w:t>+</w:t>
            </w:r>
          </w:p>
        </w:tc>
        <w:tc>
          <w:tcPr>
            <w:tcW w:w="700" w:type="dxa"/>
            <w:vAlign w:val="center"/>
          </w:tcPr>
          <w:p w14:paraId="51669B19" w14:textId="5C638E01" w:rsidR="0060439E" w:rsidRDefault="00D3525F" w:rsidP="00ED51D8">
            <w:pPr>
              <w:pStyle w:val="NormalnyWeb"/>
              <w:spacing w:before="0" w:beforeAutospacing="0" w:after="0" w:afterAutospacing="0"/>
              <w:jc w:val="center"/>
            </w:pPr>
            <w:r>
              <w:t>-</w:t>
            </w:r>
          </w:p>
        </w:tc>
      </w:tr>
      <w:tr w:rsidR="0060439E" w14:paraId="6B453F98" w14:textId="77777777" w:rsidTr="00F81EE9">
        <w:tc>
          <w:tcPr>
            <w:tcW w:w="2763" w:type="dxa"/>
            <w:vAlign w:val="center"/>
          </w:tcPr>
          <w:p w14:paraId="34E5FB7F" w14:textId="77777777" w:rsidR="0060439E" w:rsidRDefault="0060439E" w:rsidP="00ED51D8">
            <w:pPr>
              <w:pStyle w:val="NormalnyWeb"/>
              <w:spacing w:before="0" w:beforeAutospacing="0" w:after="0" w:afterAutospacing="0"/>
            </w:pPr>
            <w:r>
              <w:t>Woda</w:t>
            </w:r>
          </w:p>
        </w:tc>
        <w:tc>
          <w:tcPr>
            <w:tcW w:w="699" w:type="dxa"/>
            <w:vAlign w:val="center"/>
          </w:tcPr>
          <w:p w14:paraId="75EE15FE" w14:textId="5D3D877A" w:rsidR="0060439E" w:rsidRDefault="00D3525F" w:rsidP="00ED51D8">
            <w:pPr>
              <w:pStyle w:val="NormalnyWeb"/>
              <w:spacing w:before="0" w:beforeAutospacing="0" w:after="0" w:afterAutospacing="0"/>
              <w:jc w:val="center"/>
            </w:pPr>
            <w:r>
              <w:t>-</w:t>
            </w:r>
          </w:p>
        </w:tc>
        <w:tc>
          <w:tcPr>
            <w:tcW w:w="700" w:type="dxa"/>
            <w:vAlign w:val="center"/>
          </w:tcPr>
          <w:p w14:paraId="49CEAFD4" w14:textId="729E6A94" w:rsidR="0060439E" w:rsidRDefault="00D3525F" w:rsidP="00ED51D8">
            <w:pPr>
              <w:pStyle w:val="NormalnyWeb"/>
              <w:spacing w:before="0" w:beforeAutospacing="0" w:after="0" w:afterAutospacing="0"/>
              <w:jc w:val="center"/>
            </w:pPr>
            <w:r>
              <w:t>-</w:t>
            </w:r>
          </w:p>
        </w:tc>
        <w:tc>
          <w:tcPr>
            <w:tcW w:w="700" w:type="dxa"/>
            <w:vAlign w:val="center"/>
          </w:tcPr>
          <w:p w14:paraId="193C29EA" w14:textId="3411BF78" w:rsidR="0060439E" w:rsidRDefault="00D3525F" w:rsidP="00ED51D8">
            <w:pPr>
              <w:pStyle w:val="NormalnyWeb"/>
              <w:spacing w:before="0" w:beforeAutospacing="0" w:after="0" w:afterAutospacing="0"/>
              <w:jc w:val="center"/>
            </w:pPr>
            <w:r>
              <w:t>+</w:t>
            </w:r>
          </w:p>
        </w:tc>
        <w:tc>
          <w:tcPr>
            <w:tcW w:w="700" w:type="dxa"/>
            <w:vAlign w:val="center"/>
          </w:tcPr>
          <w:p w14:paraId="3420BDF1" w14:textId="77777777" w:rsidR="0060439E" w:rsidRDefault="0060439E" w:rsidP="00ED51D8">
            <w:pPr>
              <w:pStyle w:val="NormalnyWeb"/>
              <w:spacing w:before="0" w:beforeAutospacing="0" w:after="0" w:afterAutospacing="0"/>
              <w:jc w:val="center"/>
            </w:pPr>
            <w:r>
              <w:t>-</w:t>
            </w:r>
          </w:p>
        </w:tc>
        <w:tc>
          <w:tcPr>
            <w:tcW w:w="700" w:type="dxa"/>
            <w:vAlign w:val="center"/>
          </w:tcPr>
          <w:p w14:paraId="67238869" w14:textId="035A0919" w:rsidR="0060439E" w:rsidRDefault="00D3525F" w:rsidP="00ED51D8">
            <w:pPr>
              <w:pStyle w:val="NormalnyWeb"/>
              <w:spacing w:before="0" w:beforeAutospacing="0" w:after="0" w:afterAutospacing="0"/>
              <w:jc w:val="center"/>
            </w:pPr>
            <w:r>
              <w:t>-</w:t>
            </w:r>
          </w:p>
        </w:tc>
        <w:tc>
          <w:tcPr>
            <w:tcW w:w="700" w:type="dxa"/>
            <w:vAlign w:val="center"/>
          </w:tcPr>
          <w:p w14:paraId="59351762" w14:textId="33469026" w:rsidR="0060439E" w:rsidRDefault="00D3525F" w:rsidP="00ED51D8">
            <w:pPr>
              <w:pStyle w:val="NormalnyWeb"/>
              <w:spacing w:before="0" w:beforeAutospacing="0" w:after="0" w:afterAutospacing="0"/>
              <w:jc w:val="center"/>
            </w:pPr>
            <w:r>
              <w:t>-</w:t>
            </w:r>
          </w:p>
        </w:tc>
        <w:tc>
          <w:tcPr>
            <w:tcW w:w="700" w:type="dxa"/>
            <w:vAlign w:val="center"/>
          </w:tcPr>
          <w:p w14:paraId="64CEF260" w14:textId="6AA92D90" w:rsidR="0060439E" w:rsidRDefault="007345C7" w:rsidP="00ED51D8">
            <w:pPr>
              <w:pStyle w:val="NormalnyWeb"/>
              <w:spacing w:before="0" w:beforeAutospacing="0" w:after="0" w:afterAutospacing="0"/>
              <w:jc w:val="center"/>
            </w:pPr>
            <w:r>
              <w:t>+</w:t>
            </w:r>
          </w:p>
        </w:tc>
        <w:tc>
          <w:tcPr>
            <w:tcW w:w="700" w:type="dxa"/>
            <w:vAlign w:val="center"/>
          </w:tcPr>
          <w:p w14:paraId="72353CAA" w14:textId="3AD83070" w:rsidR="0060439E" w:rsidRDefault="007345C7" w:rsidP="00ED51D8">
            <w:pPr>
              <w:pStyle w:val="NormalnyWeb"/>
              <w:spacing w:before="0" w:beforeAutospacing="0" w:after="0" w:afterAutospacing="0"/>
              <w:jc w:val="center"/>
            </w:pPr>
            <w:r>
              <w:t>+</w:t>
            </w:r>
          </w:p>
        </w:tc>
        <w:tc>
          <w:tcPr>
            <w:tcW w:w="700" w:type="dxa"/>
            <w:vAlign w:val="center"/>
          </w:tcPr>
          <w:p w14:paraId="7F654642" w14:textId="7821E9D0" w:rsidR="0060439E" w:rsidRDefault="00D3525F" w:rsidP="00ED51D8">
            <w:pPr>
              <w:pStyle w:val="NormalnyWeb"/>
              <w:spacing w:before="0" w:beforeAutospacing="0" w:after="0" w:afterAutospacing="0"/>
              <w:jc w:val="center"/>
            </w:pPr>
            <w:r>
              <w:t>-</w:t>
            </w:r>
          </w:p>
        </w:tc>
      </w:tr>
      <w:tr w:rsidR="0060439E" w14:paraId="1CDC9CCD" w14:textId="77777777" w:rsidTr="00F81EE9">
        <w:tc>
          <w:tcPr>
            <w:tcW w:w="2763" w:type="dxa"/>
            <w:vAlign w:val="center"/>
          </w:tcPr>
          <w:p w14:paraId="5AA5A087" w14:textId="77777777" w:rsidR="0060439E" w:rsidRDefault="0060439E" w:rsidP="00ED51D8">
            <w:pPr>
              <w:pStyle w:val="NormalnyWeb"/>
              <w:spacing w:before="0" w:beforeAutospacing="0" w:after="0" w:afterAutospacing="0"/>
            </w:pPr>
            <w:r>
              <w:t>Powietrze</w:t>
            </w:r>
          </w:p>
        </w:tc>
        <w:tc>
          <w:tcPr>
            <w:tcW w:w="699" w:type="dxa"/>
            <w:vAlign w:val="center"/>
          </w:tcPr>
          <w:p w14:paraId="1F0C540E" w14:textId="77777777" w:rsidR="0060439E" w:rsidRDefault="0060439E" w:rsidP="00ED51D8">
            <w:pPr>
              <w:pStyle w:val="NormalnyWeb"/>
              <w:spacing w:before="0" w:beforeAutospacing="0" w:after="0" w:afterAutospacing="0"/>
              <w:jc w:val="center"/>
            </w:pPr>
            <w:r>
              <w:t>+</w:t>
            </w:r>
          </w:p>
        </w:tc>
        <w:tc>
          <w:tcPr>
            <w:tcW w:w="700" w:type="dxa"/>
            <w:vAlign w:val="center"/>
          </w:tcPr>
          <w:p w14:paraId="37015DFA" w14:textId="77777777" w:rsidR="0060439E" w:rsidRDefault="0060439E" w:rsidP="00ED51D8">
            <w:pPr>
              <w:pStyle w:val="NormalnyWeb"/>
              <w:spacing w:before="0" w:beforeAutospacing="0" w:after="0" w:afterAutospacing="0"/>
              <w:jc w:val="center"/>
            </w:pPr>
            <w:r>
              <w:t>-</w:t>
            </w:r>
          </w:p>
        </w:tc>
        <w:tc>
          <w:tcPr>
            <w:tcW w:w="700" w:type="dxa"/>
            <w:vAlign w:val="center"/>
          </w:tcPr>
          <w:p w14:paraId="4A7EFED6" w14:textId="77777777" w:rsidR="0060439E" w:rsidRDefault="0060439E" w:rsidP="00ED51D8">
            <w:pPr>
              <w:pStyle w:val="NormalnyWeb"/>
              <w:spacing w:before="0" w:beforeAutospacing="0" w:after="0" w:afterAutospacing="0"/>
              <w:jc w:val="center"/>
            </w:pPr>
            <w:r>
              <w:t>-</w:t>
            </w:r>
          </w:p>
        </w:tc>
        <w:tc>
          <w:tcPr>
            <w:tcW w:w="700" w:type="dxa"/>
            <w:vAlign w:val="center"/>
          </w:tcPr>
          <w:p w14:paraId="0503285E" w14:textId="77777777" w:rsidR="0060439E" w:rsidRDefault="0060439E" w:rsidP="00ED51D8">
            <w:pPr>
              <w:pStyle w:val="NormalnyWeb"/>
              <w:spacing w:before="0" w:beforeAutospacing="0" w:after="0" w:afterAutospacing="0"/>
              <w:jc w:val="center"/>
            </w:pPr>
            <w:r>
              <w:t>-</w:t>
            </w:r>
          </w:p>
        </w:tc>
        <w:tc>
          <w:tcPr>
            <w:tcW w:w="700" w:type="dxa"/>
            <w:vAlign w:val="center"/>
          </w:tcPr>
          <w:p w14:paraId="653062B5" w14:textId="77777777" w:rsidR="0060439E" w:rsidRDefault="0060439E" w:rsidP="00ED51D8">
            <w:pPr>
              <w:pStyle w:val="NormalnyWeb"/>
              <w:spacing w:before="0" w:beforeAutospacing="0" w:after="0" w:afterAutospacing="0"/>
              <w:jc w:val="center"/>
            </w:pPr>
            <w:r>
              <w:t>+</w:t>
            </w:r>
          </w:p>
        </w:tc>
        <w:tc>
          <w:tcPr>
            <w:tcW w:w="700" w:type="dxa"/>
            <w:vAlign w:val="center"/>
          </w:tcPr>
          <w:p w14:paraId="0C479B50" w14:textId="77777777" w:rsidR="0060439E" w:rsidRDefault="0060439E" w:rsidP="00ED51D8">
            <w:pPr>
              <w:pStyle w:val="NormalnyWeb"/>
              <w:spacing w:before="0" w:beforeAutospacing="0" w:after="0" w:afterAutospacing="0"/>
              <w:jc w:val="center"/>
            </w:pPr>
            <w:r>
              <w:t>-</w:t>
            </w:r>
          </w:p>
        </w:tc>
        <w:tc>
          <w:tcPr>
            <w:tcW w:w="700" w:type="dxa"/>
            <w:vAlign w:val="center"/>
          </w:tcPr>
          <w:p w14:paraId="321E1292" w14:textId="77777777" w:rsidR="0060439E" w:rsidRDefault="0060439E" w:rsidP="00ED51D8">
            <w:pPr>
              <w:pStyle w:val="NormalnyWeb"/>
              <w:spacing w:before="0" w:beforeAutospacing="0" w:after="0" w:afterAutospacing="0"/>
              <w:jc w:val="center"/>
            </w:pPr>
            <w:r>
              <w:t>-</w:t>
            </w:r>
          </w:p>
        </w:tc>
        <w:tc>
          <w:tcPr>
            <w:tcW w:w="700" w:type="dxa"/>
            <w:vAlign w:val="center"/>
          </w:tcPr>
          <w:p w14:paraId="46BB41F5" w14:textId="77777777" w:rsidR="0060439E" w:rsidRDefault="0060439E" w:rsidP="00ED51D8">
            <w:pPr>
              <w:pStyle w:val="NormalnyWeb"/>
              <w:spacing w:before="0" w:beforeAutospacing="0" w:after="0" w:afterAutospacing="0"/>
              <w:jc w:val="center"/>
            </w:pPr>
            <w:r>
              <w:t>-</w:t>
            </w:r>
          </w:p>
        </w:tc>
        <w:tc>
          <w:tcPr>
            <w:tcW w:w="700" w:type="dxa"/>
            <w:vAlign w:val="center"/>
          </w:tcPr>
          <w:p w14:paraId="18DE2275" w14:textId="77777777" w:rsidR="0060439E" w:rsidRDefault="0060439E" w:rsidP="00ED51D8">
            <w:pPr>
              <w:pStyle w:val="NormalnyWeb"/>
              <w:spacing w:before="0" w:beforeAutospacing="0" w:after="0" w:afterAutospacing="0"/>
              <w:jc w:val="center"/>
            </w:pPr>
            <w:r>
              <w:t>+</w:t>
            </w:r>
          </w:p>
        </w:tc>
      </w:tr>
      <w:tr w:rsidR="0060439E" w14:paraId="0E671981" w14:textId="77777777" w:rsidTr="00F81EE9">
        <w:tc>
          <w:tcPr>
            <w:tcW w:w="2763" w:type="dxa"/>
            <w:vAlign w:val="center"/>
          </w:tcPr>
          <w:p w14:paraId="56782416" w14:textId="77777777" w:rsidR="0060439E" w:rsidRDefault="0060439E" w:rsidP="00ED51D8">
            <w:pPr>
              <w:pStyle w:val="NormalnyWeb"/>
              <w:spacing w:before="0" w:beforeAutospacing="0" w:after="0" w:afterAutospacing="0"/>
            </w:pPr>
            <w:r>
              <w:t>Klimat</w:t>
            </w:r>
          </w:p>
        </w:tc>
        <w:tc>
          <w:tcPr>
            <w:tcW w:w="699" w:type="dxa"/>
            <w:vAlign w:val="center"/>
          </w:tcPr>
          <w:p w14:paraId="5A0D41FF" w14:textId="77777777" w:rsidR="0060439E" w:rsidRDefault="0060439E" w:rsidP="00ED51D8">
            <w:pPr>
              <w:pStyle w:val="NormalnyWeb"/>
              <w:spacing w:before="0" w:beforeAutospacing="0" w:after="0" w:afterAutospacing="0"/>
              <w:jc w:val="center"/>
            </w:pPr>
            <w:r>
              <w:t>-</w:t>
            </w:r>
          </w:p>
        </w:tc>
        <w:tc>
          <w:tcPr>
            <w:tcW w:w="700" w:type="dxa"/>
            <w:vAlign w:val="center"/>
          </w:tcPr>
          <w:p w14:paraId="49A9C3F4" w14:textId="77777777" w:rsidR="0060439E" w:rsidRDefault="0060439E" w:rsidP="00ED51D8">
            <w:pPr>
              <w:pStyle w:val="NormalnyWeb"/>
              <w:spacing w:before="0" w:beforeAutospacing="0" w:after="0" w:afterAutospacing="0"/>
              <w:jc w:val="center"/>
            </w:pPr>
            <w:r>
              <w:t>-</w:t>
            </w:r>
          </w:p>
        </w:tc>
        <w:tc>
          <w:tcPr>
            <w:tcW w:w="700" w:type="dxa"/>
            <w:vAlign w:val="center"/>
          </w:tcPr>
          <w:p w14:paraId="10CF4C33" w14:textId="77777777" w:rsidR="0060439E" w:rsidRDefault="0060439E" w:rsidP="00ED51D8">
            <w:pPr>
              <w:pStyle w:val="NormalnyWeb"/>
              <w:spacing w:before="0" w:beforeAutospacing="0" w:after="0" w:afterAutospacing="0"/>
              <w:jc w:val="center"/>
            </w:pPr>
            <w:r>
              <w:t>-</w:t>
            </w:r>
          </w:p>
        </w:tc>
        <w:tc>
          <w:tcPr>
            <w:tcW w:w="700" w:type="dxa"/>
            <w:vAlign w:val="center"/>
          </w:tcPr>
          <w:p w14:paraId="7BAAEADC" w14:textId="77777777" w:rsidR="0060439E" w:rsidRDefault="0060439E" w:rsidP="00ED51D8">
            <w:pPr>
              <w:pStyle w:val="NormalnyWeb"/>
              <w:spacing w:before="0" w:beforeAutospacing="0" w:after="0" w:afterAutospacing="0"/>
              <w:jc w:val="center"/>
            </w:pPr>
            <w:r>
              <w:t>-</w:t>
            </w:r>
          </w:p>
        </w:tc>
        <w:tc>
          <w:tcPr>
            <w:tcW w:w="700" w:type="dxa"/>
            <w:vAlign w:val="center"/>
          </w:tcPr>
          <w:p w14:paraId="6700EBD0" w14:textId="77777777" w:rsidR="0060439E" w:rsidRDefault="0060439E" w:rsidP="00ED51D8">
            <w:pPr>
              <w:pStyle w:val="NormalnyWeb"/>
              <w:spacing w:before="0" w:beforeAutospacing="0" w:after="0" w:afterAutospacing="0"/>
              <w:jc w:val="center"/>
            </w:pPr>
            <w:r>
              <w:t>-</w:t>
            </w:r>
          </w:p>
        </w:tc>
        <w:tc>
          <w:tcPr>
            <w:tcW w:w="700" w:type="dxa"/>
            <w:vAlign w:val="center"/>
          </w:tcPr>
          <w:p w14:paraId="29636800" w14:textId="77777777" w:rsidR="0060439E" w:rsidRDefault="0060439E" w:rsidP="00ED51D8">
            <w:pPr>
              <w:pStyle w:val="NormalnyWeb"/>
              <w:spacing w:before="0" w:beforeAutospacing="0" w:after="0" w:afterAutospacing="0"/>
              <w:jc w:val="center"/>
            </w:pPr>
            <w:r>
              <w:t>-</w:t>
            </w:r>
          </w:p>
        </w:tc>
        <w:tc>
          <w:tcPr>
            <w:tcW w:w="700" w:type="dxa"/>
            <w:vAlign w:val="center"/>
          </w:tcPr>
          <w:p w14:paraId="65998EE1" w14:textId="77777777" w:rsidR="0060439E" w:rsidRDefault="0060439E" w:rsidP="00ED51D8">
            <w:pPr>
              <w:pStyle w:val="NormalnyWeb"/>
              <w:spacing w:before="0" w:beforeAutospacing="0" w:after="0" w:afterAutospacing="0"/>
              <w:jc w:val="center"/>
            </w:pPr>
            <w:r>
              <w:t>-</w:t>
            </w:r>
          </w:p>
        </w:tc>
        <w:tc>
          <w:tcPr>
            <w:tcW w:w="700" w:type="dxa"/>
            <w:vAlign w:val="center"/>
          </w:tcPr>
          <w:p w14:paraId="4F0B477F" w14:textId="77777777" w:rsidR="0060439E" w:rsidRDefault="0060439E" w:rsidP="00ED51D8">
            <w:pPr>
              <w:pStyle w:val="NormalnyWeb"/>
              <w:spacing w:before="0" w:beforeAutospacing="0" w:after="0" w:afterAutospacing="0"/>
              <w:jc w:val="center"/>
            </w:pPr>
            <w:r>
              <w:t>-</w:t>
            </w:r>
          </w:p>
        </w:tc>
        <w:tc>
          <w:tcPr>
            <w:tcW w:w="700" w:type="dxa"/>
            <w:vAlign w:val="center"/>
          </w:tcPr>
          <w:p w14:paraId="7EC2B357" w14:textId="77777777" w:rsidR="0060439E" w:rsidRDefault="0060439E" w:rsidP="00ED51D8">
            <w:pPr>
              <w:pStyle w:val="NormalnyWeb"/>
              <w:spacing w:before="0" w:beforeAutospacing="0" w:after="0" w:afterAutospacing="0"/>
              <w:jc w:val="center"/>
            </w:pPr>
            <w:r>
              <w:t>-</w:t>
            </w:r>
          </w:p>
        </w:tc>
      </w:tr>
      <w:tr w:rsidR="0060439E" w14:paraId="2F19E014" w14:textId="77777777" w:rsidTr="00F81EE9">
        <w:tc>
          <w:tcPr>
            <w:tcW w:w="2763" w:type="dxa"/>
            <w:vAlign w:val="center"/>
          </w:tcPr>
          <w:p w14:paraId="244A17F2" w14:textId="77777777" w:rsidR="0060439E" w:rsidRDefault="0060439E" w:rsidP="00ED51D8">
            <w:pPr>
              <w:pStyle w:val="NormalnyWeb"/>
              <w:spacing w:before="0" w:beforeAutospacing="0" w:after="0" w:afterAutospacing="0"/>
            </w:pPr>
            <w:r>
              <w:t>Klimat akustyczny</w:t>
            </w:r>
          </w:p>
        </w:tc>
        <w:tc>
          <w:tcPr>
            <w:tcW w:w="699" w:type="dxa"/>
            <w:vAlign w:val="center"/>
          </w:tcPr>
          <w:p w14:paraId="49856D97" w14:textId="77777777" w:rsidR="0060439E" w:rsidRDefault="0060439E" w:rsidP="00ED51D8">
            <w:pPr>
              <w:pStyle w:val="NormalnyWeb"/>
              <w:spacing w:before="0" w:beforeAutospacing="0" w:after="0" w:afterAutospacing="0"/>
              <w:jc w:val="center"/>
            </w:pPr>
            <w:r>
              <w:t>+</w:t>
            </w:r>
          </w:p>
        </w:tc>
        <w:tc>
          <w:tcPr>
            <w:tcW w:w="700" w:type="dxa"/>
            <w:vAlign w:val="center"/>
          </w:tcPr>
          <w:p w14:paraId="1ECA090F" w14:textId="77777777" w:rsidR="0060439E" w:rsidRDefault="0060439E" w:rsidP="00ED51D8">
            <w:pPr>
              <w:pStyle w:val="NormalnyWeb"/>
              <w:spacing w:before="0" w:beforeAutospacing="0" w:after="0" w:afterAutospacing="0"/>
              <w:jc w:val="center"/>
            </w:pPr>
            <w:r>
              <w:t>-</w:t>
            </w:r>
          </w:p>
        </w:tc>
        <w:tc>
          <w:tcPr>
            <w:tcW w:w="700" w:type="dxa"/>
            <w:vAlign w:val="center"/>
          </w:tcPr>
          <w:p w14:paraId="47CA37B3" w14:textId="77777777" w:rsidR="0060439E" w:rsidRDefault="0060439E" w:rsidP="00ED51D8">
            <w:pPr>
              <w:pStyle w:val="NormalnyWeb"/>
              <w:spacing w:before="0" w:beforeAutospacing="0" w:after="0" w:afterAutospacing="0"/>
              <w:jc w:val="center"/>
            </w:pPr>
            <w:r>
              <w:t>-</w:t>
            </w:r>
          </w:p>
        </w:tc>
        <w:tc>
          <w:tcPr>
            <w:tcW w:w="700" w:type="dxa"/>
            <w:vAlign w:val="center"/>
          </w:tcPr>
          <w:p w14:paraId="33C7B129" w14:textId="77777777" w:rsidR="0060439E" w:rsidRDefault="0060439E" w:rsidP="00ED51D8">
            <w:pPr>
              <w:pStyle w:val="NormalnyWeb"/>
              <w:spacing w:before="0" w:beforeAutospacing="0" w:after="0" w:afterAutospacing="0"/>
              <w:jc w:val="center"/>
            </w:pPr>
            <w:r>
              <w:t>-</w:t>
            </w:r>
          </w:p>
        </w:tc>
        <w:tc>
          <w:tcPr>
            <w:tcW w:w="700" w:type="dxa"/>
            <w:vAlign w:val="center"/>
          </w:tcPr>
          <w:p w14:paraId="0EE4314A" w14:textId="3C5F13D0" w:rsidR="0060439E" w:rsidRDefault="00D3525F" w:rsidP="00ED51D8">
            <w:pPr>
              <w:pStyle w:val="NormalnyWeb"/>
              <w:spacing w:before="0" w:beforeAutospacing="0" w:after="0" w:afterAutospacing="0"/>
              <w:jc w:val="center"/>
            </w:pPr>
            <w:r>
              <w:t>+</w:t>
            </w:r>
          </w:p>
        </w:tc>
        <w:tc>
          <w:tcPr>
            <w:tcW w:w="700" w:type="dxa"/>
            <w:vAlign w:val="center"/>
          </w:tcPr>
          <w:p w14:paraId="63438A9E" w14:textId="77777777" w:rsidR="0060439E" w:rsidRDefault="0060439E" w:rsidP="00ED51D8">
            <w:pPr>
              <w:pStyle w:val="NormalnyWeb"/>
              <w:spacing w:before="0" w:beforeAutospacing="0" w:after="0" w:afterAutospacing="0"/>
              <w:jc w:val="center"/>
            </w:pPr>
            <w:r>
              <w:t>-</w:t>
            </w:r>
          </w:p>
        </w:tc>
        <w:tc>
          <w:tcPr>
            <w:tcW w:w="700" w:type="dxa"/>
            <w:vAlign w:val="center"/>
          </w:tcPr>
          <w:p w14:paraId="3129CC15" w14:textId="77777777" w:rsidR="0060439E" w:rsidRDefault="0060439E" w:rsidP="00ED51D8">
            <w:pPr>
              <w:pStyle w:val="NormalnyWeb"/>
              <w:spacing w:before="0" w:beforeAutospacing="0" w:after="0" w:afterAutospacing="0"/>
              <w:jc w:val="center"/>
            </w:pPr>
            <w:r>
              <w:t>-</w:t>
            </w:r>
          </w:p>
        </w:tc>
        <w:tc>
          <w:tcPr>
            <w:tcW w:w="700" w:type="dxa"/>
            <w:vAlign w:val="center"/>
          </w:tcPr>
          <w:p w14:paraId="2B86FEB2" w14:textId="77777777" w:rsidR="0060439E" w:rsidRDefault="0060439E" w:rsidP="00ED51D8">
            <w:pPr>
              <w:pStyle w:val="NormalnyWeb"/>
              <w:spacing w:before="0" w:beforeAutospacing="0" w:after="0" w:afterAutospacing="0"/>
              <w:jc w:val="center"/>
            </w:pPr>
            <w:r>
              <w:t>-</w:t>
            </w:r>
          </w:p>
        </w:tc>
        <w:tc>
          <w:tcPr>
            <w:tcW w:w="700" w:type="dxa"/>
            <w:vAlign w:val="center"/>
          </w:tcPr>
          <w:p w14:paraId="74E5CDEC" w14:textId="3F9EE91D" w:rsidR="0060439E" w:rsidRDefault="00F34CC5" w:rsidP="00ED51D8">
            <w:pPr>
              <w:pStyle w:val="NormalnyWeb"/>
              <w:spacing w:before="0" w:beforeAutospacing="0" w:after="0" w:afterAutospacing="0"/>
              <w:jc w:val="center"/>
            </w:pPr>
            <w:r>
              <w:t>+</w:t>
            </w:r>
          </w:p>
        </w:tc>
      </w:tr>
      <w:tr w:rsidR="0060439E" w14:paraId="64A7CC8E" w14:textId="77777777" w:rsidTr="00F81EE9">
        <w:tc>
          <w:tcPr>
            <w:tcW w:w="2763" w:type="dxa"/>
            <w:vAlign w:val="center"/>
          </w:tcPr>
          <w:p w14:paraId="0EB63729" w14:textId="77777777" w:rsidR="0060439E" w:rsidRDefault="0060439E" w:rsidP="00ED51D8">
            <w:pPr>
              <w:pStyle w:val="NormalnyWeb"/>
              <w:spacing w:before="0" w:beforeAutospacing="0" w:after="0" w:afterAutospacing="0"/>
            </w:pPr>
            <w:r>
              <w:t>Dobra materialne</w:t>
            </w:r>
          </w:p>
        </w:tc>
        <w:tc>
          <w:tcPr>
            <w:tcW w:w="699" w:type="dxa"/>
            <w:vAlign w:val="center"/>
          </w:tcPr>
          <w:p w14:paraId="7F6ED5D7" w14:textId="77777777" w:rsidR="0060439E" w:rsidRDefault="0060439E" w:rsidP="00ED51D8">
            <w:pPr>
              <w:pStyle w:val="NormalnyWeb"/>
              <w:spacing w:before="0" w:beforeAutospacing="0" w:after="0" w:afterAutospacing="0"/>
              <w:jc w:val="center"/>
            </w:pPr>
            <w:r>
              <w:t>-</w:t>
            </w:r>
          </w:p>
        </w:tc>
        <w:tc>
          <w:tcPr>
            <w:tcW w:w="700" w:type="dxa"/>
            <w:vAlign w:val="center"/>
          </w:tcPr>
          <w:p w14:paraId="5A0E90EA" w14:textId="485113E8" w:rsidR="0060439E" w:rsidRDefault="00D3525F" w:rsidP="00ED51D8">
            <w:pPr>
              <w:pStyle w:val="NormalnyWeb"/>
              <w:spacing w:before="0" w:beforeAutospacing="0" w:after="0" w:afterAutospacing="0"/>
              <w:jc w:val="center"/>
            </w:pPr>
            <w:r>
              <w:t>-</w:t>
            </w:r>
          </w:p>
        </w:tc>
        <w:tc>
          <w:tcPr>
            <w:tcW w:w="700" w:type="dxa"/>
            <w:vAlign w:val="center"/>
          </w:tcPr>
          <w:p w14:paraId="7BDA4BED" w14:textId="5E949002" w:rsidR="0060439E" w:rsidRDefault="00D3525F" w:rsidP="00ED51D8">
            <w:pPr>
              <w:pStyle w:val="NormalnyWeb"/>
              <w:spacing w:before="0" w:beforeAutospacing="0" w:after="0" w:afterAutospacing="0"/>
              <w:jc w:val="center"/>
            </w:pPr>
            <w:r>
              <w:t>+</w:t>
            </w:r>
          </w:p>
        </w:tc>
        <w:tc>
          <w:tcPr>
            <w:tcW w:w="700" w:type="dxa"/>
            <w:vAlign w:val="center"/>
          </w:tcPr>
          <w:p w14:paraId="009FCB06" w14:textId="77777777" w:rsidR="0060439E" w:rsidRDefault="0060439E" w:rsidP="00ED51D8">
            <w:pPr>
              <w:pStyle w:val="NormalnyWeb"/>
              <w:spacing w:before="0" w:beforeAutospacing="0" w:after="0" w:afterAutospacing="0"/>
              <w:jc w:val="center"/>
            </w:pPr>
            <w:r>
              <w:t>-</w:t>
            </w:r>
          </w:p>
        </w:tc>
        <w:tc>
          <w:tcPr>
            <w:tcW w:w="700" w:type="dxa"/>
            <w:vAlign w:val="center"/>
          </w:tcPr>
          <w:p w14:paraId="0D3C457A" w14:textId="77777777" w:rsidR="0060439E" w:rsidRDefault="0060439E" w:rsidP="00ED51D8">
            <w:pPr>
              <w:pStyle w:val="NormalnyWeb"/>
              <w:spacing w:before="0" w:beforeAutospacing="0" w:after="0" w:afterAutospacing="0"/>
              <w:jc w:val="center"/>
            </w:pPr>
            <w:r>
              <w:t>-</w:t>
            </w:r>
          </w:p>
        </w:tc>
        <w:tc>
          <w:tcPr>
            <w:tcW w:w="700" w:type="dxa"/>
            <w:vAlign w:val="center"/>
          </w:tcPr>
          <w:p w14:paraId="5C4217CF" w14:textId="77777777" w:rsidR="0060439E" w:rsidRDefault="0060439E" w:rsidP="00ED51D8">
            <w:pPr>
              <w:pStyle w:val="NormalnyWeb"/>
              <w:spacing w:before="0" w:beforeAutospacing="0" w:after="0" w:afterAutospacing="0"/>
              <w:jc w:val="center"/>
            </w:pPr>
            <w:r>
              <w:t>-</w:t>
            </w:r>
          </w:p>
        </w:tc>
        <w:tc>
          <w:tcPr>
            <w:tcW w:w="700" w:type="dxa"/>
            <w:vAlign w:val="center"/>
          </w:tcPr>
          <w:p w14:paraId="6E985845" w14:textId="31B6C2BF" w:rsidR="0060439E" w:rsidRDefault="007345C7" w:rsidP="00ED51D8">
            <w:pPr>
              <w:pStyle w:val="NormalnyWeb"/>
              <w:spacing w:before="0" w:beforeAutospacing="0" w:after="0" w:afterAutospacing="0"/>
              <w:jc w:val="center"/>
            </w:pPr>
            <w:r>
              <w:t>-</w:t>
            </w:r>
          </w:p>
        </w:tc>
        <w:tc>
          <w:tcPr>
            <w:tcW w:w="700" w:type="dxa"/>
            <w:vAlign w:val="center"/>
          </w:tcPr>
          <w:p w14:paraId="657F3F28" w14:textId="78E35064" w:rsidR="0060439E" w:rsidRDefault="00D3525F" w:rsidP="00ED51D8">
            <w:pPr>
              <w:pStyle w:val="NormalnyWeb"/>
              <w:spacing w:before="0" w:beforeAutospacing="0" w:after="0" w:afterAutospacing="0"/>
              <w:jc w:val="center"/>
            </w:pPr>
            <w:r>
              <w:t>+</w:t>
            </w:r>
          </w:p>
        </w:tc>
        <w:tc>
          <w:tcPr>
            <w:tcW w:w="700" w:type="dxa"/>
            <w:vAlign w:val="center"/>
          </w:tcPr>
          <w:p w14:paraId="5DA6D78B" w14:textId="442C02B8" w:rsidR="0060439E" w:rsidRDefault="00D3525F" w:rsidP="00ED51D8">
            <w:pPr>
              <w:pStyle w:val="NormalnyWeb"/>
              <w:spacing w:before="0" w:beforeAutospacing="0" w:after="0" w:afterAutospacing="0"/>
              <w:jc w:val="center"/>
            </w:pPr>
            <w:r>
              <w:t>-</w:t>
            </w:r>
          </w:p>
        </w:tc>
      </w:tr>
      <w:tr w:rsidR="0060439E" w14:paraId="3AA72B34" w14:textId="77777777" w:rsidTr="00F81EE9">
        <w:tc>
          <w:tcPr>
            <w:tcW w:w="2763" w:type="dxa"/>
            <w:vAlign w:val="center"/>
          </w:tcPr>
          <w:p w14:paraId="145F545B" w14:textId="77777777" w:rsidR="0060439E" w:rsidRDefault="0060439E" w:rsidP="00ED51D8">
            <w:pPr>
              <w:pStyle w:val="NormalnyWeb"/>
              <w:spacing w:before="0" w:beforeAutospacing="0" w:after="0" w:afterAutospacing="0"/>
            </w:pPr>
            <w:r>
              <w:t>Dobra kultury i zabytki</w:t>
            </w:r>
          </w:p>
        </w:tc>
        <w:tc>
          <w:tcPr>
            <w:tcW w:w="699" w:type="dxa"/>
            <w:vAlign w:val="center"/>
          </w:tcPr>
          <w:p w14:paraId="2833E8B3" w14:textId="77777777" w:rsidR="0060439E" w:rsidRDefault="0060439E" w:rsidP="00ED51D8">
            <w:pPr>
              <w:pStyle w:val="NormalnyWeb"/>
              <w:spacing w:before="0" w:beforeAutospacing="0" w:after="0" w:afterAutospacing="0"/>
              <w:jc w:val="center"/>
            </w:pPr>
            <w:r>
              <w:t>-</w:t>
            </w:r>
          </w:p>
        </w:tc>
        <w:tc>
          <w:tcPr>
            <w:tcW w:w="700" w:type="dxa"/>
            <w:vAlign w:val="center"/>
          </w:tcPr>
          <w:p w14:paraId="6A72D2FF" w14:textId="77777777" w:rsidR="0060439E" w:rsidRDefault="0060439E" w:rsidP="00ED51D8">
            <w:pPr>
              <w:pStyle w:val="NormalnyWeb"/>
              <w:spacing w:before="0" w:beforeAutospacing="0" w:after="0" w:afterAutospacing="0"/>
              <w:jc w:val="center"/>
            </w:pPr>
            <w:r>
              <w:t>-</w:t>
            </w:r>
          </w:p>
        </w:tc>
        <w:tc>
          <w:tcPr>
            <w:tcW w:w="700" w:type="dxa"/>
            <w:vAlign w:val="center"/>
          </w:tcPr>
          <w:p w14:paraId="521574C6" w14:textId="77777777" w:rsidR="0060439E" w:rsidRDefault="0060439E" w:rsidP="00ED51D8">
            <w:pPr>
              <w:pStyle w:val="NormalnyWeb"/>
              <w:spacing w:before="0" w:beforeAutospacing="0" w:after="0" w:afterAutospacing="0"/>
              <w:jc w:val="center"/>
            </w:pPr>
            <w:r>
              <w:t>-</w:t>
            </w:r>
          </w:p>
        </w:tc>
        <w:tc>
          <w:tcPr>
            <w:tcW w:w="700" w:type="dxa"/>
            <w:vAlign w:val="center"/>
          </w:tcPr>
          <w:p w14:paraId="1C2DBE9A" w14:textId="77777777" w:rsidR="0060439E" w:rsidRDefault="0060439E" w:rsidP="00ED51D8">
            <w:pPr>
              <w:pStyle w:val="NormalnyWeb"/>
              <w:spacing w:before="0" w:beforeAutospacing="0" w:after="0" w:afterAutospacing="0"/>
              <w:jc w:val="center"/>
            </w:pPr>
            <w:r>
              <w:t>-</w:t>
            </w:r>
          </w:p>
        </w:tc>
        <w:tc>
          <w:tcPr>
            <w:tcW w:w="700" w:type="dxa"/>
            <w:vAlign w:val="center"/>
          </w:tcPr>
          <w:p w14:paraId="21F5D84A" w14:textId="77777777" w:rsidR="0060439E" w:rsidRDefault="0060439E" w:rsidP="00ED51D8">
            <w:pPr>
              <w:pStyle w:val="NormalnyWeb"/>
              <w:spacing w:before="0" w:beforeAutospacing="0" w:after="0" w:afterAutospacing="0"/>
              <w:jc w:val="center"/>
            </w:pPr>
            <w:r>
              <w:t>-</w:t>
            </w:r>
          </w:p>
        </w:tc>
        <w:tc>
          <w:tcPr>
            <w:tcW w:w="700" w:type="dxa"/>
            <w:vAlign w:val="center"/>
          </w:tcPr>
          <w:p w14:paraId="6F774727" w14:textId="77777777" w:rsidR="0060439E" w:rsidRDefault="0060439E" w:rsidP="00ED51D8">
            <w:pPr>
              <w:pStyle w:val="NormalnyWeb"/>
              <w:spacing w:before="0" w:beforeAutospacing="0" w:after="0" w:afterAutospacing="0"/>
              <w:jc w:val="center"/>
            </w:pPr>
            <w:r>
              <w:t>-</w:t>
            </w:r>
          </w:p>
        </w:tc>
        <w:tc>
          <w:tcPr>
            <w:tcW w:w="700" w:type="dxa"/>
            <w:vAlign w:val="center"/>
          </w:tcPr>
          <w:p w14:paraId="4DF18CD1" w14:textId="77777777" w:rsidR="0060439E" w:rsidRDefault="0060439E" w:rsidP="00ED51D8">
            <w:pPr>
              <w:pStyle w:val="NormalnyWeb"/>
              <w:spacing w:before="0" w:beforeAutospacing="0" w:after="0" w:afterAutospacing="0"/>
              <w:jc w:val="center"/>
            </w:pPr>
            <w:r>
              <w:t>-</w:t>
            </w:r>
          </w:p>
        </w:tc>
        <w:tc>
          <w:tcPr>
            <w:tcW w:w="700" w:type="dxa"/>
            <w:vAlign w:val="center"/>
          </w:tcPr>
          <w:p w14:paraId="46B40C43" w14:textId="77777777" w:rsidR="0060439E" w:rsidRDefault="0060439E" w:rsidP="00ED51D8">
            <w:pPr>
              <w:pStyle w:val="NormalnyWeb"/>
              <w:spacing w:before="0" w:beforeAutospacing="0" w:after="0" w:afterAutospacing="0"/>
              <w:jc w:val="center"/>
            </w:pPr>
            <w:r>
              <w:t>-</w:t>
            </w:r>
          </w:p>
        </w:tc>
        <w:tc>
          <w:tcPr>
            <w:tcW w:w="700" w:type="dxa"/>
            <w:vAlign w:val="center"/>
          </w:tcPr>
          <w:p w14:paraId="0447341F" w14:textId="77777777" w:rsidR="0060439E" w:rsidRDefault="0060439E" w:rsidP="00ED51D8">
            <w:pPr>
              <w:pStyle w:val="NormalnyWeb"/>
              <w:spacing w:before="0" w:beforeAutospacing="0" w:after="0" w:afterAutospacing="0"/>
              <w:jc w:val="center"/>
            </w:pPr>
            <w:r>
              <w:t>-</w:t>
            </w:r>
          </w:p>
        </w:tc>
      </w:tr>
      <w:tr w:rsidR="0060439E" w14:paraId="1CD89DD6" w14:textId="77777777" w:rsidTr="00F81EE9">
        <w:tc>
          <w:tcPr>
            <w:tcW w:w="2763" w:type="dxa"/>
            <w:vAlign w:val="center"/>
          </w:tcPr>
          <w:p w14:paraId="3A314E98" w14:textId="77777777" w:rsidR="0060439E" w:rsidRDefault="0060439E" w:rsidP="00ED51D8">
            <w:pPr>
              <w:pStyle w:val="NormalnyWeb"/>
              <w:spacing w:before="0" w:beforeAutospacing="0" w:after="0" w:afterAutospacing="0"/>
            </w:pPr>
            <w:r>
              <w:t>Krajobraz</w:t>
            </w:r>
          </w:p>
        </w:tc>
        <w:tc>
          <w:tcPr>
            <w:tcW w:w="699" w:type="dxa"/>
            <w:vAlign w:val="center"/>
          </w:tcPr>
          <w:p w14:paraId="10A0FBDB" w14:textId="77777777" w:rsidR="0060439E" w:rsidRDefault="0060439E" w:rsidP="00ED51D8">
            <w:pPr>
              <w:pStyle w:val="NormalnyWeb"/>
              <w:spacing w:before="0" w:beforeAutospacing="0" w:after="0" w:afterAutospacing="0"/>
              <w:jc w:val="center"/>
            </w:pPr>
            <w:r>
              <w:t>+</w:t>
            </w:r>
          </w:p>
        </w:tc>
        <w:tc>
          <w:tcPr>
            <w:tcW w:w="700" w:type="dxa"/>
            <w:vAlign w:val="center"/>
          </w:tcPr>
          <w:p w14:paraId="0AEAC3D9" w14:textId="77777777" w:rsidR="0060439E" w:rsidRDefault="0060439E" w:rsidP="00ED51D8">
            <w:pPr>
              <w:pStyle w:val="NormalnyWeb"/>
              <w:spacing w:before="0" w:beforeAutospacing="0" w:after="0" w:afterAutospacing="0"/>
              <w:jc w:val="center"/>
            </w:pPr>
            <w:r>
              <w:t>-</w:t>
            </w:r>
          </w:p>
        </w:tc>
        <w:tc>
          <w:tcPr>
            <w:tcW w:w="700" w:type="dxa"/>
            <w:vAlign w:val="center"/>
          </w:tcPr>
          <w:p w14:paraId="6B6813A7" w14:textId="77777777" w:rsidR="0060439E" w:rsidRDefault="0060439E" w:rsidP="00ED51D8">
            <w:pPr>
              <w:pStyle w:val="NormalnyWeb"/>
              <w:spacing w:before="0" w:beforeAutospacing="0" w:after="0" w:afterAutospacing="0"/>
              <w:jc w:val="center"/>
            </w:pPr>
            <w:r>
              <w:t>-</w:t>
            </w:r>
          </w:p>
        </w:tc>
        <w:tc>
          <w:tcPr>
            <w:tcW w:w="700" w:type="dxa"/>
            <w:vAlign w:val="center"/>
          </w:tcPr>
          <w:p w14:paraId="12C6D3E0" w14:textId="77777777" w:rsidR="0060439E" w:rsidRDefault="0060439E" w:rsidP="00ED51D8">
            <w:pPr>
              <w:pStyle w:val="NormalnyWeb"/>
              <w:spacing w:before="0" w:beforeAutospacing="0" w:after="0" w:afterAutospacing="0"/>
              <w:jc w:val="center"/>
            </w:pPr>
            <w:r>
              <w:t>-</w:t>
            </w:r>
          </w:p>
        </w:tc>
        <w:tc>
          <w:tcPr>
            <w:tcW w:w="700" w:type="dxa"/>
            <w:vAlign w:val="center"/>
          </w:tcPr>
          <w:p w14:paraId="70BAE28F" w14:textId="192916B8" w:rsidR="0060439E" w:rsidRDefault="00F34CC5" w:rsidP="00ED51D8">
            <w:pPr>
              <w:pStyle w:val="NormalnyWeb"/>
              <w:spacing w:before="0" w:beforeAutospacing="0" w:after="0" w:afterAutospacing="0"/>
              <w:jc w:val="center"/>
            </w:pPr>
            <w:r>
              <w:t>-</w:t>
            </w:r>
          </w:p>
        </w:tc>
        <w:tc>
          <w:tcPr>
            <w:tcW w:w="700" w:type="dxa"/>
            <w:vAlign w:val="center"/>
          </w:tcPr>
          <w:p w14:paraId="4C926BE7" w14:textId="77777777" w:rsidR="0060439E" w:rsidRDefault="0060439E" w:rsidP="00ED51D8">
            <w:pPr>
              <w:pStyle w:val="NormalnyWeb"/>
              <w:spacing w:before="0" w:beforeAutospacing="0" w:after="0" w:afterAutospacing="0"/>
              <w:jc w:val="center"/>
            </w:pPr>
            <w:r>
              <w:t>-</w:t>
            </w:r>
          </w:p>
        </w:tc>
        <w:tc>
          <w:tcPr>
            <w:tcW w:w="700" w:type="dxa"/>
            <w:vAlign w:val="center"/>
          </w:tcPr>
          <w:p w14:paraId="284262BF" w14:textId="77777777" w:rsidR="0060439E" w:rsidRDefault="0060439E" w:rsidP="00ED51D8">
            <w:pPr>
              <w:pStyle w:val="NormalnyWeb"/>
              <w:spacing w:before="0" w:beforeAutospacing="0" w:after="0" w:afterAutospacing="0"/>
              <w:jc w:val="center"/>
            </w:pPr>
            <w:r>
              <w:t>-</w:t>
            </w:r>
          </w:p>
        </w:tc>
        <w:tc>
          <w:tcPr>
            <w:tcW w:w="700" w:type="dxa"/>
            <w:vAlign w:val="center"/>
          </w:tcPr>
          <w:p w14:paraId="15D30D76" w14:textId="302CA2EB" w:rsidR="0060439E" w:rsidRDefault="007345C7" w:rsidP="00ED51D8">
            <w:pPr>
              <w:pStyle w:val="NormalnyWeb"/>
              <w:spacing w:before="0" w:beforeAutospacing="0" w:after="0" w:afterAutospacing="0"/>
              <w:jc w:val="center"/>
            </w:pPr>
            <w:r>
              <w:t>+</w:t>
            </w:r>
          </w:p>
        </w:tc>
        <w:tc>
          <w:tcPr>
            <w:tcW w:w="700" w:type="dxa"/>
            <w:vAlign w:val="center"/>
          </w:tcPr>
          <w:p w14:paraId="5CB813B3" w14:textId="097CA0E0" w:rsidR="0060439E" w:rsidRDefault="00D3525F" w:rsidP="00ED51D8">
            <w:pPr>
              <w:pStyle w:val="NormalnyWeb"/>
              <w:spacing w:before="0" w:beforeAutospacing="0" w:after="0" w:afterAutospacing="0"/>
              <w:jc w:val="center"/>
            </w:pPr>
            <w:r>
              <w:t>-</w:t>
            </w:r>
          </w:p>
        </w:tc>
      </w:tr>
    </w:tbl>
    <w:p w14:paraId="3D2BCC1F" w14:textId="77777777" w:rsidR="0060439E" w:rsidRPr="006F5F84" w:rsidRDefault="0060439E" w:rsidP="00463E38">
      <w:pPr>
        <w:pStyle w:val="Tekstpodstawowy3"/>
        <w:jc w:val="both"/>
        <w:rPr>
          <w:b/>
          <w:sz w:val="24"/>
          <w:szCs w:val="24"/>
          <w:highlight w:val="yellow"/>
        </w:rPr>
      </w:pPr>
    </w:p>
    <w:p w14:paraId="4A8152BD" w14:textId="18721016" w:rsidR="00E47B59" w:rsidRDefault="0060439E" w:rsidP="006968E2">
      <w:pPr>
        <w:pStyle w:val="Tekstpodstawowy3"/>
        <w:spacing w:after="0"/>
        <w:ind w:firstLine="709"/>
        <w:jc w:val="both"/>
        <w:rPr>
          <w:sz w:val="24"/>
          <w:szCs w:val="24"/>
        </w:rPr>
      </w:pPr>
      <w:r>
        <w:rPr>
          <w:sz w:val="24"/>
          <w:szCs w:val="24"/>
        </w:rPr>
        <w:t>Oddziaływanie przedsięwzięcia na etapie realizacji będzie charakteryzowało się bezpośredniością oddziaływania, krótkoterminowością i przemijalnością. Nie dotyczy to oddziaływania na florę i faunę</w:t>
      </w:r>
      <w:r w:rsidR="00E47B59">
        <w:rPr>
          <w:sz w:val="24"/>
          <w:szCs w:val="24"/>
        </w:rPr>
        <w:t>, glebę, wodę i krajobraz</w:t>
      </w:r>
      <w:r>
        <w:rPr>
          <w:sz w:val="24"/>
          <w:szCs w:val="24"/>
        </w:rPr>
        <w:t>. W wyniku oddziaływania przedsięwzięcia przekształcone zostaną siedliska przyrodnicze. Przekształcenia te będą miały charakter stały. Zmieni się również</w:t>
      </w:r>
      <w:r w:rsidR="002E09FE">
        <w:rPr>
          <w:sz w:val="24"/>
          <w:szCs w:val="24"/>
        </w:rPr>
        <w:t xml:space="preserve"> nieznacznie</w:t>
      </w:r>
      <w:r>
        <w:rPr>
          <w:sz w:val="24"/>
          <w:szCs w:val="24"/>
        </w:rPr>
        <w:t xml:space="preserve"> krajobraz.</w:t>
      </w:r>
      <w:r w:rsidR="00E47B59">
        <w:rPr>
          <w:sz w:val="24"/>
          <w:szCs w:val="24"/>
        </w:rPr>
        <w:t xml:space="preserve"> Zmiany te są akceptowalne. Część z nich jest zmianami stałymi nieodwracalnymi: krajobraz,</w:t>
      </w:r>
      <w:r w:rsidR="00D3525F">
        <w:rPr>
          <w:sz w:val="24"/>
          <w:szCs w:val="24"/>
        </w:rPr>
        <w:t xml:space="preserve"> gleba, dobra materialne</w:t>
      </w:r>
      <w:r w:rsidR="00E47B59">
        <w:rPr>
          <w:sz w:val="24"/>
          <w:szCs w:val="24"/>
        </w:rPr>
        <w:t>.</w:t>
      </w:r>
    </w:p>
    <w:p w14:paraId="6D92CD38" w14:textId="048BF416" w:rsidR="00E47B59" w:rsidRPr="006F5F84" w:rsidRDefault="00E47B59" w:rsidP="00463E38">
      <w:pPr>
        <w:pStyle w:val="Tekstpodstawowy"/>
        <w:spacing w:after="0"/>
        <w:ind w:firstLine="708"/>
        <w:jc w:val="both"/>
      </w:pPr>
      <w:r>
        <w:t>W związku ze zbliżonym zakresem oddziaływania wariantów: inwestorskiego</w:t>
      </w:r>
      <w:r w:rsidR="00D3525F">
        <w:t>,</w:t>
      </w:r>
      <w:r>
        <w:t xml:space="preserve"> alternatywnego</w:t>
      </w:r>
      <w:r w:rsidR="00D3525F">
        <w:t xml:space="preserve"> i wariantu najkorzystniejszego dla środowiska</w:t>
      </w:r>
      <w:r>
        <w:t xml:space="preserve"> brak negatywnego oddziaływania dotyczy </w:t>
      </w:r>
      <w:r w:rsidR="00D3525F">
        <w:t>wszystkich analizowanych wariantów</w:t>
      </w:r>
      <w:r>
        <w:t>.</w:t>
      </w:r>
    </w:p>
    <w:p w14:paraId="34110361" w14:textId="32E614DE" w:rsidR="00493033" w:rsidRDefault="00493033" w:rsidP="00463E38">
      <w:pPr>
        <w:jc w:val="both"/>
        <w:rPr>
          <w:color w:val="000000"/>
        </w:rPr>
      </w:pPr>
    </w:p>
    <w:p w14:paraId="78A114F3" w14:textId="61A223C7" w:rsidR="00F35F20" w:rsidRPr="0056111D" w:rsidRDefault="00F35F20" w:rsidP="00463E38">
      <w:pPr>
        <w:pStyle w:val="Styl3"/>
        <w:jc w:val="both"/>
        <w:rPr>
          <w:rFonts w:ascii="Times New Roman" w:hAnsi="Times New Roman"/>
          <w:b w:val="0"/>
          <w:smallCaps/>
        </w:rPr>
      </w:pPr>
      <w:bookmarkStart w:id="132" w:name="_Toc415228457"/>
      <w:bookmarkStart w:id="133" w:name="_Toc415409754"/>
      <w:bookmarkStart w:id="134" w:name="_Toc144906167"/>
      <w:r w:rsidRPr="0056111D">
        <w:rPr>
          <w:rFonts w:ascii="Times New Roman" w:hAnsi="Times New Roman"/>
          <w:b w:val="0"/>
          <w:smallCaps/>
        </w:rPr>
        <w:t xml:space="preserve">5.2. Oddziaływanie </w:t>
      </w:r>
      <w:r w:rsidR="00EF2C42">
        <w:rPr>
          <w:rFonts w:ascii="Times New Roman" w:hAnsi="Times New Roman"/>
          <w:b w:val="0"/>
          <w:smallCaps/>
        </w:rPr>
        <w:t>na</w:t>
      </w:r>
      <w:r w:rsidRPr="0056111D">
        <w:rPr>
          <w:rFonts w:ascii="Times New Roman" w:hAnsi="Times New Roman"/>
          <w:b w:val="0"/>
          <w:smallCaps/>
        </w:rPr>
        <w:t xml:space="preserve"> </w:t>
      </w:r>
      <w:r>
        <w:rPr>
          <w:rFonts w:ascii="Times New Roman" w:hAnsi="Times New Roman"/>
          <w:b w:val="0"/>
          <w:smallCaps/>
        </w:rPr>
        <w:t>etap</w:t>
      </w:r>
      <w:r w:rsidRPr="0056111D">
        <w:rPr>
          <w:rFonts w:ascii="Times New Roman" w:hAnsi="Times New Roman"/>
          <w:b w:val="0"/>
          <w:smallCaps/>
        </w:rPr>
        <w:t>ie eksploatacji</w:t>
      </w:r>
      <w:bookmarkEnd w:id="132"/>
      <w:bookmarkEnd w:id="133"/>
      <w:bookmarkEnd w:id="134"/>
    </w:p>
    <w:p w14:paraId="56ADB54C" w14:textId="77777777" w:rsidR="00F35F20" w:rsidRPr="0056111D" w:rsidRDefault="00F35F20" w:rsidP="00463E38">
      <w:pPr>
        <w:jc w:val="both"/>
        <w:rPr>
          <w:sz w:val="22"/>
          <w:szCs w:val="22"/>
        </w:rPr>
      </w:pPr>
    </w:p>
    <w:p w14:paraId="61110ABC" w14:textId="77777777" w:rsidR="00F35F20" w:rsidRPr="0056111D" w:rsidRDefault="00F35F20" w:rsidP="00463E38">
      <w:pPr>
        <w:pStyle w:val="Styl4"/>
        <w:jc w:val="both"/>
        <w:rPr>
          <w:rFonts w:ascii="Times New Roman" w:hAnsi="Times New Roman"/>
          <w:b w:val="0"/>
        </w:rPr>
      </w:pPr>
      <w:bookmarkStart w:id="135" w:name="_Toc412649261"/>
      <w:bookmarkStart w:id="136" w:name="_Toc415409755"/>
      <w:bookmarkStart w:id="137" w:name="_Toc144906168"/>
      <w:r w:rsidRPr="0056111D">
        <w:rPr>
          <w:rFonts w:ascii="Times New Roman" w:hAnsi="Times New Roman"/>
          <w:b w:val="0"/>
        </w:rPr>
        <w:t>5.2.1. Oddziaływanie powodowane emisją hałasu</w:t>
      </w:r>
      <w:bookmarkEnd w:id="135"/>
      <w:bookmarkEnd w:id="136"/>
      <w:bookmarkEnd w:id="137"/>
      <w:r w:rsidRPr="0056111D">
        <w:rPr>
          <w:rFonts w:ascii="Times New Roman" w:hAnsi="Times New Roman"/>
          <w:b w:val="0"/>
        </w:rPr>
        <w:t xml:space="preserve"> </w:t>
      </w:r>
    </w:p>
    <w:p w14:paraId="65D5BE3D" w14:textId="77777777" w:rsidR="00F35F20" w:rsidRPr="0056111D" w:rsidRDefault="00F35F20" w:rsidP="00463E38">
      <w:pPr>
        <w:jc w:val="both"/>
      </w:pPr>
    </w:p>
    <w:p w14:paraId="7686F891" w14:textId="386D4B4F" w:rsidR="0083688F" w:rsidRPr="0083688F" w:rsidRDefault="0083688F" w:rsidP="00463E38">
      <w:pPr>
        <w:jc w:val="both"/>
        <w:rPr>
          <w:b/>
          <w:bCs/>
          <w:smallCaps/>
        </w:rPr>
      </w:pPr>
      <w:r w:rsidRPr="0083688F">
        <w:rPr>
          <w:b/>
          <w:bCs/>
          <w:smallCaps/>
        </w:rPr>
        <w:t>Etap normalnego funkcjonowania fermy drobiu.</w:t>
      </w:r>
    </w:p>
    <w:p w14:paraId="7F3D0353" w14:textId="77777777" w:rsidR="00B07E77" w:rsidRDefault="00B07E77" w:rsidP="00463E38">
      <w:pPr>
        <w:jc w:val="both"/>
      </w:pPr>
    </w:p>
    <w:p w14:paraId="4F04FD67" w14:textId="725342F7" w:rsidR="00780634" w:rsidRDefault="00EF2C42" w:rsidP="00B07E77">
      <w:pPr>
        <w:ind w:firstLine="709"/>
        <w:jc w:val="both"/>
      </w:pPr>
      <w:r w:rsidRPr="00624669">
        <w:t>Źródł</w:t>
      </w:r>
      <w:r>
        <w:t>a</w:t>
      </w:r>
      <w:r w:rsidRPr="00624669">
        <w:t xml:space="preserve"> hałasu na etapie eksploatacji</w:t>
      </w:r>
      <w:r>
        <w:t xml:space="preserve"> podzielić można na punktowe, liniowe </w:t>
      </w:r>
      <w:r>
        <w:br/>
        <w:t xml:space="preserve">i budynki. </w:t>
      </w:r>
    </w:p>
    <w:p w14:paraId="4AB5250E" w14:textId="77777777" w:rsidR="0025775A" w:rsidRDefault="00EF2C42" w:rsidP="00463E38">
      <w:pPr>
        <w:jc w:val="both"/>
      </w:pPr>
      <w:r>
        <w:t xml:space="preserve">Punktowymi źródłami hałasu do środowiska </w:t>
      </w:r>
      <w:r w:rsidR="00780634">
        <w:t>w trakcie trwania cyklu produkcyjnego będą</w:t>
      </w:r>
      <w:r w:rsidR="0025775A">
        <w:t>:</w:t>
      </w:r>
    </w:p>
    <w:p w14:paraId="396A23BB" w14:textId="129304AC" w:rsidR="0025775A" w:rsidRDefault="00780634" w:rsidP="00463E38">
      <w:pPr>
        <w:pStyle w:val="Akapitzlist"/>
        <w:numPr>
          <w:ilvl w:val="0"/>
          <w:numId w:val="105"/>
        </w:numPr>
        <w:ind w:left="284" w:hanging="284"/>
        <w:jc w:val="both"/>
      </w:pPr>
      <w:r>
        <w:t>wentylatory dachowe wyciągowe</w:t>
      </w:r>
      <w:r w:rsidR="0025775A">
        <w:t xml:space="preserve"> o mocy akustycznej do 95 dB (dla wariantu inwestorskiego </w:t>
      </w:r>
      <w:r w:rsidR="00463E38">
        <w:t>156</w:t>
      </w:r>
      <w:r w:rsidR="0025775A">
        <w:t xml:space="preserve"> szt., dla wariantu alternatywnego </w:t>
      </w:r>
      <w:r w:rsidR="00463E38">
        <w:t>84</w:t>
      </w:r>
      <w:r w:rsidR="0025775A">
        <w:t xml:space="preserve"> szt., dla wariantu najkorzystniejszego dla środowiska </w:t>
      </w:r>
      <w:r w:rsidR="00463E38">
        <w:t>78</w:t>
      </w:r>
      <w:r w:rsidR="0025775A">
        <w:t xml:space="preserve"> szt.). Oznaczenie emitora WDW 95.</w:t>
      </w:r>
      <w:r w:rsidR="00B0290C">
        <w:t xml:space="preserve"> Wentylatory pracują w porze dnia i nocy</w:t>
      </w:r>
      <w:r w:rsidR="00743B88">
        <w:t>. Wysokość montażu do 7 m.</w:t>
      </w:r>
    </w:p>
    <w:p w14:paraId="23A7C714" w14:textId="08C9DE86" w:rsidR="0025775A" w:rsidRDefault="00780634" w:rsidP="00463E38">
      <w:pPr>
        <w:pStyle w:val="Akapitzlist"/>
        <w:numPr>
          <w:ilvl w:val="0"/>
          <w:numId w:val="105"/>
        </w:numPr>
        <w:ind w:left="284" w:hanging="284"/>
        <w:jc w:val="both"/>
      </w:pPr>
      <w:r>
        <w:t>wentylatory ścienne</w:t>
      </w:r>
      <w:r w:rsidR="0025775A">
        <w:t xml:space="preserve"> wyciągowe o mocy akustycznej do 95 dB (dla wariantu inwestorskiego i alternatywnego po </w:t>
      </w:r>
      <w:r w:rsidR="00463E38">
        <w:t>24</w:t>
      </w:r>
      <w:r w:rsidR="0025775A">
        <w:t xml:space="preserve"> szt., dla wariantu najkorzystniejszego dla środowiska </w:t>
      </w:r>
      <w:r w:rsidR="00463E38">
        <w:t>12</w:t>
      </w:r>
      <w:r w:rsidR="0025775A">
        <w:t xml:space="preserve"> szt.). Oznaczenie emitora WŚW 95.</w:t>
      </w:r>
      <w:r w:rsidR="00B0290C">
        <w:t xml:space="preserve"> Wentylatory pracują w porze dnia, w szczególności w trakcie występowania wysokich temperatur</w:t>
      </w:r>
      <w:r w:rsidR="00743B88">
        <w:t>. Wysokość montażu do 7 m.</w:t>
      </w:r>
    </w:p>
    <w:p w14:paraId="6BA55A77" w14:textId="1034BCBF" w:rsidR="0025775A" w:rsidRDefault="00780634" w:rsidP="00463E38">
      <w:pPr>
        <w:pStyle w:val="Akapitzlist"/>
        <w:numPr>
          <w:ilvl w:val="0"/>
          <w:numId w:val="105"/>
        </w:numPr>
        <w:ind w:left="284" w:hanging="284"/>
        <w:jc w:val="both"/>
      </w:pPr>
      <w:r>
        <w:t>agregat</w:t>
      </w:r>
      <w:r w:rsidR="0025775A">
        <w:t>y</w:t>
      </w:r>
      <w:r>
        <w:t xml:space="preserve"> prądotwórcz</w:t>
      </w:r>
      <w:r w:rsidR="0025775A">
        <w:t>e o mocy akustycznej do 108 dB – 6 szt. Oznaczenie emitora AP</w:t>
      </w:r>
      <w:r w:rsidR="005A2684">
        <w:t xml:space="preserve"> 108</w:t>
      </w:r>
      <w:r w:rsidR="0025775A">
        <w:t>.</w:t>
      </w:r>
      <w:r>
        <w:t xml:space="preserve"> </w:t>
      </w:r>
      <w:r w:rsidR="00B0290C">
        <w:t xml:space="preserve">Emitor funkcjonuje przez ok. </w:t>
      </w:r>
      <w:r w:rsidR="00BE58E6">
        <w:t>1</w:t>
      </w:r>
      <w:r w:rsidR="00B0290C">
        <w:t xml:space="preserve"> godzin</w:t>
      </w:r>
      <w:r w:rsidR="00BE58E6">
        <w:t>ę</w:t>
      </w:r>
      <w:r w:rsidR="00B0290C">
        <w:t xml:space="preserve"> w porze dnia</w:t>
      </w:r>
      <w:r w:rsidR="00BE58E6">
        <w:t xml:space="preserve"> - </w:t>
      </w:r>
      <w:r w:rsidR="00B0290C">
        <w:t>rozruch techniczny raz w miesiącu</w:t>
      </w:r>
      <w:r w:rsidR="00BE58E6">
        <w:t xml:space="preserve"> </w:t>
      </w:r>
      <w:r w:rsidR="00BE58E6">
        <w:lastRenderedPageBreak/>
        <w:t>oraz w sytuacjach awaryjnych.</w:t>
      </w:r>
      <w:r w:rsidR="00743B88">
        <w:t xml:space="preserve"> Wysokość urządzeń ok. 2,0 m.</w:t>
      </w:r>
    </w:p>
    <w:p w14:paraId="12881E3A" w14:textId="14845BD4" w:rsidR="0025775A" w:rsidRDefault="00B0290C" w:rsidP="00463E38">
      <w:pPr>
        <w:pStyle w:val="Akapitzlist"/>
        <w:numPr>
          <w:ilvl w:val="0"/>
          <w:numId w:val="105"/>
        </w:numPr>
        <w:ind w:left="284" w:hanging="284"/>
        <w:jc w:val="both"/>
      </w:pPr>
      <w:r>
        <w:t>k</w:t>
      </w:r>
      <w:r w:rsidR="0025775A">
        <w:t>onfiskator o mocy akustycznej ok. 75 dB. Oznaczenie emitora K 75</w:t>
      </w:r>
      <w:r w:rsidR="00BE58E6">
        <w:t>. Emitor pracuje w porze dnia i nocy. W porze dnia przyjęto pracę przez ok. 4 godziny, w porze nocy ok. 05 godziny w trakcie 1 najmniej korzystnej godziny.</w:t>
      </w:r>
      <w:r w:rsidR="00743B88">
        <w:t xml:space="preserve"> Wysokość chłodni ok. 2,0 m.</w:t>
      </w:r>
    </w:p>
    <w:p w14:paraId="4A3E84F4" w14:textId="5BCBBF6D" w:rsidR="00D87863" w:rsidRDefault="00B0290C" w:rsidP="00463E38">
      <w:pPr>
        <w:pStyle w:val="Akapitzlist"/>
        <w:numPr>
          <w:ilvl w:val="0"/>
          <w:numId w:val="105"/>
        </w:numPr>
        <w:ind w:left="284" w:hanging="284"/>
        <w:jc w:val="both"/>
      </w:pPr>
      <w:r>
        <w:t>r</w:t>
      </w:r>
      <w:r w:rsidR="00780634">
        <w:t>ozładunek paszy</w:t>
      </w:r>
      <w:r w:rsidR="0025775A">
        <w:t xml:space="preserve"> o mocy akustycznej 105 dB</w:t>
      </w:r>
      <w:r w:rsidR="00D87863">
        <w:t>. Oznaczenie emitora RP 105.</w:t>
      </w:r>
      <w:r w:rsidR="005A2684">
        <w:t xml:space="preserve"> Emitor pracuje w porze dnia. Proces rozładunku paszy trwa maksymalnie ok. 1 godzinę. </w:t>
      </w:r>
      <w:r w:rsidR="00792055">
        <w:t>Założono, ż</w:t>
      </w:r>
      <w:r w:rsidR="005A2684">
        <w:t>e</w:t>
      </w:r>
      <w:r w:rsidR="00792055">
        <w:t xml:space="preserve"> jed</w:t>
      </w:r>
      <w:r w:rsidR="005A2684">
        <w:t>nocześnie realizowany jest przy jednym silosie</w:t>
      </w:r>
      <w:r w:rsidR="00792055">
        <w:t xml:space="preserve"> przy każdym kurniku</w:t>
      </w:r>
      <w:r w:rsidR="005A2684">
        <w:t xml:space="preserve">, </w:t>
      </w:r>
      <w:r w:rsidR="00EB36D3">
        <w:t>założono, że maksymalny ruch pojazdów ciężarowych dostarczających paszę wyniesie 6 szt, w</w:t>
      </w:r>
      <w:r w:rsidR="005A2684">
        <w:t xml:space="preserve">obec czego w analizie uwzględniono pracę </w:t>
      </w:r>
      <w:r w:rsidR="00EB36D3">
        <w:t>6</w:t>
      </w:r>
      <w:r w:rsidR="005A2684">
        <w:t xml:space="preserve"> z 24 emitorów</w:t>
      </w:r>
      <w:r w:rsidR="00EB36D3">
        <w:t xml:space="preserve"> </w:t>
      </w:r>
      <w:r w:rsidR="00792055">
        <w:t>przez okres 1 godziny w porze dnia</w:t>
      </w:r>
      <w:r w:rsidR="005A2684">
        <w:t>.</w:t>
      </w:r>
      <w:r w:rsidR="00743B88">
        <w:t xml:space="preserve"> Wysokość emitora przyjęto na poziomie wysokości pompy w pojeździe ciężarowym, ok. 1</w:t>
      </w:r>
      <w:r w:rsidR="00EB36D3">
        <w:t>,2</w:t>
      </w:r>
      <w:r w:rsidR="00743B88">
        <w:t xml:space="preserve"> m.  </w:t>
      </w:r>
    </w:p>
    <w:p w14:paraId="1AF6D042" w14:textId="45BC7956" w:rsidR="00D87863" w:rsidRDefault="00B0290C" w:rsidP="00463E38">
      <w:pPr>
        <w:pStyle w:val="Akapitzlist"/>
        <w:numPr>
          <w:ilvl w:val="0"/>
          <w:numId w:val="105"/>
        </w:numPr>
        <w:ind w:left="284" w:hanging="284"/>
        <w:jc w:val="both"/>
      </w:pPr>
      <w:r>
        <w:t>o</w:t>
      </w:r>
      <w:r w:rsidR="00780634">
        <w:t>próżnianie zbiorników do gromadzenia ścieków bytowych</w:t>
      </w:r>
      <w:r w:rsidR="00D87863">
        <w:t>. Moc akustyczna emitora 105 dB, oznaczenie emitora OB 105.</w:t>
      </w:r>
      <w:r w:rsidR="005A2684" w:rsidRPr="005A2684">
        <w:t xml:space="preserve"> </w:t>
      </w:r>
      <w:r w:rsidR="005A2684">
        <w:t>Proces opróżniania zbiorników trwa maksymalnie ok. 10 min. Jednocześnie realizowane jest przy jednym zbiorniku</w:t>
      </w:r>
      <w:r w:rsidR="00EB36D3">
        <w:t xml:space="preserve">. Założono, że w ciągu doby opróżniane będą </w:t>
      </w:r>
      <w:r w:rsidR="00953B28">
        <w:t xml:space="preserve">wszystkie </w:t>
      </w:r>
      <w:r w:rsidR="00EB36D3">
        <w:t>zbiorniki na ścieki technologiczne. Maksymalny ruch pojazdów 3 szt. / dobę</w:t>
      </w:r>
      <w:r w:rsidR="005A2684">
        <w:t xml:space="preserve">, wobec czego w analizie uwzględniono pracę </w:t>
      </w:r>
      <w:r w:rsidR="00EB36D3">
        <w:t>wszystkich</w:t>
      </w:r>
      <w:r w:rsidR="005A2684">
        <w:t xml:space="preserve"> emitorów</w:t>
      </w:r>
      <w:r w:rsidR="00EB36D3">
        <w:t>. Czas pracy 0,5 h</w:t>
      </w:r>
      <w:r w:rsidR="00792055">
        <w:t xml:space="preserve"> wyłącznie w porze dnia</w:t>
      </w:r>
      <w:r w:rsidR="00EB36D3">
        <w:t xml:space="preserve"> (dla każdego emitora </w:t>
      </w:r>
      <w:r w:rsidR="00953B28">
        <w:t>ok. 0,17)</w:t>
      </w:r>
      <w:r w:rsidR="005A2684">
        <w:t>.</w:t>
      </w:r>
      <w:r w:rsidR="00FD252F">
        <w:t xml:space="preserve"> Wysokość emitora przyjęto na poziomie wysokości pompy w pojeździe ciężarowym, ok. 1</w:t>
      </w:r>
      <w:r w:rsidR="00EB36D3">
        <w:t>,2</w:t>
      </w:r>
      <w:r w:rsidR="00FD252F">
        <w:t xml:space="preserve"> m.  </w:t>
      </w:r>
    </w:p>
    <w:p w14:paraId="17909C61" w14:textId="1A6726FD" w:rsidR="00EF2C42" w:rsidRDefault="00B0290C" w:rsidP="00463E38">
      <w:pPr>
        <w:pStyle w:val="Akapitzlist"/>
        <w:numPr>
          <w:ilvl w:val="0"/>
          <w:numId w:val="105"/>
        </w:numPr>
        <w:ind w:left="284" w:hanging="284"/>
        <w:jc w:val="both"/>
      </w:pPr>
      <w:r>
        <w:t>o</w:t>
      </w:r>
      <w:r w:rsidR="00D87863">
        <w:t xml:space="preserve">próżnianie zbiorników do gromadzenia </w:t>
      </w:r>
      <w:r w:rsidR="00780634">
        <w:t>ścieków technologicznych.</w:t>
      </w:r>
      <w:r w:rsidR="00D87863" w:rsidRPr="00D87863">
        <w:t xml:space="preserve"> </w:t>
      </w:r>
      <w:r w:rsidR="00D87863">
        <w:t>Moc akustyczna emitora 105 dB, oznaczenie emitora OT 105.</w:t>
      </w:r>
      <w:r w:rsidR="005A2684">
        <w:t xml:space="preserve"> Proces opróżniania zbiorników trwa maksymalnie ok. 10 min. Jednocześnie realizowane jest przy jednym zbiorniku</w:t>
      </w:r>
      <w:r w:rsidR="00EB36D3">
        <w:t>.</w:t>
      </w:r>
      <w:r w:rsidR="005A2684">
        <w:t xml:space="preserve"> </w:t>
      </w:r>
      <w:r w:rsidR="00EB36D3">
        <w:t xml:space="preserve">Założono, że w ciągu doby opróżniane będą </w:t>
      </w:r>
      <w:r w:rsidR="00953B28">
        <w:t xml:space="preserve">wszystkie </w:t>
      </w:r>
      <w:r w:rsidR="00EB36D3">
        <w:t>zbiorniki na ścieki bytowe</w:t>
      </w:r>
      <w:r w:rsidR="00953B28">
        <w:t xml:space="preserve">. Maksymalny ruch pojazdów 3 szt. / dobę, wobec czego w analizie uwzględniono pracę wszystkich emitorów. Czas pracy 0,5 h (dla każdego emitora ok. 0,17). Wysokość emitora przyjęto na poziomie wysokości pompy w pojeździe ciężarowym, ok. 1,2 m.  </w:t>
      </w:r>
    </w:p>
    <w:p w14:paraId="5315D1B7" w14:textId="77777777" w:rsidR="0025775A" w:rsidRDefault="0025775A" w:rsidP="00780634"/>
    <w:p w14:paraId="1E4E61CE" w14:textId="0A02D9D8" w:rsidR="0025775A" w:rsidRDefault="0025775A" w:rsidP="000D5E50">
      <w:pPr>
        <w:pStyle w:val="Legenda"/>
      </w:pPr>
      <w:bookmarkStart w:id="138" w:name="_Toc140130639"/>
      <w:bookmarkStart w:id="139" w:name="_Toc144815379"/>
      <w:r>
        <w:t xml:space="preserve">Tabela </w:t>
      </w:r>
      <w:fldSimple w:instr=" SEQ Tabela \* ARABIC ">
        <w:r w:rsidR="00814107">
          <w:rPr>
            <w:noProof/>
          </w:rPr>
          <w:t>15</w:t>
        </w:r>
      </w:fldSimple>
      <w:r>
        <w:t xml:space="preserve">. </w:t>
      </w:r>
      <w:r w:rsidRPr="0014359C">
        <w:t>Charakterystyka punktowych źródeł hałasu</w:t>
      </w:r>
      <w:r>
        <w:t xml:space="preserve"> dla wariantu inwestorskiego.</w:t>
      </w:r>
      <w:bookmarkEnd w:id="138"/>
      <w:bookmarkEnd w:id="139"/>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271"/>
        <w:gridCol w:w="1134"/>
        <w:gridCol w:w="850"/>
        <w:gridCol w:w="957"/>
        <w:gridCol w:w="737"/>
        <w:gridCol w:w="764"/>
        <w:gridCol w:w="944"/>
      </w:tblGrid>
      <w:tr w:rsidR="0025775A" w:rsidRPr="00ED236F" w14:paraId="33125DCC" w14:textId="77777777" w:rsidTr="007B53F7">
        <w:trPr>
          <w:cantSplit/>
          <w:trHeight w:val="1515"/>
        </w:trPr>
        <w:tc>
          <w:tcPr>
            <w:tcW w:w="544" w:type="dxa"/>
            <w:vMerge w:val="restart"/>
            <w:shd w:val="clear" w:color="auto" w:fill="D9D9D9" w:themeFill="background1" w:themeFillShade="D9"/>
            <w:vAlign w:val="center"/>
          </w:tcPr>
          <w:p w14:paraId="400AE3B1" w14:textId="77777777" w:rsidR="0025775A" w:rsidRPr="007D692D" w:rsidRDefault="0025775A" w:rsidP="00026402">
            <w:pPr>
              <w:spacing w:line="276" w:lineRule="auto"/>
              <w:jc w:val="center"/>
            </w:pPr>
            <w:r w:rsidRPr="007D692D">
              <w:t>Lp.</w:t>
            </w:r>
          </w:p>
        </w:tc>
        <w:tc>
          <w:tcPr>
            <w:tcW w:w="4271" w:type="dxa"/>
            <w:vMerge w:val="restart"/>
            <w:shd w:val="clear" w:color="auto" w:fill="D9D9D9" w:themeFill="background1" w:themeFillShade="D9"/>
            <w:vAlign w:val="center"/>
          </w:tcPr>
          <w:p w14:paraId="7CCDDE8E" w14:textId="77777777" w:rsidR="0025775A" w:rsidRPr="007D692D" w:rsidRDefault="0025775A" w:rsidP="00026402">
            <w:pPr>
              <w:spacing w:line="276" w:lineRule="auto"/>
              <w:jc w:val="center"/>
            </w:pPr>
            <w:r w:rsidRPr="007D692D">
              <w:t>Nazwa źródła</w:t>
            </w:r>
          </w:p>
        </w:tc>
        <w:tc>
          <w:tcPr>
            <w:tcW w:w="1134" w:type="dxa"/>
            <w:vMerge w:val="restart"/>
            <w:shd w:val="clear" w:color="auto" w:fill="D9D9D9" w:themeFill="background1" w:themeFillShade="D9"/>
            <w:textDirection w:val="btLr"/>
          </w:tcPr>
          <w:p w14:paraId="00DFE4F3" w14:textId="77777777" w:rsidR="0025775A" w:rsidRPr="007D692D" w:rsidRDefault="0025775A" w:rsidP="00026402">
            <w:pPr>
              <w:spacing w:line="276" w:lineRule="auto"/>
              <w:ind w:left="113" w:right="113"/>
              <w:jc w:val="center"/>
            </w:pPr>
            <w:r w:rsidRPr="007D692D">
              <w:t>Oznaczenie emitora</w:t>
            </w:r>
          </w:p>
        </w:tc>
        <w:tc>
          <w:tcPr>
            <w:tcW w:w="850" w:type="dxa"/>
            <w:vMerge w:val="restart"/>
            <w:shd w:val="clear" w:color="auto" w:fill="D9D9D9" w:themeFill="background1" w:themeFillShade="D9"/>
            <w:textDirection w:val="btLr"/>
            <w:vAlign w:val="center"/>
          </w:tcPr>
          <w:p w14:paraId="285EFF64" w14:textId="77777777" w:rsidR="0025775A" w:rsidRPr="007D692D" w:rsidRDefault="0025775A" w:rsidP="007B53F7">
            <w:pPr>
              <w:spacing w:line="276" w:lineRule="auto"/>
              <w:ind w:left="113" w:right="113"/>
              <w:jc w:val="center"/>
            </w:pPr>
            <w:r w:rsidRPr="007D692D">
              <w:t>Ilość emitorów</w:t>
            </w:r>
          </w:p>
        </w:tc>
        <w:tc>
          <w:tcPr>
            <w:tcW w:w="957" w:type="dxa"/>
            <w:vMerge w:val="restart"/>
            <w:shd w:val="clear" w:color="auto" w:fill="D9D9D9" w:themeFill="background1" w:themeFillShade="D9"/>
            <w:textDirection w:val="btLr"/>
            <w:vAlign w:val="center"/>
          </w:tcPr>
          <w:p w14:paraId="5F78733F" w14:textId="77777777" w:rsidR="0025775A" w:rsidRPr="007D692D" w:rsidRDefault="0025775A" w:rsidP="00026402">
            <w:pPr>
              <w:spacing w:line="276" w:lineRule="auto"/>
              <w:ind w:left="113" w:right="113"/>
              <w:jc w:val="center"/>
            </w:pPr>
            <w:r w:rsidRPr="007D692D">
              <w:t>Moc akustyczna [dB]</w:t>
            </w:r>
          </w:p>
        </w:tc>
        <w:tc>
          <w:tcPr>
            <w:tcW w:w="1501" w:type="dxa"/>
            <w:gridSpan w:val="2"/>
            <w:shd w:val="clear" w:color="auto" w:fill="D9D9D9" w:themeFill="background1" w:themeFillShade="D9"/>
            <w:vAlign w:val="center"/>
          </w:tcPr>
          <w:p w14:paraId="2AEA2E03" w14:textId="77777777" w:rsidR="0025775A" w:rsidRPr="007D692D" w:rsidRDefault="0025775A" w:rsidP="00026402">
            <w:pPr>
              <w:spacing w:line="276" w:lineRule="auto"/>
              <w:jc w:val="center"/>
            </w:pPr>
            <w:r w:rsidRPr="007D692D">
              <w:t>Czas pracy [h]</w:t>
            </w:r>
          </w:p>
        </w:tc>
        <w:tc>
          <w:tcPr>
            <w:tcW w:w="944" w:type="dxa"/>
            <w:vMerge w:val="restart"/>
            <w:shd w:val="clear" w:color="auto" w:fill="D9D9D9" w:themeFill="background1" w:themeFillShade="D9"/>
            <w:textDirection w:val="btLr"/>
            <w:vAlign w:val="center"/>
          </w:tcPr>
          <w:p w14:paraId="74F3FD75" w14:textId="77777777" w:rsidR="0025775A" w:rsidRPr="007D692D" w:rsidRDefault="0025775A" w:rsidP="007B53F7">
            <w:pPr>
              <w:spacing w:line="276" w:lineRule="auto"/>
              <w:ind w:left="113" w:right="113"/>
              <w:jc w:val="center"/>
            </w:pPr>
            <w:r w:rsidRPr="007D692D">
              <w:t>Wysokość</w:t>
            </w:r>
          </w:p>
          <w:p w14:paraId="4F4F5F93" w14:textId="77777777" w:rsidR="0025775A" w:rsidRPr="007D692D" w:rsidRDefault="0025775A" w:rsidP="007B53F7">
            <w:pPr>
              <w:spacing w:line="276" w:lineRule="auto"/>
              <w:ind w:left="113" w:right="113"/>
              <w:jc w:val="center"/>
            </w:pPr>
            <w:r w:rsidRPr="007D692D">
              <w:t>[m]</w:t>
            </w:r>
          </w:p>
        </w:tc>
      </w:tr>
      <w:tr w:rsidR="0025775A" w:rsidRPr="00ED236F" w14:paraId="60568C48" w14:textId="77777777" w:rsidTr="007B53F7">
        <w:trPr>
          <w:cantSplit/>
          <w:trHeight w:val="1515"/>
        </w:trPr>
        <w:tc>
          <w:tcPr>
            <w:tcW w:w="544" w:type="dxa"/>
            <w:vMerge/>
            <w:shd w:val="clear" w:color="auto" w:fill="D9D9D9" w:themeFill="background1" w:themeFillShade="D9"/>
            <w:vAlign w:val="center"/>
          </w:tcPr>
          <w:p w14:paraId="62A53B51" w14:textId="77777777" w:rsidR="0025775A" w:rsidRPr="007D692D" w:rsidRDefault="0025775A" w:rsidP="00026402">
            <w:pPr>
              <w:spacing w:line="276" w:lineRule="auto"/>
              <w:jc w:val="center"/>
            </w:pPr>
          </w:p>
        </w:tc>
        <w:tc>
          <w:tcPr>
            <w:tcW w:w="4271" w:type="dxa"/>
            <w:vMerge/>
            <w:shd w:val="clear" w:color="auto" w:fill="D9D9D9" w:themeFill="background1" w:themeFillShade="D9"/>
            <w:vAlign w:val="center"/>
          </w:tcPr>
          <w:p w14:paraId="77E174F4" w14:textId="77777777" w:rsidR="0025775A" w:rsidRPr="007D692D" w:rsidRDefault="0025775A" w:rsidP="00026402">
            <w:pPr>
              <w:spacing w:line="276" w:lineRule="auto"/>
              <w:jc w:val="center"/>
            </w:pPr>
          </w:p>
        </w:tc>
        <w:tc>
          <w:tcPr>
            <w:tcW w:w="1134" w:type="dxa"/>
            <w:vMerge/>
            <w:shd w:val="clear" w:color="auto" w:fill="D9D9D9" w:themeFill="background1" w:themeFillShade="D9"/>
            <w:textDirection w:val="btLr"/>
          </w:tcPr>
          <w:p w14:paraId="1F50AF60" w14:textId="77777777" w:rsidR="0025775A" w:rsidRPr="007D692D" w:rsidRDefault="0025775A" w:rsidP="00026402">
            <w:pPr>
              <w:spacing w:line="276" w:lineRule="auto"/>
              <w:ind w:left="113" w:right="113"/>
              <w:jc w:val="center"/>
            </w:pPr>
          </w:p>
        </w:tc>
        <w:tc>
          <w:tcPr>
            <w:tcW w:w="850" w:type="dxa"/>
            <w:vMerge/>
            <w:shd w:val="clear" w:color="auto" w:fill="D9D9D9" w:themeFill="background1" w:themeFillShade="D9"/>
            <w:textDirection w:val="btLr"/>
            <w:vAlign w:val="center"/>
          </w:tcPr>
          <w:p w14:paraId="7564BDBA" w14:textId="77777777" w:rsidR="0025775A" w:rsidRPr="007D692D" w:rsidRDefault="0025775A" w:rsidP="00026402">
            <w:pPr>
              <w:ind w:left="113" w:right="113"/>
              <w:jc w:val="center"/>
            </w:pPr>
          </w:p>
        </w:tc>
        <w:tc>
          <w:tcPr>
            <w:tcW w:w="957" w:type="dxa"/>
            <w:vMerge/>
            <w:shd w:val="clear" w:color="auto" w:fill="D9D9D9" w:themeFill="background1" w:themeFillShade="D9"/>
            <w:textDirection w:val="btLr"/>
            <w:vAlign w:val="center"/>
          </w:tcPr>
          <w:p w14:paraId="34CF9031" w14:textId="77777777" w:rsidR="0025775A" w:rsidRPr="007D692D" w:rsidRDefault="0025775A" w:rsidP="00026402">
            <w:pPr>
              <w:spacing w:line="276" w:lineRule="auto"/>
              <w:ind w:left="113" w:right="113"/>
              <w:jc w:val="center"/>
            </w:pPr>
          </w:p>
        </w:tc>
        <w:tc>
          <w:tcPr>
            <w:tcW w:w="737" w:type="dxa"/>
            <w:shd w:val="clear" w:color="auto" w:fill="D9D9D9" w:themeFill="background1" w:themeFillShade="D9"/>
            <w:vAlign w:val="center"/>
          </w:tcPr>
          <w:p w14:paraId="19DB78F3" w14:textId="77777777" w:rsidR="0025775A" w:rsidRPr="007D692D" w:rsidRDefault="0025775A" w:rsidP="00026402">
            <w:pPr>
              <w:spacing w:line="276" w:lineRule="auto"/>
              <w:jc w:val="center"/>
            </w:pPr>
            <w:r w:rsidRPr="007D692D">
              <w:t>Pora dnia</w:t>
            </w:r>
          </w:p>
        </w:tc>
        <w:tc>
          <w:tcPr>
            <w:tcW w:w="764" w:type="dxa"/>
            <w:shd w:val="clear" w:color="auto" w:fill="D9D9D9" w:themeFill="background1" w:themeFillShade="D9"/>
            <w:vAlign w:val="center"/>
          </w:tcPr>
          <w:p w14:paraId="13BBD141" w14:textId="77777777" w:rsidR="0025775A" w:rsidRPr="007D692D" w:rsidRDefault="0025775A" w:rsidP="00026402">
            <w:pPr>
              <w:spacing w:line="276" w:lineRule="auto"/>
              <w:jc w:val="center"/>
            </w:pPr>
            <w:r w:rsidRPr="007D692D">
              <w:t>Pora nocy</w:t>
            </w:r>
          </w:p>
        </w:tc>
        <w:tc>
          <w:tcPr>
            <w:tcW w:w="944" w:type="dxa"/>
            <w:vMerge/>
            <w:shd w:val="clear" w:color="auto" w:fill="D9D9D9" w:themeFill="background1" w:themeFillShade="D9"/>
          </w:tcPr>
          <w:p w14:paraId="27576F53" w14:textId="77777777" w:rsidR="0025775A" w:rsidRPr="007D692D" w:rsidRDefault="0025775A" w:rsidP="00026402">
            <w:pPr>
              <w:spacing w:line="276" w:lineRule="auto"/>
              <w:jc w:val="center"/>
            </w:pPr>
          </w:p>
        </w:tc>
      </w:tr>
      <w:tr w:rsidR="0025775A" w:rsidRPr="00ED236F" w14:paraId="332271E6" w14:textId="77777777" w:rsidTr="007B53F7">
        <w:tc>
          <w:tcPr>
            <w:tcW w:w="544" w:type="dxa"/>
            <w:shd w:val="clear" w:color="auto" w:fill="D9D9D9" w:themeFill="background1" w:themeFillShade="D9"/>
            <w:vAlign w:val="center"/>
          </w:tcPr>
          <w:p w14:paraId="73508AC8" w14:textId="77777777" w:rsidR="0025775A" w:rsidRPr="007D692D" w:rsidRDefault="0025775A" w:rsidP="00026402">
            <w:pPr>
              <w:spacing w:line="276" w:lineRule="auto"/>
              <w:jc w:val="center"/>
            </w:pPr>
            <w:r w:rsidRPr="007D692D">
              <w:t>1.</w:t>
            </w:r>
          </w:p>
        </w:tc>
        <w:tc>
          <w:tcPr>
            <w:tcW w:w="4271" w:type="dxa"/>
            <w:shd w:val="clear" w:color="auto" w:fill="FFFFFF" w:themeFill="background1"/>
            <w:vAlign w:val="center"/>
          </w:tcPr>
          <w:p w14:paraId="73E918AF" w14:textId="347B60FB" w:rsidR="0025775A" w:rsidRPr="007D692D" w:rsidRDefault="0025775A" w:rsidP="00026402">
            <w:r w:rsidRPr="007D692D">
              <w:t xml:space="preserve">Wentylator dachowy wyciągowy </w:t>
            </w:r>
            <w:r w:rsidR="00B0290C">
              <w:t>o mocy akustycznej do 95 dB</w:t>
            </w:r>
          </w:p>
        </w:tc>
        <w:tc>
          <w:tcPr>
            <w:tcW w:w="1134" w:type="dxa"/>
            <w:shd w:val="clear" w:color="auto" w:fill="FFFFFF" w:themeFill="background1"/>
            <w:vAlign w:val="center"/>
          </w:tcPr>
          <w:p w14:paraId="5064DF7E" w14:textId="2B730D3A" w:rsidR="0025775A" w:rsidRPr="007D692D" w:rsidRDefault="0025775A" w:rsidP="00026402">
            <w:pPr>
              <w:spacing w:line="276" w:lineRule="auto"/>
              <w:jc w:val="center"/>
            </w:pPr>
            <w:r w:rsidRPr="007D692D">
              <w:t xml:space="preserve">WDW </w:t>
            </w:r>
            <w:r>
              <w:t>95</w:t>
            </w:r>
          </w:p>
        </w:tc>
        <w:tc>
          <w:tcPr>
            <w:tcW w:w="850" w:type="dxa"/>
            <w:shd w:val="clear" w:color="auto" w:fill="FFFFFF" w:themeFill="background1"/>
            <w:vAlign w:val="center"/>
          </w:tcPr>
          <w:p w14:paraId="48DED098" w14:textId="2CA74688" w:rsidR="0025775A" w:rsidRPr="00F25CA8" w:rsidRDefault="00463E38" w:rsidP="00026402">
            <w:pPr>
              <w:jc w:val="center"/>
            </w:pPr>
            <w:r>
              <w:t>156</w:t>
            </w:r>
          </w:p>
        </w:tc>
        <w:tc>
          <w:tcPr>
            <w:tcW w:w="957" w:type="dxa"/>
            <w:shd w:val="clear" w:color="auto" w:fill="FFFFFF" w:themeFill="background1"/>
            <w:vAlign w:val="center"/>
          </w:tcPr>
          <w:p w14:paraId="26F53FAC" w14:textId="1881B0D2" w:rsidR="0025775A" w:rsidRPr="007D692D" w:rsidRDefault="0025775A" w:rsidP="00026402">
            <w:pPr>
              <w:spacing w:line="276" w:lineRule="auto"/>
              <w:jc w:val="center"/>
            </w:pPr>
            <w:r>
              <w:t>95</w:t>
            </w:r>
          </w:p>
        </w:tc>
        <w:tc>
          <w:tcPr>
            <w:tcW w:w="737" w:type="dxa"/>
            <w:shd w:val="clear" w:color="auto" w:fill="FFFFFF" w:themeFill="background1"/>
            <w:vAlign w:val="center"/>
          </w:tcPr>
          <w:p w14:paraId="299864E7" w14:textId="77777777" w:rsidR="0025775A" w:rsidRPr="007D692D" w:rsidRDefault="0025775A" w:rsidP="00026402">
            <w:pPr>
              <w:spacing w:line="276" w:lineRule="auto"/>
              <w:jc w:val="center"/>
            </w:pPr>
            <w:r w:rsidRPr="007D692D">
              <w:t>8</w:t>
            </w:r>
          </w:p>
        </w:tc>
        <w:tc>
          <w:tcPr>
            <w:tcW w:w="764" w:type="dxa"/>
            <w:shd w:val="clear" w:color="auto" w:fill="FFFFFF" w:themeFill="background1"/>
            <w:vAlign w:val="center"/>
          </w:tcPr>
          <w:p w14:paraId="5663CD54" w14:textId="77777777" w:rsidR="0025775A" w:rsidRPr="007D692D" w:rsidRDefault="0025775A" w:rsidP="00026402">
            <w:pPr>
              <w:spacing w:line="276" w:lineRule="auto"/>
              <w:jc w:val="center"/>
            </w:pPr>
            <w:r w:rsidRPr="007D692D">
              <w:t>1</w:t>
            </w:r>
          </w:p>
        </w:tc>
        <w:tc>
          <w:tcPr>
            <w:tcW w:w="944" w:type="dxa"/>
            <w:shd w:val="clear" w:color="auto" w:fill="FFFFFF" w:themeFill="background1"/>
            <w:vAlign w:val="center"/>
          </w:tcPr>
          <w:p w14:paraId="4DC9006F" w14:textId="6C83F6B9" w:rsidR="0025775A" w:rsidRPr="007D692D" w:rsidRDefault="0025775A" w:rsidP="00026402">
            <w:pPr>
              <w:spacing w:line="276" w:lineRule="auto"/>
              <w:jc w:val="center"/>
            </w:pPr>
            <w:r>
              <w:t>7,0</w:t>
            </w:r>
          </w:p>
        </w:tc>
      </w:tr>
      <w:tr w:rsidR="0025775A" w:rsidRPr="00ED236F" w14:paraId="3E5B780E" w14:textId="77777777" w:rsidTr="007B53F7">
        <w:tc>
          <w:tcPr>
            <w:tcW w:w="544" w:type="dxa"/>
            <w:shd w:val="clear" w:color="auto" w:fill="D9D9D9" w:themeFill="background1" w:themeFillShade="D9"/>
            <w:vAlign w:val="center"/>
          </w:tcPr>
          <w:p w14:paraId="4B785AA6" w14:textId="77777777" w:rsidR="0025775A" w:rsidRPr="007D692D" w:rsidRDefault="0025775A" w:rsidP="00026402">
            <w:pPr>
              <w:spacing w:line="276" w:lineRule="auto"/>
              <w:jc w:val="center"/>
            </w:pPr>
            <w:r w:rsidRPr="007D692D">
              <w:t>2.</w:t>
            </w:r>
          </w:p>
        </w:tc>
        <w:tc>
          <w:tcPr>
            <w:tcW w:w="4271" w:type="dxa"/>
            <w:shd w:val="clear" w:color="auto" w:fill="FFFFFF" w:themeFill="background1"/>
            <w:vAlign w:val="center"/>
          </w:tcPr>
          <w:p w14:paraId="633A60D4" w14:textId="2236DA5D" w:rsidR="0025775A" w:rsidRPr="007D692D" w:rsidRDefault="0025775A" w:rsidP="00026402">
            <w:r>
              <w:t>Wentylator ścienny wyciągowy</w:t>
            </w:r>
            <w:r w:rsidR="00B0290C">
              <w:t xml:space="preserve"> o mocy akustycznej do 95 dB</w:t>
            </w:r>
          </w:p>
        </w:tc>
        <w:tc>
          <w:tcPr>
            <w:tcW w:w="1134" w:type="dxa"/>
            <w:shd w:val="clear" w:color="auto" w:fill="FFFFFF" w:themeFill="background1"/>
            <w:vAlign w:val="center"/>
          </w:tcPr>
          <w:p w14:paraId="51A18CA4" w14:textId="18BACE28" w:rsidR="0025775A" w:rsidRPr="007D692D" w:rsidRDefault="0025775A" w:rsidP="00026402">
            <w:pPr>
              <w:spacing w:line="276" w:lineRule="auto"/>
              <w:jc w:val="center"/>
            </w:pPr>
            <w:r>
              <w:t>WŚW</w:t>
            </w:r>
            <w:r w:rsidR="00B0290C">
              <w:t xml:space="preserve"> 95</w:t>
            </w:r>
          </w:p>
        </w:tc>
        <w:tc>
          <w:tcPr>
            <w:tcW w:w="850" w:type="dxa"/>
            <w:shd w:val="clear" w:color="auto" w:fill="FFFFFF" w:themeFill="background1"/>
            <w:vAlign w:val="center"/>
          </w:tcPr>
          <w:p w14:paraId="3D9D516F" w14:textId="11B298BC" w:rsidR="0025775A" w:rsidRPr="00F25CA8" w:rsidRDefault="00463E38" w:rsidP="00026402">
            <w:pPr>
              <w:jc w:val="center"/>
            </w:pPr>
            <w:r>
              <w:t>24</w:t>
            </w:r>
          </w:p>
        </w:tc>
        <w:tc>
          <w:tcPr>
            <w:tcW w:w="957" w:type="dxa"/>
            <w:shd w:val="clear" w:color="auto" w:fill="FFFFFF" w:themeFill="background1"/>
            <w:vAlign w:val="center"/>
          </w:tcPr>
          <w:p w14:paraId="5749F1B4" w14:textId="74FFB44E" w:rsidR="0025775A" w:rsidRPr="007D692D" w:rsidRDefault="0025775A" w:rsidP="00026402">
            <w:pPr>
              <w:spacing w:line="276" w:lineRule="auto"/>
              <w:jc w:val="center"/>
            </w:pPr>
            <w:r>
              <w:t>95</w:t>
            </w:r>
          </w:p>
        </w:tc>
        <w:tc>
          <w:tcPr>
            <w:tcW w:w="737" w:type="dxa"/>
            <w:shd w:val="clear" w:color="auto" w:fill="FFFFFF" w:themeFill="background1"/>
            <w:vAlign w:val="center"/>
          </w:tcPr>
          <w:p w14:paraId="4ACA7330" w14:textId="77777777" w:rsidR="0025775A" w:rsidRPr="007D692D" w:rsidRDefault="0025775A" w:rsidP="00026402">
            <w:pPr>
              <w:spacing w:line="276" w:lineRule="auto"/>
              <w:jc w:val="center"/>
            </w:pPr>
            <w:r w:rsidRPr="007D692D">
              <w:t>8</w:t>
            </w:r>
          </w:p>
        </w:tc>
        <w:tc>
          <w:tcPr>
            <w:tcW w:w="764" w:type="dxa"/>
            <w:shd w:val="clear" w:color="auto" w:fill="FFFFFF" w:themeFill="background1"/>
            <w:vAlign w:val="center"/>
          </w:tcPr>
          <w:p w14:paraId="53B1C863" w14:textId="3E47A36D" w:rsidR="0025775A" w:rsidRPr="007D692D" w:rsidRDefault="00B0290C" w:rsidP="00026402">
            <w:pPr>
              <w:spacing w:line="276" w:lineRule="auto"/>
              <w:jc w:val="center"/>
            </w:pPr>
            <w:r>
              <w:t>0</w:t>
            </w:r>
          </w:p>
        </w:tc>
        <w:tc>
          <w:tcPr>
            <w:tcW w:w="944" w:type="dxa"/>
            <w:shd w:val="clear" w:color="auto" w:fill="FFFFFF" w:themeFill="background1"/>
            <w:vAlign w:val="center"/>
          </w:tcPr>
          <w:p w14:paraId="66615089" w14:textId="2C24E84F" w:rsidR="0025775A" w:rsidRPr="007D692D" w:rsidRDefault="0025775A" w:rsidP="00026402">
            <w:pPr>
              <w:spacing w:line="276" w:lineRule="auto"/>
              <w:jc w:val="center"/>
            </w:pPr>
            <w:r>
              <w:t>3,0</w:t>
            </w:r>
          </w:p>
        </w:tc>
      </w:tr>
      <w:tr w:rsidR="00E35FB4" w:rsidRPr="00ED236F" w14:paraId="4AC41EBC" w14:textId="77777777" w:rsidTr="007B53F7">
        <w:tc>
          <w:tcPr>
            <w:tcW w:w="544" w:type="dxa"/>
            <w:shd w:val="clear" w:color="auto" w:fill="D9D9D9" w:themeFill="background1" w:themeFillShade="D9"/>
            <w:vAlign w:val="center"/>
          </w:tcPr>
          <w:p w14:paraId="56197438" w14:textId="77777777" w:rsidR="00E35FB4" w:rsidRPr="007D692D" w:rsidRDefault="00E35FB4" w:rsidP="00E35FB4">
            <w:pPr>
              <w:spacing w:line="276" w:lineRule="auto"/>
              <w:jc w:val="center"/>
            </w:pPr>
            <w:r w:rsidRPr="007D692D">
              <w:t>3.</w:t>
            </w:r>
          </w:p>
        </w:tc>
        <w:tc>
          <w:tcPr>
            <w:tcW w:w="4271" w:type="dxa"/>
            <w:shd w:val="clear" w:color="auto" w:fill="FFFFFF" w:themeFill="background1"/>
            <w:vAlign w:val="center"/>
          </w:tcPr>
          <w:p w14:paraId="298C7EF5" w14:textId="1B30023A" w:rsidR="00E35FB4" w:rsidRPr="007D692D" w:rsidRDefault="00E35FB4" w:rsidP="00E35FB4">
            <w:r>
              <w:t>Agregat prądotwórczy o mocy akustycznej do 108 dB</w:t>
            </w:r>
          </w:p>
        </w:tc>
        <w:tc>
          <w:tcPr>
            <w:tcW w:w="1134" w:type="dxa"/>
            <w:shd w:val="clear" w:color="auto" w:fill="FFFFFF" w:themeFill="background1"/>
            <w:vAlign w:val="center"/>
          </w:tcPr>
          <w:p w14:paraId="0DEF4517" w14:textId="3D08C3B1" w:rsidR="00E35FB4" w:rsidRPr="007D692D" w:rsidRDefault="00E35FB4" w:rsidP="00E35FB4">
            <w:pPr>
              <w:spacing w:line="276" w:lineRule="auto"/>
              <w:jc w:val="center"/>
            </w:pPr>
            <w:r>
              <w:t xml:space="preserve">AP 108 </w:t>
            </w:r>
          </w:p>
        </w:tc>
        <w:tc>
          <w:tcPr>
            <w:tcW w:w="850" w:type="dxa"/>
            <w:shd w:val="clear" w:color="auto" w:fill="FFFFFF" w:themeFill="background1"/>
            <w:vAlign w:val="center"/>
          </w:tcPr>
          <w:p w14:paraId="2F3A2CCB" w14:textId="61DCAA25" w:rsidR="00E35FB4" w:rsidRPr="00F25CA8" w:rsidRDefault="00E35FB4" w:rsidP="00E35FB4">
            <w:pPr>
              <w:jc w:val="center"/>
            </w:pPr>
            <w:r>
              <w:t>6</w:t>
            </w:r>
          </w:p>
        </w:tc>
        <w:tc>
          <w:tcPr>
            <w:tcW w:w="957" w:type="dxa"/>
            <w:shd w:val="clear" w:color="auto" w:fill="FFFFFF" w:themeFill="background1"/>
            <w:vAlign w:val="center"/>
          </w:tcPr>
          <w:p w14:paraId="65D52C61" w14:textId="42623D00" w:rsidR="00E35FB4" w:rsidRPr="007D692D" w:rsidRDefault="00E35FB4" w:rsidP="00E35FB4">
            <w:pPr>
              <w:spacing w:line="276" w:lineRule="auto"/>
              <w:jc w:val="center"/>
            </w:pPr>
            <w:r>
              <w:t>108</w:t>
            </w:r>
          </w:p>
        </w:tc>
        <w:tc>
          <w:tcPr>
            <w:tcW w:w="737" w:type="dxa"/>
            <w:shd w:val="clear" w:color="auto" w:fill="FFFFFF" w:themeFill="background1"/>
            <w:vAlign w:val="center"/>
          </w:tcPr>
          <w:p w14:paraId="3E146DC4" w14:textId="7F360F6A" w:rsidR="00E35FB4" w:rsidRPr="007D692D" w:rsidRDefault="00E35FB4" w:rsidP="00E35FB4">
            <w:pPr>
              <w:spacing w:line="276" w:lineRule="auto"/>
              <w:jc w:val="center"/>
            </w:pPr>
            <w:r>
              <w:t>1</w:t>
            </w:r>
          </w:p>
        </w:tc>
        <w:tc>
          <w:tcPr>
            <w:tcW w:w="764" w:type="dxa"/>
            <w:shd w:val="clear" w:color="auto" w:fill="FFFFFF" w:themeFill="background1"/>
            <w:vAlign w:val="center"/>
          </w:tcPr>
          <w:p w14:paraId="30C3BA97" w14:textId="37BD0FA0" w:rsidR="00E35FB4" w:rsidRPr="007D692D" w:rsidRDefault="00E35FB4" w:rsidP="00E35FB4">
            <w:pPr>
              <w:spacing w:line="276" w:lineRule="auto"/>
              <w:jc w:val="center"/>
            </w:pPr>
            <w:r>
              <w:t>0</w:t>
            </w:r>
          </w:p>
        </w:tc>
        <w:tc>
          <w:tcPr>
            <w:tcW w:w="944" w:type="dxa"/>
            <w:shd w:val="clear" w:color="auto" w:fill="FFFFFF" w:themeFill="background1"/>
            <w:vAlign w:val="center"/>
          </w:tcPr>
          <w:p w14:paraId="5FDA0A25" w14:textId="77D85E5B" w:rsidR="00E35FB4" w:rsidRPr="007D692D" w:rsidRDefault="00E35FB4" w:rsidP="00E35FB4">
            <w:pPr>
              <w:spacing w:line="276" w:lineRule="auto"/>
              <w:jc w:val="center"/>
            </w:pPr>
            <w:r>
              <w:t>2,0</w:t>
            </w:r>
          </w:p>
        </w:tc>
      </w:tr>
      <w:tr w:rsidR="00E35FB4" w:rsidRPr="00ED236F" w14:paraId="0263E69F" w14:textId="77777777" w:rsidTr="007B53F7">
        <w:tc>
          <w:tcPr>
            <w:tcW w:w="544" w:type="dxa"/>
            <w:shd w:val="clear" w:color="auto" w:fill="D9D9D9" w:themeFill="background1" w:themeFillShade="D9"/>
            <w:vAlign w:val="center"/>
          </w:tcPr>
          <w:p w14:paraId="60DBDE59" w14:textId="77777777" w:rsidR="00E35FB4" w:rsidRPr="007D692D" w:rsidRDefault="00E35FB4" w:rsidP="00E35FB4">
            <w:pPr>
              <w:spacing w:line="276" w:lineRule="auto"/>
              <w:jc w:val="center"/>
            </w:pPr>
            <w:r w:rsidRPr="007D692D">
              <w:t>4.</w:t>
            </w:r>
          </w:p>
        </w:tc>
        <w:tc>
          <w:tcPr>
            <w:tcW w:w="4271" w:type="dxa"/>
            <w:shd w:val="clear" w:color="auto" w:fill="FFFFFF" w:themeFill="background1"/>
            <w:vAlign w:val="center"/>
          </w:tcPr>
          <w:p w14:paraId="6DEDE42E" w14:textId="5668DD6C" w:rsidR="00E35FB4" w:rsidRPr="007D692D" w:rsidRDefault="00E35FB4" w:rsidP="00E35FB4">
            <w:r>
              <w:t>Konfiskator o mocy akustycznej do 75 dB</w:t>
            </w:r>
          </w:p>
        </w:tc>
        <w:tc>
          <w:tcPr>
            <w:tcW w:w="1134" w:type="dxa"/>
            <w:shd w:val="clear" w:color="auto" w:fill="FFFFFF" w:themeFill="background1"/>
            <w:vAlign w:val="center"/>
          </w:tcPr>
          <w:p w14:paraId="5A57AF79" w14:textId="79468211" w:rsidR="00E35FB4" w:rsidRPr="007D692D" w:rsidRDefault="00E35FB4" w:rsidP="00E35FB4">
            <w:pPr>
              <w:spacing w:line="276" w:lineRule="auto"/>
              <w:jc w:val="center"/>
            </w:pPr>
            <w:r>
              <w:t>K 75</w:t>
            </w:r>
          </w:p>
        </w:tc>
        <w:tc>
          <w:tcPr>
            <w:tcW w:w="850" w:type="dxa"/>
            <w:shd w:val="clear" w:color="auto" w:fill="FFFFFF" w:themeFill="background1"/>
            <w:vAlign w:val="center"/>
          </w:tcPr>
          <w:p w14:paraId="70F38B0C" w14:textId="5F18AE47" w:rsidR="00E35FB4" w:rsidRPr="00F25CA8" w:rsidRDefault="00E35FB4" w:rsidP="00E35FB4">
            <w:pPr>
              <w:jc w:val="center"/>
            </w:pPr>
            <w:r>
              <w:t>1</w:t>
            </w:r>
          </w:p>
        </w:tc>
        <w:tc>
          <w:tcPr>
            <w:tcW w:w="957" w:type="dxa"/>
            <w:shd w:val="clear" w:color="auto" w:fill="FFFFFF" w:themeFill="background1"/>
            <w:vAlign w:val="center"/>
          </w:tcPr>
          <w:p w14:paraId="4A2A403F" w14:textId="24CCF71F" w:rsidR="00E35FB4" w:rsidRPr="007D692D" w:rsidRDefault="00E35FB4" w:rsidP="00E35FB4">
            <w:pPr>
              <w:spacing w:line="276" w:lineRule="auto"/>
              <w:jc w:val="center"/>
            </w:pPr>
            <w:r>
              <w:t>75</w:t>
            </w:r>
          </w:p>
        </w:tc>
        <w:tc>
          <w:tcPr>
            <w:tcW w:w="737" w:type="dxa"/>
            <w:shd w:val="clear" w:color="auto" w:fill="FFFFFF" w:themeFill="background1"/>
            <w:vAlign w:val="center"/>
          </w:tcPr>
          <w:p w14:paraId="51EF9883" w14:textId="03D7AAF3" w:rsidR="00E35FB4" w:rsidRPr="007D692D" w:rsidRDefault="00E35FB4" w:rsidP="00E35FB4">
            <w:pPr>
              <w:spacing w:line="276" w:lineRule="auto"/>
              <w:jc w:val="center"/>
            </w:pPr>
            <w:r>
              <w:t>4</w:t>
            </w:r>
          </w:p>
        </w:tc>
        <w:tc>
          <w:tcPr>
            <w:tcW w:w="764" w:type="dxa"/>
            <w:shd w:val="clear" w:color="auto" w:fill="FFFFFF" w:themeFill="background1"/>
            <w:vAlign w:val="center"/>
          </w:tcPr>
          <w:p w14:paraId="6FBABB72" w14:textId="573A36E6" w:rsidR="00E35FB4" w:rsidRPr="007D692D" w:rsidRDefault="00E35FB4" w:rsidP="00E35FB4">
            <w:pPr>
              <w:spacing w:line="276" w:lineRule="auto"/>
              <w:jc w:val="center"/>
            </w:pPr>
            <w:r>
              <w:t>0,5</w:t>
            </w:r>
          </w:p>
        </w:tc>
        <w:tc>
          <w:tcPr>
            <w:tcW w:w="944" w:type="dxa"/>
            <w:shd w:val="clear" w:color="auto" w:fill="FFFFFF" w:themeFill="background1"/>
            <w:vAlign w:val="center"/>
          </w:tcPr>
          <w:p w14:paraId="69B5E6CB" w14:textId="43F2CFB2" w:rsidR="00E35FB4" w:rsidRPr="007D692D" w:rsidRDefault="00E35FB4" w:rsidP="00E35FB4">
            <w:pPr>
              <w:spacing w:line="276" w:lineRule="auto"/>
              <w:jc w:val="center"/>
            </w:pPr>
            <w:r>
              <w:t>2,0</w:t>
            </w:r>
          </w:p>
        </w:tc>
      </w:tr>
      <w:tr w:rsidR="00E35FB4" w:rsidRPr="00ED236F" w14:paraId="585F8427" w14:textId="77777777" w:rsidTr="007B53F7">
        <w:tc>
          <w:tcPr>
            <w:tcW w:w="544" w:type="dxa"/>
            <w:shd w:val="clear" w:color="auto" w:fill="D9D9D9" w:themeFill="background1" w:themeFillShade="D9"/>
            <w:vAlign w:val="center"/>
          </w:tcPr>
          <w:p w14:paraId="1B0BACB9" w14:textId="232AD354" w:rsidR="00E35FB4" w:rsidRPr="007D692D" w:rsidRDefault="00E35FB4" w:rsidP="00E35FB4">
            <w:pPr>
              <w:spacing w:line="276" w:lineRule="auto"/>
              <w:jc w:val="center"/>
            </w:pPr>
            <w:r>
              <w:t>5.</w:t>
            </w:r>
          </w:p>
        </w:tc>
        <w:tc>
          <w:tcPr>
            <w:tcW w:w="4271" w:type="dxa"/>
            <w:shd w:val="clear" w:color="auto" w:fill="FFFFFF" w:themeFill="background1"/>
            <w:vAlign w:val="center"/>
          </w:tcPr>
          <w:p w14:paraId="29EDFBCB" w14:textId="01E79FB5" w:rsidR="00E35FB4" w:rsidRDefault="00E35FB4" w:rsidP="00E35FB4">
            <w:r>
              <w:t>Rozładunek paszy o mocy akustycznej do 105 dB</w:t>
            </w:r>
          </w:p>
        </w:tc>
        <w:tc>
          <w:tcPr>
            <w:tcW w:w="1134" w:type="dxa"/>
            <w:shd w:val="clear" w:color="auto" w:fill="FFFFFF" w:themeFill="background1"/>
            <w:vAlign w:val="center"/>
          </w:tcPr>
          <w:p w14:paraId="29E15245" w14:textId="035936D1" w:rsidR="00E35FB4" w:rsidRPr="007D692D" w:rsidRDefault="00E35FB4" w:rsidP="00E35FB4">
            <w:pPr>
              <w:spacing w:line="276" w:lineRule="auto"/>
              <w:jc w:val="center"/>
            </w:pPr>
            <w:r>
              <w:t>RP 105</w:t>
            </w:r>
          </w:p>
        </w:tc>
        <w:tc>
          <w:tcPr>
            <w:tcW w:w="850" w:type="dxa"/>
            <w:shd w:val="clear" w:color="auto" w:fill="FFFFFF" w:themeFill="background1"/>
            <w:vAlign w:val="center"/>
          </w:tcPr>
          <w:p w14:paraId="441DEB65" w14:textId="65C0058C" w:rsidR="00E35FB4" w:rsidRPr="00F25CA8" w:rsidRDefault="00E35FB4" w:rsidP="00E35FB4">
            <w:pPr>
              <w:jc w:val="center"/>
            </w:pPr>
            <w:r>
              <w:t>24</w:t>
            </w:r>
          </w:p>
        </w:tc>
        <w:tc>
          <w:tcPr>
            <w:tcW w:w="957" w:type="dxa"/>
            <w:shd w:val="clear" w:color="auto" w:fill="FFFFFF" w:themeFill="background1"/>
            <w:vAlign w:val="center"/>
          </w:tcPr>
          <w:p w14:paraId="4ADC62B9" w14:textId="628BE597" w:rsidR="00E35FB4" w:rsidRPr="007D692D" w:rsidRDefault="00E35FB4" w:rsidP="00E35FB4">
            <w:pPr>
              <w:spacing w:line="276" w:lineRule="auto"/>
              <w:jc w:val="center"/>
            </w:pPr>
            <w:r>
              <w:t>105</w:t>
            </w:r>
          </w:p>
        </w:tc>
        <w:tc>
          <w:tcPr>
            <w:tcW w:w="737" w:type="dxa"/>
            <w:shd w:val="clear" w:color="auto" w:fill="FFFFFF" w:themeFill="background1"/>
            <w:vAlign w:val="center"/>
          </w:tcPr>
          <w:p w14:paraId="03C435AB" w14:textId="3E36DB87" w:rsidR="00E35FB4" w:rsidRPr="007D692D" w:rsidRDefault="00E35FB4" w:rsidP="00E35FB4">
            <w:pPr>
              <w:spacing w:line="276" w:lineRule="auto"/>
              <w:jc w:val="center"/>
            </w:pPr>
            <w:r>
              <w:t>6</w:t>
            </w:r>
          </w:p>
        </w:tc>
        <w:tc>
          <w:tcPr>
            <w:tcW w:w="764" w:type="dxa"/>
            <w:shd w:val="clear" w:color="auto" w:fill="FFFFFF" w:themeFill="background1"/>
            <w:vAlign w:val="center"/>
          </w:tcPr>
          <w:p w14:paraId="194B8829" w14:textId="19F508EB" w:rsidR="00E35FB4" w:rsidRPr="007D692D" w:rsidRDefault="00E35FB4" w:rsidP="00E35FB4">
            <w:pPr>
              <w:spacing w:line="276" w:lineRule="auto"/>
              <w:jc w:val="center"/>
            </w:pPr>
            <w:r>
              <w:t>0</w:t>
            </w:r>
          </w:p>
        </w:tc>
        <w:tc>
          <w:tcPr>
            <w:tcW w:w="944" w:type="dxa"/>
            <w:shd w:val="clear" w:color="auto" w:fill="FFFFFF" w:themeFill="background1"/>
            <w:vAlign w:val="center"/>
          </w:tcPr>
          <w:p w14:paraId="01B358BA" w14:textId="5A9C497C" w:rsidR="00E35FB4" w:rsidRPr="007D692D" w:rsidRDefault="00E35FB4" w:rsidP="00E35FB4">
            <w:pPr>
              <w:spacing w:line="276" w:lineRule="auto"/>
              <w:jc w:val="center"/>
            </w:pPr>
            <w:r>
              <w:t>1,2</w:t>
            </w:r>
          </w:p>
        </w:tc>
      </w:tr>
      <w:tr w:rsidR="00E35FB4" w:rsidRPr="00ED236F" w14:paraId="26E60109" w14:textId="77777777" w:rsidTr="007B53F7">
        <w:tc>
          <w:tcPr>
            <w:tcW w:w="544" w:type="dxa"/>
            <w:shd w:val="clear" w:color="auto" w:fill="D9D9D9" w:themeFill="background1" w:themeFillShade="D9"/>
            <w:vAlign w:val="center"/>
          </w:tcPr>
          <w:p w14:paraId="354A276B" w14:textId="5ED52CF5" w:rsidR="00E35FB4" w:rsidRPr="007D692D" w:rsidRDefault="00E35FB4" w:rsidP="00E35FB4">
            <w:pPr>
              <w:spacing w:line="276" w:lineRule="auto"/>
              <w:jc w:val="center"/>
            </w:pPr>
            <w:r>
              <w:t>6.</w:t>
            </w:r>
          </w:p>
        </w:tc>
        <w:tc>
          <w:tcPr>
            <w:tcW w:w="4271" w:type="dxa"/>
            <w:shd w:val="clear" w:color="auto" w:fill="FFFFFF" w:themeFill="background1"/>
            <w:vAlign w:val="center"/>
          </w:tcPr>
          <w:p w14:paraId="78D7095C" w14:textId="53B9DE99" w:rsidR="00E35FB4" w:rsidRDefault="00E35FB4" w:rsidP="00E35FB4">
            <w:r>
              <w:t>Opróżnianie zbiorników na ścieki bytowe o mocy akustycznej do 105 dB</w:t>
            </w:r>
          </w:p>
        </w:tc>
        <w:tc>
          <w:tcPr>
            <w:tcW w:w="1134" w:type="dxa"/>
            <w:shd w:val="clear" w:color="auto" w:fill="FFFFFF" w:themeFill="background1"/>
            <w:vAlign w:val="center"/>
          </w:tcPr>
          <w:p w14:paraId="6C8F184A" w14:textId="36020230" w:rsidR="00E35FB4" w:rsidRPr="007D692D" w:rsidRDefault="00E35FB4" w:rsidP="00E35FB4">
            <w:pPr>
              <w:spacing w:line="276" w:lineRule="auto"/>
              <w:jc w:val="center"/>
            </w:pPr>
            <w:r>
              <w:t>OB 105</w:t>
            </w:r>
          </w:p>
        </w:tc>
        <w:tc>
          <w:tcPr>
            <w:tcW w:w="850" w:type="dxa"/>
            <w:shd w:val="clear" w:color="auto" w:fill="FFFFFF" w:themeFill="background1"/>
            <w:vAlign w:val="center"/>
          </w:tcPr>
          <w:p w14:paraId="48A3B11D" w14:textId="1CC4A5EF" w:rsidR="00E35FB4" w:rsidRPr="00F25CA8" w:rsidRDefault="00E35FB4" w:rsidP="00E35FB4">
            <w:pPr>
              <w:jc w:val="center"/>
            </w:pPr>
            <w:r>
              <w:t>3</w:t>
            </w:r>
          </w:p>
        </w:tc>
        <w:tc>
          <w:tcPr>
            <w:tcW w:w="957" w:type="dxa"/>
            <w:shd w:val="clear" w:color="auto" w:fill="FFFFFF" w:themeFill="background1"/>
            <w:vAlign w:val="center"/>
          </w:tcPr>
          <w:p w14:paraId="4ACE8478" w14:textId="10360940" w:rsidR="00E35FB4" w:rsidRPr="007D692D" w:rsidRDefault="00E35FB4" w:rsidP="00E35FB4">
            <w:pPr>
              <w:spacing w:line="276" w:lineRule="auto"/>
              <w:jc w:val="center"/>
            </w:pPr>
            <w:r>
              <w:t>105</w:t>
            </w:r>
          </w:p>
        </w:tc>
        <w:tc>
          <w:tcPr>
            <w:tcW w:w="737" w:type="dxa"/>
            <w:shd w:val="clear" w:color="auto" w:fill="FFFFFF" w:themeFill="background1"/>
            <w:vAlign w:val="center"/>
          </w:tcPr>
          <w:p w14:paraId="6FBCCEC0" w14:textId="1697AC86" w:rsidR="00E35FB4" w:rsidRPr="007D692D" w:rsidRDefault="00E35FB4" w:rsidP="00E35FB4">
            <w:pPr>
              <w:spacing w:line="276" w:lineRule="auto"/>
              <w:jc w:val="center"/>
            </w:pPr>
            <w:r>
              <w:t>0,17</w:t>
            </w:r>
          </w:p>
        </w:tc>
        <w:tc>
          <w:tcPr>
            <w:tcW w:w="764" w:type="dxa"/>
            <w:shd w:val="clear" w:color="auto" w:fill="FFFFFF" w:themeFill="background1"/>
            <w:vAlign w:val="center"/>
          </w:tcPr>
          <w:p w14:paraId="39548FD1" w14:textId="5DF44D41" w:rsidR="00E35FB4" w:rsidRPr="007D692D" w:rsidRDefault="00E35FB4" w:rsidP="00E35FB4">
            <w:pPr>
              <w:spacing w:line="276" w:lineRule="auto"/>
              <w:jc w:val="center"/>
            </w:pPr>
            <w:r>
              <w:t>0</w:t>
            </w:r>
          </w:p>
        </w:tc>
        <w:tc>
          <w:tcPr>
            <w:tcW w:w="944" w:type="dxa"/>
            <w:shd w:val="clear" w:color="auto" w:fill="FFFFFF" w:themeFill="background1"/>
            <w:vAlign w:val="center"/>
          </w:tcPr>
          <w:p w14:paraId="7C1E0656" w14:textId="6451E230" w:rsidR="00E35FB4" w:rsidRPr="007D692D" w:rsidRDefault="00E35FB4" w:rsidP="00E35FB4">
            <w:pPr>
              <w:spacing w:line="276" w:lineRule="auto"/>
              <w:jc w:val="center"/>
            </w:pPr>
            <w:r>
              <w:t>1,2</w:t>
            </w:r>
          </w:p>
        </w:tc>
      </w:tr>
      <w:tr w:rsidR="00E35FB4" w:rsidRPr="00ED236F" w14:paraId="2ED20E8C" w14:textId="77777777" w:rsidTr="007B53F7">
        <w:tc>
          <w:tcPr>
            <w:tcW w:w="544" w:type="dxa"/>
            <w:shd w:val="clear" w:color="auto" w:fill="D9D9D9" w:themeFill="background1" w:themeFillShade="D9"/>
            <w:vAlign w:val="center"/>
          </w:tcPr>
          <w:p w14:paraId="1EAA1D10" w14:textId="03F0FA8E" w:rsidR="00E35FB4" w:rsidRPr="007D692D" w:rsidRDefault="00E35FB4" w:rsidP="00E35FB4">
            <w:pPr>
              <w:spacing w:line="276" w:lineRule="auto"/>
              <w:jc w:val="center"/>
            </w:pPr>
            <w:r>
              <w:lastRenderedPageBreak/>
              <w:t>7.</w:t>
            </w:r>
          </w:p>
        </w:tc>
        <w:tc>
          <w:tcPr>
            <w:tcW w:w="4271" w:type="dxa"/>
            <w:shd w:val="clear" w:color="auto" w:fill="FFFFFF" w:themeFill="background1"/>
            <w:vAlign w:val="center"/>
          </w:tcPr>
          <w:p w14:paraId="7F29B804" w14:textId="1F726713" w:rsidR="00E35FB4" w:rsidRDefault="00E35FB4" w:rsidP="00E35FB4">
            <w:r>
              <w:t>Opróżnianie zbiorników na ścieki technologiczne o mocy akustycznej do 105 dB</w:t>
            </w:r>
          </w:p>
        </w:tc>
        <w:tc>
          <w:tcPr>
            <w:tcW w:w="1134" w:type="dxa"/>
            <w:shd w:val="clear" w:color="auto" w:fill="FFFFFF" w:themeFill="background1"/>
            <w:vAlign w:val="center"/>
          </w:tcPr>
          <w:p w14:paraId="7E855D0C" w14:textId="2A51DEAF" w:rsidR="00E35FB4" w:rsidRPr="007D692D" w:rsidRDefault="00E35FB4" w:rsidP="00E35FB4">
            <w:pPr>
              <w:spacing w:line="276" w:lineRule="auto"/>
              <w:jc w:val="center"/>
            </w:pPr>
            <w:r>
              <w:t>OT 105</w:t>
            </w:r>
          </w:p>
        </w:tc>
        <w:tc>
          <w:tcPr>
            <w:tcW w:w="850" w:type="dxa"/>
            <w:shd w:val="clear" w:color="auto" w:fill="FFFFFF" w:themeFill="background1"/>
            <w:vAlign w:val="center"/>
          </w:tcPr>
          <w:p w14:paraId="5D4F8F44" w14:textId="417C30F9" w:rsidR="00E35FB4" w:rsidRPr="00F25CA8" w:rsidRDefault="00E35FB4" w:rsidP="00E35FB4">
            <w:pPr>
              <w:jc w:val="center"/>
            </w:pPr>
            <w:r>
              <w:t>3</w:t>
            </w:r>
          </w:p>
        </w:tc>
        <w:tc>
          <w:tcPr>
            <w:tcW w:w="957" w:type="dxa"/>
            <w:shd w:val="clear" w:color="auto" w:fill="FFFFFF" w:themeFill="background1"/>
            <w:vAlign w:val="center"/>
          </w:tcPr>
          <w:p w14:paraId="503811EC" w14:textId="566E3F13" w:rsidR="00E35FB4" w:rsidRPr="007D692D" w:rsidRDefault="00E35FB4" w:rsidP="00E35FB4">
            <w:pPr>
              <w:spacing w:line="276" w:lineRule="auto"/>
              <w:jc w:val="center"/>
            </w:pPr>
            <w:r>
              <w:t>105</w:t>
            </w:r>
          </w:p>
        </w:tc>
        <w:tc>
          <w:tcPr>
            <w:tcW w:w="737" w:type="dxa"/>
            <w:shd w:val="clear" w:color="auto" w:fill="FFFFFF" w:themeFill="background1"/>
            <w:vAlign w:val="center"/>
          </w:tcPr>
          <w:p w14:paraId="12146BFF" w14:textId="0AB0F9C7" w:rsidR="00E35FB4" w:rsidRPr="007D692D" w:rsidRDefault="00E35FB4" w:rsidP="00E35FB4">
            <w:pPr>
              <w:spacing w:line="276" w:lineRule="auto"/>
              <w:jc w:val="center"/>
            </w:pPr>
            <w:r>
              <w:t>0,17</w:t>
            </w:r>
          </w:p>
        </w:tc>
        <w:tc>
          <w:tcPr>
            <w:tcW w:w="764" w:type="dxa"/>
            <w:shd w:val="clear" w:color="auto" w:fill="FFFFFF" w:themeFill="background1"/>
            <w:vAlign w:val="center"/>
          </w:tcPr>
          <w:p w14:paraId="347FC046" w14:textId="20258695" w:rsidR="00E35FB4" w:rsidRPr="007D692D" w:rsidRDefault="00E35FB4" w:rsidP="00E35FB4">
            <w:pPr>
              <w:spacing w:line="276" w:lineRule="auto"/>
              <w:jc w:val="center"/>
            </w:pPr>
            <w:r>
              <w:t>0</w:t>
            </w:r>
          </w:p>
        </w:tc>
        <w:tc>
          <w:tcPr>
            <w:tcW w:w="944" w:type="dxa"/>
            <w:shd w:val="clear" w:color="auto" w:fill="FFFFFF" w:themeFill="background1"/>
            <w:vAlign w:val="center"/>
          </w:tcPr>
          <w:p w14:paraId="23FFFE78" w14:textId="1670FFCB" w:rsidR="00E35FB4" w:rsidRPr="007D692D" w:rsidRDefault="00E35FB4" w:rsidP="00E35FB4">
            <w:pPr>
              <w:spacing w:line="276" w:lineRule="auto"/>
              <w:jc w:val="center"/>
            </w:pPr>
            <w:r>
              <w:t>1,2</w:t>
            </w:r>
          </w:p>
        </w:tc>
      </w:tr>
    </w:tbl>
    <w:p w14:paraId="54520A6E" w14:textId="510BFD09" w:rsidR="00780634" w:rsidRDefault="00780634" w:rsidP="00ED51D8">
      <w:pPr>
        <w:rPr>
          <w:u w:val="thick"/>
        </w:rPr>
      </w:pPr>
    </w:p>
    <w:p w14:paraId="4245B777" w14:textId="77777777" w:rsidR="00A06653" w:rsidRDefault="00A06653" w:rsidP="00A06653"/>
    <w:p w14:paraId="079C3803" w14:textId="6219E412" w:rsidR="00A06653" w:rsidRDefault="00A06653" w:rsidP="000D5E50">
      <w:pPr>
        <w:pStyle w:val="Legenda"/>
      </w:pPr>
      <w:bookmarkStart w:id="140" w:name="_Toc144815380"/>
      <w:r>
        <w:t xml:space="preserve">Tabela </w:t>
      </w:r>
      <w:fldSimple w:instr=" SEQ Tabela \* ARABIC ">
        <w:r w:rsidR="00814107">
          <w:rPr>
            <w:noProof/>
          </w:rPr>
          <w:t>16</w:t>
        </w:r>
      </w:fldSimple>
      <w:r>
        <w:t xml:space="preserve">. </w:t>
      </w:r>
      <w:r w:rsidRPr="0014359C">
        <w:t>Charakterystyka punktowych źródeł hałasu</w:t>
      </w:r>
      <w:r>
        <w:t xml:space="preserve"> dla wariantu alternatywnego.</w:t>
      </w:r>
      <w:bookmarkEnd w:id="140"/>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271"/>
        <w:gridCol w:w="1134"/>
        <w:gridCol w:w="850"/>
        <w:gridCol w:w="957"/>
        <w:gridCol w:w="737"/>
        <w:gridCol w:w="764"/>
        <w:gridCol w:w="944"/>
      </w:tblGrid>
      <w:tr w:rsidR="00A06653" w:rsidRPr="00ED236F" w14:paraId="21B7461D" w14:textId="77777777" w:rsidTr="00026402">
        <w:trPr>
          <w:cantSplit/>
          <w:trHeight w:val="1515"/>
        </w:trPr>
        <w:tc>
          <w:tcPr>
            <w:tcW w:w="544" w:type="dxa"/>
            <w:vMerge w:val="restart"/>
            <w:shd w:val="clear" w:color="auto" w:fill="D9D9D9" w:themeFill="background1" w:themeFillShade="D9"/>
            <w:vAlign w:val="center"/>
          </w:tcPr>
          <w:p w14:paraId="0F1D6E29" w14:textId="77777777" w:rsidR="00A06653" w:rsidRPr="007D692D" w:rsidRDefault="00A06653" w:rsidP="00026402">
            <w:pPr>
              <w:spacing w:line="276" w:lineRule="auto"/>
              <w:jc w:val="center"/>
            </w:pPr>
            <w:r w:rsidRPr="007D692D">
              <w:t>Lp.</w:t>
            </w:r>
          </w:p>
        </w:tc>
        <w:tc>
          <w:tcPr>
            <w:tcW w:w="4271" w:type="dxa"/>
            <w:vMerge w:val="restart"/>
            <w:shd w:val="clear" w:color="auto" w:fill="D9D9D9" w:themeFill="background1" w:themeFillShade="D9"/>
            <w:vAlign w:val="center"/>
          </w:tcPr>
          <w:p w14:paraId="7717CEAB" w14:textId="77777777" w:rsidR="00A06653" w:rsidRPr="007D692D" w:rsidRDefault="00A06653" w:rsidP="00026402">
            <w:pPr>
              <w:spacing w:line="276" w:lineRule="auto"/>
              <w:jc w:val="center"/>
            </w:pPr>
            <w:r w:rsidRPr="007D692D">
              <w:t>Nazwa źródła</w:t>
            </w:r>
          </w:p>
        </w:tc>
        <w:tc>
          <w:tcPr>
            <w:tcW w:w="1134" w:type="dxa"/>
            <w:vMerge w:val="restart"/>
            <w:shd w:val="clear" w:color="auto" w:fill="D9D9D9" w:themeFill="background1" w:themeFillShade="D9"/>
            <w:textDirection w:val="btLr"/>
          </w:tcPr>
          <w:p w14:paraId="676063AA" w14:textId="77777777" w:rsidR="00A06653" w:rsidRPr="007D692D" w:rsidRDefault="00A06653" w:rsidP="00026402">
            <w:pPr>
              <w:spacing w:line="276" w:lineRule="auto"/>
              <w:ind w:left="113" w:right="113"/>
              <w:jc w:val="center"/>
            </w:pPr>
            <w:r w:rsidRPr="007D692D">
              <w:t>Oznaczenie emitora</w:t>
            </w:r>
          </w:p>
        </w:tc>
        <w:tc>
          <w:tcPr>
            <w:tcW w:w="850" w:type="dxa"/>
            <w:vMerge w:val="restart"/>
            <w:shd w:val="clear" w:color="auto" w:fill="D9D9D9" w:themeFill="background1" w:themeFillShade="D9"/>
            <w:textDirection w:val="btLr"/>
            <w:vAlign w:val="center"/>
          </w:tcPr>
          <w:p w14:paraId="77DC602C" w14:textId="77777777" w:rsidR="00A06653" w:rsidRPr="007D692D" w:rsidRDefault="00A06653" w:rsidP="00026402">
            <w:pPr>
              <w:spacing w:line="276" w:lineRule="auto"/>
              <w:ind w:left="113" w:right="113"/>
              <w:jc w:val="center"/>
            </w:pPr>
            <w:r w:rsidRPr="007D692D">
              <w:t>Ilość emitorów</w:t>
            </w:r>
          </w:p>
        </w:tc>
        <w:tc>
          <w:tcPr>
            <w:tcW w:w="957" w:type="dxa"/>
            <w:vMerge w:val="restart"/>
            <w:shd w:val="clear" w:color="auto" w:fill="D9D9D9" w:themeFill="background1" w:themeFillShade="D9"/>
            <w:textDirection w:val="btLr"/>
            <w:vAlign w:val="center"/>
          </w:tcPr>
          <w:p w14:paraId="5C627C02" w14:textId="77777777" w:rsidR="00A06653" w:rsidRPr="007D692D" w:rsidRDefault="00A06653" w:rsidP="00026402">
            <w:pPr>
              <w:spacing w:line="276" w:lineRule="auto"/>
              <w:ind w:left="113" w:right="113"/>
              <w:jc w:val="center"/>
            </w:pPr>
            <w:r w:rsidRPr="007D692D">
              <w:t>Moc akustyczna [dB]</w:t>
            </w:r>
          </w:p>
        </w:tc>
        <w:tc>
          <w:tcPr>
            <w:tcW w:w="1501" w:type="dxa"/>
            <w:gridSpan w:val="2"/>
            <w:shd w:val="clear" w:color="auto" w:fill="D9D9D9" w:themeFill="background1" w:themeFillShade="D9"/>
            <w:vAlign w:val="center"/>
          </w:tcPr>
          <w:p w14:paraId="493C34AA" w14:textId="77777777" w:rsidR="00A06653" w:rsidRPr="007D692D" w:rsidRDefault="00A06653" w:rsidP="00026402">
            <w:pPr>
              <w:spacing w:line="276" w:lineRule="auto"/>
              <w:jc w:val="center"/>
            </w:pPr>
            <w:r w:rsidRPr="007D692D">
              <w:t>Czas pracy [h]</w:t>
            </w:r>
          </w:p>
        </w:tc>
        <w:tc>
          <w:tcPr>
            <w:tcW w:w="944" w:type="dxa"/>
            <w:vMerge w:val="restart"/>
            <w:shd w:val="clear" w:color="auto" w:fill="D9D9D9" w:themeFill="background1" w:themeFillShade="D9"/>
            <w:textDirection w:val="btLr"/>
            <w:vAlign w:val="center"/>
          </w:tcPr>
          <w:p w14:paraId="25BD32BA" w14:textId="77777777" w:rsidR="00A06653" w:rsidRPr="007D692D" w:rsidRDefault="00A06653" w:rsidP="00026402">
            <w:pPr>
              <w:spacing w:line="276" w:lineRule="auto"/>
              <w:ind w:left="113" w:right="113"/>
              <w:jc w:val="center"/>
            </w:pPr>
            <w:r w:rsidRPr="007D692D">
              <w:t>Wysokość</w:t>
            </w:r>
          </w:p>
          <w:p w14:paraId="664FE2A8" w14:textId="77777777" w:rsidR="00A06653" w:rsidRPr="007D692D" w:rsidRDefault="00A06653" w:rsidP="00026402">
            <w:pPr>
              <w:spacing w:line="276" w:lineRule="auto"/>
              <w:ind w:left="113" w:right="113"/>
              <w:jc w:val="center"/>
            </w:pPr>
            <w:r w:rsidRPr="007D692D">
              <w:t>[m]</w:t>
            </w:r>
          </w:p>
        </w:tc>
      </w:tr>
      <w:tr w:rsidR="00A06653" w:rsidRPr="00ED236F" w14:paraId="7E06C47C" w14:textId="77777777" w:rsidTr="00026402">
        <w:trPr>
          <w:cantSplit/>
          <w:trHeight w:val="1515"/>
        </w:trPr>
        <w:tc>
          <w:tcPr>
            <w:tcW w:w="544" w:type="dxa"/>
            <w:vMerge/>
            <w:shd w:val="clear" w:color="auto" w:fill="D9D9D9" w:themeFill="background1" w:themeFillShade="D9"/>
            <w:vAlign w:val="center"/>
          </w:tcPr>
          <w:p w14:paraId="0F097C69" w14:textId="77777777" w:rsidR="00A06653" w:rsidRPr="007D692D" w:rsidRDefault="00A06653" w:rsidP="00026402">
            <w:pPr>
              <w:spacing w:line="276" w:lineRule="auto"/>
              <w:jc w:val="center"/>
            </w:pPr>
          </w:p>
        </w:tc>
        <w:tc>
          <w:tcPr>
            <w:tcW w:w="4271" w:type="dxa"/>
            <w:vMerge/>
            <w:shd w:val="clear" w:color="auto" w:fill="D9D9D9" w:themeFill="background1" w:themeFillShade="D9"/>
            <w:vAlign w:val="center"/>
          </w:tcPr>
          <w:p w14:paraId="79F6929F" w14:textId="77777777" w:rsidR="00A06653" w:rsidRPr="007D692D" w:rsidRDefault="00A06653" w:rsidP="00026402">
            <w:pPr>
              <w:spacing w:line="276" w:lineRule="auto"/>
              <w:jc w:val="center"/>
            </w:pPr>
          </w:p>
        </w:tc>
        <w:tc>
          <w:tcPr>
            <w:tcW w:w="1134" w:type="dxa"/>
            <w:vMerge/>
            <w:shd w:val="clear" w:color="auto" w:fill="D9D9D9" w:themeFill="background1" w:themeFillShade="D9"/>
            <w:textDirection w:val="btLr"/>
          </w:tcPr>
          <w:p w14:paraId="0363CCBC" w14:textId="77777777" w:rsidR="00A06653" w:rsidRPr="007D692D" w:rsidRDefault="00A06653" w:rsidP="00026402">
            <w:pPr>
              <w:spacing w:line="276" w:lineRule="auto"/>
              <w:ind w:left="113" w:right="113"/>
              <w:jc w:val="center"/>
            </w:pPr>
          </w:p>
        </w:tc>
        <w:tc>
          <w:tcPr>
            <w:tcW w:w="850" w:type="dxa"/>
            <w:vMerge/>
            <w:shd w:val="clear" w:color="auto" w:fill="D9D9D9" w:themeFill="background1" w:themeFillShade="D9"/>
            <w:textDirection w:val="btLr"/>
            <w:vAlign w:val="center"/>
          </w:tcPr>
          <w:p w14:paraId="26B1FC39" w14:textId="77777777" w:rsidR="00A06653" w:rsidRPr="007D692D" w:rsidRDefault="00A06653" w:rsidP="00026402">
            <w:pPr>
              <w:ind w:left="113" w:right="113"/>
              <w:jc w:val="center"/>
            </w:pPr>
          </w:p>
        </w:tc>
        <w:tc>
          <w:tcPr>
            <w:tcW w:w="957" w:type="dxa"/>
            <w:vMerge/>
            <w:shd w:val="clear" w:color="auto" w:fill="D9D9D9" w:themeFill="background1" w:themeFillShade="D9"/>
            <w:textDirection w:val="btLr"/>
            <w:vAlign w:val="center"/>
          </w:tcPr>
          <w:p w14:paraId="1525EBD4" w14:textId="77777777" w:rsidR="00A06653" w:rsidRPr="007D692D" w:rsidRDefault="00A06653" w:rsidP="00026402">
            <w:pPr>
              <w:spacing w:line="276" w:lineRule="auto"/>
              <w:ind w:left="113" w:right="113"/>
              <w:jc w:val="center"/>
            </w:pPr>
          </w:p>
        </w:tc>
        <w:tc>
          <w:tcPr>
            <w:tcW w:w="737" w:type="dxa"/>
            <w:shd w:val="clear" w:color="auto" w:fill="D9D9D9" w:themeFill="background1" w:themeFillShade="D9"/>
            <w:vAlign w:val="center"/>
          </w:tcPr>
          <w:p w14:paraId="6AD4E4AD" w14:textId="77777777" w:rsidR="00A06653" w:rsidRPr="007D692D" w:rsidRDefault="00A06653" w:rsidP="00026402">
            <w:pPr>
              <w:spacing w:line="276" w:lineRule="auto"/>
              <w:jc w:val="center"/>
            </w:pPr>
            <w:r w:rsidRPr="007D692D">
              <w:t>Pora dnia</w:t>
            </w:r>
          </w:p>
        </w:tc>
        <w:tc>
          <w:tcPr>
            <w:tcW w:w="764" w:type="dxa"/>
            <w:shd w:val="clear" w:color="auto" w:fill="D9D9D9" w:themeFill="background1" w:themeFillShade="D9"/>
            <w:vAlign w:val="center"/>
          </w:tcPr>
          <w:p w14:paraId="0455B7B0" w14:textId="77777777" w:rsidR="00A06653" w:rsidRPr="007D692D" w:rsidRDefault="00A06653" w:rsidP="00026402">
            <w:pPr>
              <w:spacing w:line="276" w:lineRule="auto"/>
              <w:jc w:val="center"/>
            </w:pPr>
            <w:r w:rsidRPr="007D692D">
              <w:t>Pora nocy</w:t>
            </w:r>
          </w:p>
        </w:tc>
        <w:tc>
          <w:tcPr>
            <w:tcW w:w="944" w:type="dxa"/>
            <w:vMerge/>
            <w:shd w:val="clear" w:color="auto" w:fill="D9D9D9" w:themeFill="background1" w:themeFillShade="D9"/>
          </w:tcPr>
          <w:p w14:paraId="677491B5" w14:textId="77777777" w:rsidR="00A06653" w:rsidRPr="007D692D" w:rsidRDefault="00A06653" w:rsidP="00026402">
            <w:pPr>
              <w:spacing w:line="276" w:lineRule="auto"/>
              <w:jc w:val="center"/>
            </w:pPr>
          </w:p>
        </w:tc>
      </w:tr>
      <w:tr w:rsidR="00A06653" w:rsidRPr="00ED236F" w14:paraId="4B734B82" w14:textId="77777777" w:rsidTr="00026402">
        <w:tc>
          <w:tcPr>
            <w:tcW w:w="544" w:type="dxa"/>
            <w:shd w:val="clear" w:color="auto" w:fill="D9D9D9" w:themeFill="background1" w:themeFillShade="D9"/>
            <w:vAlign w:val="center"/>
          </w:tcPr>
          <w:p w14:paraId="64ACD34A" w14:textId="77777777" w:rsidR="00A06653" w:rsidRPr="007D692D" w:rsidRDefault="00A06653" w:rsidP="00026402">
            <w:pPr>
              <w:spacing w:line="276" w:lineRule="auto"/>
              <w:jc w:val="center"/>
            </w:pPr>
            <w:r w:rsidRPr="007D692D">
              <w:t>1.</w:t>
            </w:r>
          </w:p>
        </w:tc>
        <w:tc>
          <w:tcPr>
            <w:tcW w:w="4271" w:type="dxa"/>
            <w:shd w:val="clear" w:color="auto" w:fill="FFFFFF" w:themeFill="background1"/>
            <w:vAlign w:val="center"/>
          </w:tcPr>
          <w:p w14:paraId="55329CAB" w14:textId="77777777" w:rsidR="00A06653" w:rsidRPr="007D692D" w:rsidRDefault="00A06653" w:rsidP="00026402">
            <w:r w:rsidRPr="007D692D">
              <w:t xml:space="preserve">Wentylator dachowy wyciągowy </w:t>
            </w:r>
            <w:r>
              <w:t>o mocy akustycznej do 95 dB</w:t>
            </w:r>
          </w:p>
        </w:tc>
        <w:tc>
          <w:tcPr>
            <w:tcW w:w="1134" w:type="dxa"/>
            <w:shd w:val="clear" w:color="auto" w:fill="FFFFFF" w:themeFill="background1"/>
            <w:vAlign w:val="center"/>
          </w:tcPr>
          <w:p w14:paraId="11B11D59" w14:textId="77777777" w:rsidR="00A06653" w:rsidRPr="007D692D" w:rsidRDefault="00A06653" w:rsidP="00026402">
            <w:pPr>
              <w:spacing w:line="276" w:lineRule="auto"/>
              <w:jc w:val="center"/>
            </w:pPr>
            <w:r w:rsidRPr="007D692D">
              <w:t xml:space="preserve">WDW </w:t>
            </w:r>
            <w:r>
              <w:t>95</w:t>
            </w:r>
          </w:p>
        </w:tc>
        <w:tc>
          <w:tcPr>
            <w:tcW w:w="850" w:type="dxa"/>
            <w:shd w:val="clear" w:color="auto" w:fill="FFFFFF" w:themeFill="background1"/>
            <w:vAlign w:val="center"/>
          </w:tcPr>
          <w:p w14:paraId="52BF8EE9" w14:textId="1ED8883E" w:rsidR="00A06653" w:rsidRPr="00F25CA8" w:rsidRDefault="00463E38" w:rsidP="00026402">
            <w:pPr>
              <w:jc w:val="center"/>
            </w:pPr>
            <w:r>
              <w:t>84</w:t>
            </w:r>
          </w:p>
        </w:tc>
        <w:tc>
          <w:tcPr>
            <w:tcW w:w="957" w:type="dxa"/>
            <w:shd w:val="clear" w:color="auto" w:fill="FFFFFF" w:themeFill="background1"/>
            <w:vAlign w:val="center"/>
          </w:tcPr>
          <w:p w14:paraId="19DA6799" w14:textId="77777777" w:rsidR="00A06653" w:rsidRPr="007D692D" w:rsidRDefault="00A06653" w:rsidP="00026402">
            <w:pPr>
              <w:spacing w:line="276" w:lineRule="auto"/>
              <w:jc w:val="center"/>
            </w:pPr>
            <w:r>
              <w:t>95</w:t>
            </w:r>
          </w:p>
        </w:tc>
        <w:tc>
          <w:tcPr>
            <w:tcW w:w="737" w:type="dxa"/>
            <w:shd w:val="clear" w:color="auto" w:fill="FFFFFF" w:themeFill="background1"/>
            <w:vAlign w:val="center"/>
          </w:tcPr>
          <w:p w14:paraId="6AC52216" w14:textId="77777777" w:rsidR="00A06653" w:rsidRPr="007D692D" w:rsidRDefault="00A06653" w:rsidP="00026402">
            <w:pPr>
              <w:spacing w:line="276" w:lineRule="auto"/>
              <w:jc w:val="center"/>
            </w:pPr>
            <w:r w:rsidRPr="007D692D">
              <w:t>8</w:t>
            </w:r>
          </w:p>
        </w:tc>
        <w:tc>
          <w:tcPr>
            <w:tcW w:w="764" w:type="dxa"/>
            <w:shd w:val="clear" w:color="auto" w:fill="FFFFFF" w:themeFill="background1"/>
            <w:vAlign w:val="center"/>
          </w:tcPr>
          <w:p w14:paraId="27B9871A" w14:textId="77777777" w:rsidR="00A06653" w:rsidRPr="007D692D" w:rsidRDefault="00A06653" w:rsidP="00026402">
            <w:pPr>
              <w:spacing w:line="276" w:lineRule="auto"/>
              <w:jc w:val="center"/>
            </w:pPr>
            <w:r w:rsidRPr="007D692D">
              <w:t>1</w:t>
            </w:r>
          </w:p>
        </w:tc>
        <w:tc>
          <w:tcPr>
            <w:tcW w:w="944" w:type="dxa"/>
            <w:shd w:val="clear" w:color="auto" w:fill="FFFFFF" w:themeFill="background1"/>
            <w:vAlign w:val="center"/>
          </w:tcPr>
          <w:p w14:paraId="1380B382" w14:textId="77777777" w:rsidR="00A06653" w:rsidRPr="007D692D" w:rsidRDefault="00A06653" w:rsidP="00026402">
            <w:pPr>
              <w:spacing w:line="276" w:lineRule="auto"/>
              <w:jc w:val="center"/>
            </w:pPr>
            <w:r>
              <w:t>7,0</w:t>
            </w:r>
          </w:p>
        </w:tc>
      </w:tr>
      <w:tr w:rsidR="00A06653" w:rsidRPr="00ED236F" w14:paraId="59D7DBE9" w14:textId="77777777" w:rsidTr="00026402">
        <w:tc>
          <w:tcPr>
            <w:tcW w:w="544" w:type="dxa"/>
            <w:shd w:val="clear" w:color="auto" w:fill="D9D9D9" w:themeFill="background1" w:themeFillShade="D9"/>
            <w:vAlign w:val="center"/>
          </w:tcPr>
          <w:p w14:paraId="2124866E" w14:textId="77777777" w:rsidR="00A06653" w:rsidRPr="007D692D" w:rsidRDefault="00A06653" w:rsidP="00026402">
            <w:pPr>
              <w:spacing w:line="276" w:lineRule="auto"/>
              <w:jc w:val="center"/>
            </w:pPr>
            <w:r w:rsidRPr="007D692D">
              <w:t>2.</w:t>
            </w:r>
          </w:p>
        </w:tc>
        <w:tc>
          <w:tcPr>
            <w:tcW w:w="4271" w:type="dxa"/>
            <w:shd w:val="clear" w:color="auto" w:fill="FFFFFF" w:themeFill="background1"/>
            <w:vAlign w:val="center"/>
          </w:tcPr>
          <w:p w14:paraId="1145F963" w14:textId="77777777" w:rsidR="00A06653" w:rsidRPr="007D692D" w:rsidRDefault="00A06653" w:rsidP="00026402">
            <w:r>
              <w:t>Wentylator ścienny wyciągowy o mocy akustycznej do 95 dB</w:t>
            </w:r>
          </w:p>
        </w:tc>
        <w:tc>
          <w:tcPr>
            <w:tcW w:w="1134" w:type="dxa"/>
            <w:shd w:val="clear" w:color="auto" w:fill="FFFFFF" w:themeFill="background1"/>
            <w:vAlign w:val="center"/>
          </w:tcPr>
          <w:p w14:paraId="447D131F" w14:textId="77777777" w:rsidR="00A06653" w:rsidRPr="007D692D" w:rsidRDefault="00A06653" w:rsidP="00026402">
            <w:pPr>
              <w:spacing w:line="276" w:lineRule="auto"/>
              <w:jc w:val="center"/>
            </w:pPr>
            <w:r>
              <w:t>WŚW 95</w:t>
            </w:r>
          </w:p>
        </w:tc>
        <w:tc>
          <w:tcPr>
            <w:tcW w:w="850" w:type="dxa"/>
            <w:shd w:val="clear" w:color="auto" w:fill="FFFFFF" w:themeFill="background1"/>
            <w:vAlign w:val="center"/>
          </w:tcPr>
          <w:p w14:paraId="0D536308" w14:textId="070BFC74" w:rsidR="00A06653" w:rsidRPr="00F25CA8" w:rsidRDefault="00463E38" w:rsidP="00026402">
            <w:pPr>
              <w:jc w:val="center"/>
            </w:pPr>
            <w:r>
              <w:t>24</w:t>
            </w:r>
          </w:p>
        </w:tc>
        <w:tc>
          <w:tcPr>
            <w:tcW w:w="957" w:type="dxa"/>
            <w:shd w:val="clear" w:color="auto" w:fill="FFFFFF" w:themeFill="background1"/>
            <w:vAlign w:val="center"/>
          </w:tcPr>
          <w:p w14:paraId="530AEA6B" w14:textId="77777777" w:rsidR="00A06653" w:rsidRPr="007D692D" w:rsidRDefault="00A06653" w:rsidP="00026402">
            <w:pPr>
              <w:spacing w:line="276" w:lineRule="auto"/>
              <w:jc w:val="center"/>
            </w:pPr>
            <w:r>
              <w:t>95</w:t>
            </w:r>
          </w:p>
        </w:tc>
        <w:tc>
          <w:tcPr>
            <w:tcW w:w="737" w:type="dxa"/>
            <w:shd w:val="clear" w:color="auto" w:fill="FFFFFF" w:themeFill="background1"/>
            <w:vAlign w:val="center"/>
          </w:tcPr>
          <w:p w14:paraId="64CFF3C5" w14:textId="77777777" w:rsidR="00A06653" w:rsidRPr="007D692D" w:rsidRDefault="00A06653" w:rsidP="00026402">
            <w:pPr>
              <w:spacing w:line="276" w:lineRule="auto"/>
              <w:jc w:val="center"/>
            </w:pPr>
            <w:r w:rsidRPr="007D692D">
              <w:t>8</w:t>
            </w:r>
          </w:p>
        </w:tc>
        <w:tc>
          <w:tcPr>
            <w:tcW w:w="764" w:type="dxa"/>
            <w:shd w:val="clear" w:color="auto" w:fill="FFFFFF" w:themeFill="background1"/>
            <w:vAlign w:val="center"/>
          </w:tcPr>
          <w:p w14:paraId="18C7B1CC" w14:textId="77777777" w:rsidR="00A06653" w:rsidRPr="007D692D" w:rsidRDefault="00A06653" w:rsidP="00026402">
            <w:pPr>
              <w:spacing w:line="276" w:lineRule="auto"/>
              <w:jc w:val="center"/>
            </w:pPr>
            <w:r>
              <w:t>0</w:t>
            </w:r>
          </w:p>
        </w:tc>
        <w:tc>
          <w:tcPr>
            <w:tcW w:w="944" w:type="dxa"/>
            <w:shd w:val="clear" w:color="auto" w:fill="FFFFFF" w:themeFill="background1"/>
            <w:vAlign w:val="center"/>
          </w:tcPr>
          <w:p w14:paraId="3FFCA1CC" w14:textId="77777777" w:rsidR="00A06653" w:rsidRPr="007D692D" w:rsidRDefault="00A06653" w:rsidP="00026402">
            <w:pPr>
              <w:spacing w:line="276" w:lineRule="auto"/>
              <w:jc w:val="center"/>
            </w:pPr>
            <w:r>
              <w:t>3,0</w:t>
            </w:r>
          </w:p>
        </w:tc>
      </w:tr>
      <w:tr w:rsidR="00E35FB4" w:rsidRPr="00ED236F" w14:paraId="39C837FA" w14:textId="77777777" w:rsidTr="00026402">
        <w:tc>
          <w:tcPr>
            <w:tcW w:w="544" w:type="dxa"/>
            <w:shd w:val="clear" w:color="auto" w:fill="D9D9D9" w:themeFill="background1" w:themeFillShade="D9"/>
            <w:vAlign w:val="center"/>
          </w:tcPr>
          <w:p w14:paraId="491C5A74" w14:textId="77777777" w:rsidR="00E35FB4" w:rsidRPr="007D692D" w:rsidRDefault="00E35FB4" w:rsidP="00E35FB4">
            <w:pPr>
              <w:spacing w:line="276" w:lineRule="auto"/>
              <w:jc w:val="center"/>
            </w:pPr>
            <w:r w:rsidRPr="007D692D">
              <w:t>3.</w:t>
            </w:r>
          </w:p>
        </w:tc>
        <w:tc>
          <w:tcPr>
            <w:tcW w:w="4271" w:type="dxa"/>
            <w:shd w:val="clear" w:color="auto" w:fill="FFFFFF" w:themeFill="background1"/>
            <w:vAlign w:val="center"/>
          </w:tcPr>
          <w:p w14:paraId="5FC6E1B1" w14:textId="77777777" w:rsidR="00E35FB4" w:rsidRPr="007D692D" w:rsidRDefault="00E35FB4" w:rsidP="00E35FB4">
            <w:r>
              <w:t>Agregat prądotwórczy o mocy akustycznej do 108 dB</w:t>
            </w:r>
          </w:p>
        </w:tc>
        <w:tc>
          <w:tcPr>
            <w:tcW w:w="1134" w:type="dxa"/>
            <w:shd w:val="clear" w:color="auto" w:fill="FFFFFF" w:themeFill="background1"/>
            <w:vAlign w:val="center"/>
          </w:tcPr>
          <w:p w14:paraId="6BCD1D10" w14:textId="77777777" w:rsidR="00E35FB4" w:rsidRPr="007D692D" w:rsidRDefault="00E35FB4" w:rsidP="00E35FB4">
            <w:pPr>
              <w:spacing w:line="276" w:lineRule="auto"/>
              <w:jc w:val="center"/>
            </w:pPr>
            <w:r>
              <w:t xml:space="preserve">AP 108 </w:t>
            </w:r>
          </w:p>
        </w:tc>
        <w:tc>
          <w:tcPr>
            <w:tcW w:w="850" w:type="dxa"/>
            <w:shd w:val="clear" w:color="auto" w:fill="FFFFFF" w:themeFill="background1"/>
            <w:vAlign w:val="center"/>
          </w:tcPr>
          <w:p w14:paraId="36E0DFE1" w14:textId="2B0B2F5F" w:rsidR="00E35FB4" w:rsidRPr="00F25CA8" w:rsidRDefault="00E35FB4" w:rsidP="00E35FB4">
            <w:pPr>
              <w:jc w:val="center"/>
            </w:pPr>
            <w:r>
              <w:t>6</w:t>
            </w:r>
          </w:p>
        </w:tc>
        <w:tc>
          <w:tcPr>
            <w:tcW w:w="957" w:type="dxa"/>
            <w:shd w:val="clear" w:color="auto" w:fill="FFFFFF" w:themeFill="background1"/>
            <w:vAlign w:val="center"/>
          </w:tcPr>
          <w:p w14:paraId="6BF99852" w14:textId="1423DC3D" w:rsidR="00E35FB4" w:rsidRPr="007D692D" w:rsidRDefault="00E35FB4" w:rsidP="00E35FB4">
            <w:pPr>
              <w:spacing w:line="276" w:lineRule="auto"/>
              <w:jc w:val="center"/>
            </w:pPr>
            <w:r>
              <w:t>108</w:t>
            </w:r>
          </w:p>
        </w:tc>
        <w:tc>
          <w:tcPr>
            <w:tcW w:w="737" w:type="dxa"/>
            <w:shd w:val="clear" w:color="auto" w:fill="FFFFFF" w:themeFill="background1"/>
            <w:vAlign w:val="center"/>
          </w:tcPr>
          <w:p w14:paraId="61557CF8" w14:textId="1D305A49" w:rsidR="00E35FB4" w:rsidRPr="007D692D" w:rsidRDefault="00E35FB4" w:rsidP="00E35FB4">
            <w:pPr>
              <w:spacing w:line="276" w:lineRule="auto"/>
              <w:jc w:val="center"/>
            </w:pPr>
            <w:r>
              <w:t>1</w:t>
            </w:r>
          </w:p>
        </w:tc>
        <w:tc>
          <w:tcPr>
            <w:tcW w:w="764" w:type="dxa"/>
            <w:shd w:val="clear" w:color="auto" w:fill="FFFFFF" w:themeFill="background1"/>
            <w:vAlign w:val="center"/>
          </w:tcPr>
          <w:p w14:paraId="27A8279D" w14:textId="3C12BEE4" w:rsidR="00E35FB4" w:rsidRPr="007D692D" w:rsidRDefault="00E35FB4" w:rsidP="00E35FB4">
            <w:pPr>
              <w:spacing w:line="276" w:lineRule="auto"/>
              <w:jc w:val="center"/>
            </w:pPr>
            <w:r>
              <w:t>0</w:t>
            </w:r>
          </w:p>
        </w:tc>
        <w:tc>
          <w:tcPr>
            <w:tcW w:w="944" w:type="dxa"/>
            <w:shd w:val="clear" w:color="auto" w:fill="FFFFFF" w:themeFill="background1"/>
            <w:vAlign w:val="center"/>
          </w:tcPr>
          <w:p w14:paraId="79046CA0" w14:textId="3765E417" w:rsidR="00E35FB4" w:rsidRPr="007D692D" w:rsidRDefault="00E35FB4" w:rsidP="00E35FB4">
            <w:pPr>
              <w:spacing w:line="276" w:lineRule="auto"/>
              <w:jc w:val="center"/>
            </w:pPr>
            <w:r>
              <w:t>2,0</w:t>
            </w:r>
          </w:p>
        </w:tc>
      </w:tr>
      <w:tr w:rsidR="00E35FB4" w:rsidRPr="00ED236F" w14:paraId="3AFF4B07" w14:textId="77777777" w:rsidTr="00026402">
        <w:tc>
          <w:tcPr>
            <w:tcW w:w="544" w:type="dxa"/>
            <w:shd w:val="clear" w:color="auto" w:fill="D9D9D9" w:themeFill="background1" w:themeFillShade="D9"/>
            <w:vAlign w:val="center"/>
          </w:tcPr>
          <w:p w14:paraId="5118436B" w14:textId="77777777" w:rsidR="00E35FB4" w:rsidRPr="007D692D" w:rsidRDefault="00E35FB4" w:rsidP="00E35FB4">
            <w:pPr>
              <w:spacing w:line="276" w:lineRule="auto"/>
              <w:jc w:val="center"/>
            </w:pPr>
            <w:r w:rsidRPr="007D692D">
              <w:t>4.</w:t>
            </w:r>
          </w:p>
        </w:tc>
        <w:tc>
          <w:tcPr>
            <w:tcW w:w="4271" w:type="dxa"/>
            <w:shd w:val="clear" w:color="auto" w:fill="FFFFFF" w:themeFill="background1"/>
            <w:vAlign w:val="center"/>
          </w:tcPr>
          <w:p w14:paraId="2ADF324B" w14:textId="77777777" w:rsidR="00E35FB4" w:rsidRPr="007D692D" w:rsidRDefault="00E35FB4" w:rsidP="00E35FB4">
            <w:r>
              <w:t>Konfiskator o mocy akustycznej do 75 dB</w:t>
            </w:r>
          </w:p>
        </w:tc>
        <w:tc>
          <w:tcPr>
            <w:tcW w:w="1134" w:type="dxa"/>
            <w:shd w:val="clear" w:color="auto" w:fill="FFFFFF" w:themeFill="background1"/>
            <w:vAlign w:val="center"/>
          </w:tcPr>
          <w:p w14:paraId="4F993997" w14:textId="77777777" w:rsidR="00E35FB4" w:rsidRPr="007D692D" w:rsidRDefault="00E35FB4" w:rsidP="00E35FB4">
            <w:pPr>
              <w:spacing w:line="276" w:lineRule="auto"/>
              <w:jc w:val="center"/>
            </w:pPr>
            <w:r>
              <w:t>K 75</w:t>
            </w:r>
          </w:p>
        </w:tc>
        <w:tc>
          <w:tcPr>
            <w:tcW w:w="850" w:type="dxa"/>
            <w:shd w:val="clear" w:color="auto" w:fill="FFFFFF" w:themeFill="background1"/>
            <w:vAlign w:val="center"/>
          </w:tcPr>
          <w:p w14:paraId="44434799" w14:textId="2CDE8F65" w:rsidR="00E35FB4" w:rsidRPr="00F25CA8" w:rsidRDefault="00E35FB4" w:rsidP="00E35FB4">
            <w:pPr>
              <w:jc w:val="center"/>
            </w:pPr>
            <w:r>
              <w:t>1</w:t>
            </w:r>
          </w:p>
        </w:tc>
        <w:tc>
          <w:tcPr>
            <w:tcW w:w="957" w:type="dxa"/>
            <w:shd w:val="clear" w:color="auto" w:fill="FFFFFF" w:themeFill="background1"/>
            <w:vAlign w:val="center"/>
          </w:tcPr>
          <w:p w14:paraId="641E8814" w14:textId="526A7B1A" w:rsidR="00E35FB4" w:rsidRPr="007D692D" w:rsidRDefault="00E35FB4" w:rsidP="00E35FB4">
            <w:pPr>
              <w:spacing w:line="276" w:lineRule="auto"/>
              <w:jc w:val="center"/>
            </w:pPr>
            <w:r>
              <w:t>75</w:t>
            </w:r>
          </w:p>
        </w:tc>
        <w:tc>
          <w:tcPr>
            <w:tcW w:w="737" w:type="dxa"/>
            <w:shd w:val="clear" w:color="auto" w:fill="FFFFFF" w:themeFill="background1"/>
            <w:vAlign w:val="center"/>
          </w:tcPr>
          <w:p w14:paraId="02575CC2" w14:textId="041EB620" w:rsidR="00E35FB4" w:rsidRPr="007D692D" w:rsidRDefault="00E35FB4" w:rsidP="00E35FB4">
            <w:pPr>
              <w:spacing w:line="276" w:lineRule="auto"/>
              <w:jc w:val="center"/>
            </w:pPr>
            <w:r>
              <w:t>4</w:t>
            </w:r>
          </w:p>
        </w:tc>
        <w:tc>
          <w:tcPr>
            <w:tcW w:w="764" w:type="dxa"/>
            <w:shd w:val="clear" w:color="auto" w:fill="FFFFFF" w:themeFill="background1"/>
            <w:vAlign w:val="center"/>
          </w:tcPr>
          <w:p w14:paraId="6C8E2AC2" w14:textId="3D4D6E45" w:rsidR="00E35FB4" w:rsidRPr="007D692D" w:rsidRDefault="00E35FB4" w:rsidP="00E35FB4">
            <w:pPr>
              <w:spacing w:line="276" w:lineRule="auto"/>
              <w:jc w:val="center"/>
            </w:pPr>
            <w:r>
              <w:t>0,5</w:t>
            </w:r>
          </w:p>
        </w:tc>
        <w:tc>
          <w:tcPr>
            <w:tcW w:w="944" w:type="dxa"/>
            <w:shd w:val="clear" w:color="auto" w:fill="FFFFFF" w:themeFill="background1"/>
            <w:vAlign w:val="center"/>
          </w:tcPr>
          <w:p w14:paraId="250B3BBB" w14:textId="42AED917" w:rsidR="00E35FB4" w:rsidRPr="007D692D" w:rsidRDefault="00E35FB4" w:rsidP="00E35FB4">
            <w:pPr>
              <w:spacing w:line="276" w:lineRule="auto"/>
              <w:jc w:val="center"/>
            </w:pPr>
            <w:r>
              <w:t>2,0</w:t>
            </w:r>
          </w:p>
        </w:tc>
      </w:tr>
      <w:tr w:rsidR="00E35FB4" w:rsidRPr="00ED236F" w14:paraId="4C999D3D" w14:textId="77777777" w:rsidTr="00026402">
        <w:tc>
          <w:tcPr>
            <w:tcW w:w="544" w:type="dxa"/>
            <w:shd w:val="clear" w:color="auto" w:fill="D9D9D9" w:themeFill="background1" w:themeFillShade="D9"/>
            <w:vAlign w:val="center"/>
          </w:tcPr>
          <w:p w14:paraId="6EEE1A11" w14:textId="77777777" w:rsidR="00E35FB4" w:rsidRPr="007D692D" w:rsidRDefault="00E35FB4" w:rsidP="00E35FB4">
            <w:pPr>
              <w:spacing w:line="276" w:lineRule="auto"/>
              <w:jc w:val="center"/>
            </w:pPr>
            <w:r>
              <w:t>5.</w:t>
            </w:r>
          </w:p>
        </w:tc>
        <w:tc>
          <w:tcPr>
            <w:tcW w:w="4271" w:type="dxa"/>
            <w:shd w:val="clear" w:color="auto" w:fill="FFFFFF" w:themeFill="background1"/>
            <w:vAlign w:val="center"/>
          </w:tcPr>
          <w:p w14:paraId="3F6AE5CD" w14:textId="77777777" w:rsidR="00E35FB4" w:rsidRDefault="00E35FB4" w:rsidP="00E35FB4">
            <w:r>
              <w:t>Rozładunek paszy o mocy akustycznej do 105 dB</w:t>
            </w:r>
          </w:p>
        </w:tc>
        <w:tc>
          <w:tcPr>
            <w:tcW w:w="1134" w:type="dxa"/>
            <w:shd w:val="clear" w:color="auto" w:fill="FFFFFF" w:themeFill="background1"/>
            <w:vAlign w:val="center"/>
          </w:tcPr>
          <w:p w14:paraId="02FECB68" w14:textId="77777777" w:rsidR="00E35FB4" w:rsidRPr="007D692D" w:rsidRDefault="00E35FB4" w:rsidP="00E35FB4">
            <w:pPr>
              <w:spacing w:line="276" w:lineRule="auto"/>
              <w:jc w:val="center"/>
            </w:pPr>
            <w:r>
              <w:t>RP 105</w:t>
            </w:r>
          </w:p>
        </w:tc>
        <w:tc>
          <w:tcPr>
            <w:tcW w:w="850" w:type="dxa"/>
            <w:shd w:val="clear" w:color="auto" w:fill="FFFFFF" w:themeFill="background1"/>
            <w:vAlign w:val="center"/>
          </w:tcPr>
          <w:p w14:paraId="03CE17C5" w14:textId="33918F2A" w:rsidR="00E35FB4" w:rsidRPr="00F25CA8" w:rsidRDefault="00E35FB4" w:rsidP="00E35FB4">
            <w:pPr>
              <w:jc w:val="center"/>
            </w:pPr>
            <w:r>
              <w:t>24</w:t>
            </w:r>
          </w:p>
        </w:tc>
        <w:tc>
          <w:tcPr>
            <w:tcW w:w="957" w:type="dxa"/>
            <w:shd w:val="clear" w:color="auto" w:fill="FFFFFF" w:themeFill="background1"/>
            <w:vAlign w:val="center"/>
          </w:tcPr>
          <w:p w14:paraId="1472A2E2" w14:textId="6CEC4DED" w:rsidR="00E35FB4" w:rsidRPr="007D692D" w:rsidRDefault="00E35FB4" w:rsidP="00E35FB4">
            <w:pPr>
              <w:spacing w:line="276" w:lineRule="auto"/>
              <w:jc w:val="center"/>
            </w:pPr>
            <w:r>
              <w:t>105</w:t>
            </w:r>
          </w:p>
        </w:tc>
        <w:tc>
          <w:tcPr>
            <w:tcW w:w="737" w:type="dxa"/>
            <w:shd w:val="clear" w:color="auto" w:fill="FFFFFF" w:themeFill="background1"/>
            <w:vAlign w:val="center"/>
          </w:tcPr>
          <w:p w14:paraId="0CDF790F" w14:textId="189B73CC" w:rsidR="00E35FB4" w:rsidRPr="007D692D" w:rsidRDefault="00E35FB4" w:rsidP="00E35FB4">
            <w:pPr>
              <w:spacing w:line="276" w:lineRule="auto"/>
              <w:jc w:val="center"/>
            </w:pPr>
            <w:r>
              <w:t>6</w:t>
            </w:r>
          </w:p>
        </w:tc>
        <w:tc>
          <w:tcPr>
            <w:tcW w:w="764" w:type="dxa"/>
            <w:shd w:val="clear" w:color="auto" w:fill="FFFFFF" w:themeFill="background1"/>
            <w:vAlign w:val="center"/>
          </w:tcPr>
          <w:p w14:paraId="7433EB2E" w14:textId="4A9D3630" w:rsidR="00E35FB4" w:rsidRPr="007D692D" w:rsidRDefault="00E35FB4" w:rsidP="00E35FB4">
            <w:pPr>
              <w:spacing w:line="276" w:lineRule="auto"/>
              <w:jc w:val="center"/>
            </w:pPr>
            <w:r>
              <w:t>0</w:t>
            </w:r>
          </w:p>
        </w:tc>
        <w:tc>
          <w:tcPr>
            <w:tcW w:w="944" w:type="dxa"/>
            <w:shd w:val="clear" w:color="auto" w:fill="FFFFFF" w:themeFill="background1"/>
            <w:vAlign w:val="center"/>
          </w:tcPr>
          <w:p w14:paraId="06D24B26" w14:textId="5BA236B7" w:rsidR="00E35FB4" w:rsidRPr="007D692D" w:rsidRDefault="00E35FB4" w:rsidP="00E35FB4">
            <w:pPr>
              <w:spacing w:line="276" w:lineRule="auto"/>
              <w:jc w:val="center"/>
            </w:pPr>
            <w:r>
              <w:t>1,2</w:t>
            </w:r>
          </w:p>
        </w:tc>
      </w:tr>
      <w:tr w:rsidR="00E35FB4" w:rsidRPr="00ED236F" w14:paraId="6944C89B" w14:textId="77777777" w:rsidTr="00026402">
        <w:tc>
          <w:tcPr>
            <w:tcW w:w="544" w:type="dxa"/>
            <w:shd w:val="clear" w:color="auto" w:fill="D9D9D9" w:themeFill="background1" w:themeFillShade="D9"/>
            <w:vAlign w:val="center"/>
          </w:tcPr>
          <w:p w14:paraId="3C31FBFC" w14:textId="77777777" w:rsidR="00E35FB4" w:rsidRPr="007D692D" w:rsidRDefault="00E35FB4" w:rsidP="00E35FB4">
            <w:pPr>
              <w:spacing w:line="276" w:lineRule="auto"/>
              <w:jc w:val="center"/>
            </w:pPr>
            <w:r>
              <w:t>6.</w:t>
            </w:r>
          </w:p>
        </w:tc>
        <w:tc>
          <w:tcPr>
            <w:tcW w:w="4271" w:type="dxa"/>
            <w:shd w:val="clear" w:color="auto" w:fill="FFFFFF" w:themeFill="background1"/>
            <w:vAlign w:val="center"/>
          </w:tcPr>
          <w:p w14:paraId="649CCFAE" w14:textId="77777777" w:rsidR="00E35FB4" w:rsidRDefault="00E35FB4" w:rsidP="00E35FB4">
            <w:r>
              <w:t>Opróżnianie zbiorników na ścieki bytowe o mocy akustycznej do 105 dB</w:t>
            </w:r>
          </w:p>
        </w:tc>
        <w:tc>
          <w:tcPr>
            <w:tcW w:w="1134" w:type="dxa"/>
            <w:shd w:val="clear" w:color="auto" w:fill="FFFFFF" w:themeFill="background1"/>
            <w:vAlign w:val="center"/>
          </w:tcPr>
          <w:p w14:paraId="6ED83DF2" w14:textId="77777777" w:rsidR="00E35FB4" w:rsidRPr="007D692D" w:rsidRDefault="00E35FB4" w:rsidP="00E35FB4">
            <w:pPr>
              <w:spacing w:line="276" w:lineRule="auto"/>
              <w:jc w:val="center"/>
            </w:pPr>
            <w:r>
              <w:t>OB 105</w:t>
            </w:r>
          </w:p>
        </w:tc>
        <w:tc>
          <w:tcPr>
            <w:tcW w:w="850" w:type="dxa"/>
            <w:shd w:val="clear" w:color="auto" w:fill="FFFFFF" w:themeFill="background1"/>
            <w:vAlign w:val="center"/>
          </w:tcPr>
          <w:p w14:paraId="78CD50CA" w14:textId="709E17DD" w:rsidR="00E35FB4" w:rsidRPr="00F25CA8" w:rsidRDefault="00E35FB4" w:rsidP="00E35FB4">
            <w:pPr>
              <w:jc w:val="center"/>
            </w:pPr>
            <w:r>
              <w:t>3</w:t>
            </w:r>
          </w:p>
        </w:tc>
        <w:tc>
          <w:tcPr>
            <w:tcW w:w="957" w:type="dxa"/>
            <w:shd w:val="clear" w:color="auto" w:fill="FFFFFF" w:themeFill="background1"/>
            <w:vAlign w:val="center"/>
          </w:tcPr>
          <w:p w14:paraId="77A15A87" w14:textId="1F4743F8" w:rsidR="00E35FB4" w:rsidRPr="007D692D" w:rsidRDefault="00E35FB4" w:rsidP="00E35FB4">
            <w:pPr>
              <w:spacing w:line="276" w:lineRule="auto"/>
              <w:jc w:val="center"/>
            </w:pPr>
            <w:r>
              <w:t>105</w:t>
            </w:r>
          </w:p>
        </w:tc>
        <w:tc>
          <w:tcPr>
            <w:tcW w:w="737" w:type="dxa"/>
            <w:shd w:val="clear" w:color="auto" w:fill="FFFFFF" w:themeFill="background1"/>
            <w:vAlign w:val="center"/>
          </w:tcPr>
          <w:p w14:paraId="041AE4B5" w14:textId="0F5B29F8" w:rsidR="00E35FB4" w:rsidRPr="007D692D" w:rsidRDefault="00E35FB4" w:rsidP="00E35FB4">
            <w:pPr>
              <w:spacing w:line="276" w:lineRule="auto"/>
              <w:jc w:val="center"/>
            </w:pPr>
            <w:r>
              <w:t>0,17</w:t>
            </w:r>
          </w:p>
        </w:tc>
        <w:tc>
          <w:tcPr>
            <w:tcW w:w="764" w:type="dxa"/>
            <w:shd w:val="clear" w:color="auto" w:fill="FFFFFF" w:themeFill="background1"/>
            <w:vAlign w:val="center"/>
          </w:tcPr>
          <w:p w14:paraId="16C4AA61" w14:textId="54DDB89C" w:rsidR="00E35FB4" w:rsidRPr="007D692D" w:rsidRDefault="00E35FB4" w:rsidP="00E35FB4">
            <w:pPr>
              <w:spacing w:line="276" w:lineRule="auto"/>
              <w:jc w:val="center"/>
            </w:pPr>
            <w:r>
              <w:t>0</w:t>
            </w:r>
          </w:p>
        </w:tc>
        <w:tc>
          <w:tcPr>
            <w:tcW w:w="944" w:type="dxa"/>
            <w:shd w:val="clear" w:color="auto" w:fill="FFFFFF" w:themeFill="background1"/>
            <w:vAlign w:val="center"/>
          </w:tcPr>
          <w:p w14:paraId="11C90EAD" w14:textId="721545CB" w:rsidR="00E35FB4" w:rsidRPr="007D692D" w:rsidRDefault="00E35FB4" w:rsidP="00E35FB4">
            <w:pPr>
              <w:spacing w:line="276" w:lineRule="auto"/>
              <w:jc w:val="center"/>
            </w:pPr>
            <w:r>
              <w:t>1,2</w:t>
            </w:r>
          </w:p>
        </w:tc>
      </w:tr>
      <w:tr w:rsidR="00E35FB4" w:rsidRPr="00ED236F" w14:paraId="1D3C8735" w14:textId="77777777" w:rsidTr="00026402">
        <w:tc>
          <w:tcPr>
            <w:tcW w:w="544" w:type="dxa"/>
            <w:shd w:val="clear" w:color="auto" w:fill="D9D9D9" w:themeFill="background1" w:themeFillShade="D9"/>
            <w:vAlign w:val="center"/>
          </w:tcPr>
          <w:p w14:paraId="0ED0C046" w14:textId="77777777" w:rsidR="00E35FB4" w:rsidRPr="007D692D" w:rsidRDefault="00E35FB4" w:rsidP="00E35FB4">
            <w:pPr>
              <w:spacing w:line="276" w:lineRule="auto"/>
              <w:jc w:val="center"/>
            </w:pPr>
            <w:r>
              <w:t>7.</w:t>
            </w:r>
          </w:p>
        </w:tc>
        <w:tc>
          <w:tcPr>
            <w:tcW w:w="4271" w:type="dxa"/>
            <w:shd w:val="clear" w:color="auto" w:fill="FFFFFF" w:themeFill="background1"/>
            <w:vAlign w:val="center"/>
          </w:tcPr>
          <w:p w14:paraId="796CE85C" w14:textId="77777777" w:rsidR="00E35FB4" w:rsidRDefault="00E35FB4" w:rsidP="00E35FB4">
            <w:r>
              <w:t>Opróżnianie zbiorników na ścieki technologiczne o mocy akustycznej do 105 dB</w:t>
            </w:r>
          </w:p>
        </w:tc>
        <w:tc>
          <w:tcPr>
            <w:tcW w:w="1134" w:type="dxa"/>
            <w:shd w:val="clear" w:color="auto" w:fill="FFFFFF" w:themeFill="background1"/>
            <w:vAlign w:val="center"/>
          </w:tcPr>
          <w:p w14:paraId="621B14B2" w14:textId="77777777" w:rsidR="00E35FB4" w:rsidRPr="007D692D" w:rsidRDefault="00E35FB4" w:rsidP="00E35FB4">
            <w:pPr>
              <w:spacing w:line="276" w:lineRule="auto"/>
              <w:jc w:val="center"/>
            </w:pPr>
            <w:r>
              <w:t>OT 105</w:t>
            </w:r>
          </w:p>
        </w:tc>
        <w:tc>
          <w:tcPr>
            <w:tcW w:w="850" w:type="dxa"/>
            <w:shd w:val="clear" w:color="auto" w:fill="FFFFFF" w:themeFill="background1"/>
            <w:vAlign w:val="center"/>
          </w:tcPr>
          <w:p w14:paraId="43F5D37F" w14:textId="2DF042DA" w:rsidR="00E35FB4" w:rsidRPr="00F25CA8" w:rsidRDefault="00E35FB4" w:rsidP="00E35FB4">
            <w:pPr>
              <w:jc w:val="center"/>
            </w:pPr>
            <w:r>
              <w:t>3</w:t>
            </w:r>
          </w:p>
        </w:tc>
        <w:tc>
          <w:tcPr>
            <w:tcW w:w="957" w:type="dxa"/>
            <w:shd w:val="clear" w:color="auto" w:fill="FFFFFF" w:themeFill="background1"/>
            <w:vAlign w:val="center"/>
          </w:tcPr>
          <w:p w14:paraId="48BF7904" w14:textId="6BF87658" w:rsidR="00E35FB4" w:rsidRPr="007D692D" w:rsidRDefault="00E35FB4" w:rsidP="00E35FB4">
            <w:pPr>
              <w:spacing w:line="276" w:lineRule="auto"/>
              <w:jc w:val="center"/>
            </w:pPr>
            <w:r>
              <w:t>105</w:t>
            </w:r>
          </w:p>
        </w:tc>
        <w:tc>
          <w:tcPr>
            <w:tcW w:w="737" w:type="dxa"/>
            <w:shd w:val="clear" w:color="auto" w:fill="FFFFFF" w:themeFill="background1"/>
            <w:vAlign w:val="center"/>
          </w:tcPr>
          <w:p w14:paraId="74926C09" w14:textId="15C1418B" w:rsidR="00E35FB4" w:rsidRPr="007D692D" w:rsidRDefault="00E35FB4" w:rsidP="00E35FB4">
            <w:pPr>
              <w:spacing w:line="276" w:lineRule="auto"/>
              <w:jc w:val="center"/>
            </w:pPr>
            <w:r>
              <w:t>0,17</w:t>
            </w:r>
          </w:p>
        </w:tc>
        <w:tc>
          <w:tcPr>
            <w:tcW w:w="764" w:type="dxa"/>
            <w:shd w:val="clear" w:color="auto" w:fill="FFFFFF" w:themeFill="background1"/>
            <w:vAlign w:val="center"/>
          </w:tcPr>
          <w:p w14:paraId="30479074" w14:textId="3502E983" w:rsidR="00E35FB4" w:rsidRPr="007D692D" w:rsidRDefault="00E35FB4" w:rsidP="00E35FB4">
            <w:pPr>
              <w:spacing w:line="276" w:lineRule="auto"/>
              <w:jc w:val="center"/>
            </w:pPr>
            <w:r>
              <w:t>0</w:t>
            </w:r>
          </w:p>
        </w:tc>
        <w:tc>
          <w:tcPr>
            <w:tcW w:w="944" w:type="dxa"/>
            <w:shd w:val="clear" w:color="auto" w:fill="FFFFFF" w:themeFill="background1"/>
            <w:vAlign w:val="center"/>
          </w:tcPr>
          <w:p w14:paraId="447D7D4B" w14:textId="640F926A" w:rsidR="00E35FB4" w:rsidRPr="007D692D" w:rsidRDefault="00E35FB4" w:rsidP="00E35FB4">
            <w:pPr>
              <w:spacing w:line="276" w:lineRule="auto"/>
              <w:jc w:val="center"/>
            </w:pPr>
            <w:r>
              <w:t>1,2</w:t>
            </w:r>
          </w:p>
        </w:tc>
      </w:tr>
    </w:tbl>
    <w:p w14:paraId="657A3958" w14:textId="77777777" w:rsidR="0025775A" w:rsidRDefault="0025775A" w:rsidP="00ED51D8">
      <w:pPr>
        <w:rPr>
          <w:u w:val="thick"/>
        </w:rPr>
      </w:pPr>
    </w:p>
    <w:p w14:paraId="71270179" w14:textId="015835D8" w:rsidR="00A06653" w:rsidRDefault="00A06653" w:rsidP="000D5E50">
      <w:pPr>
        <w:pStyle w:val="Legenda"/>
      </w:pPr>
      <w:bookmarkStart w:id="141" w:name="_Toc144815381"/>
      <w:r>
        <w:t xml:space="preserve">Tabela </w:t>
      </w:r>
      <w:fldSimple w:instr=" SEQ Tabela \* ARABIC ">
        <w:r w:rsidR="00814107">
          <w:rPr>
            <w:noProof/>
          </w:rPr>
          <w:t>17</w:t>
        </w:r>
      </w:fldSimple>
      <w:r>
        <w:t xml:space="preserve">. </w:t>
      </w:r>
      <w:r w:rsidRPr="0014359C">
        <w:t>Charakterystyka punktowych źródeł hałasu</w:t>
      </w:r>
      <w:r>
        <w:t xml:space="preserve"> dla wariantu </w:t>
      </w:r>
      <w:r w:rsidR="00276535">
        <w:t>najkorzystniejszego dla środowiska</w:t>
      </w:r>
      <w:r>
        <w:t>.</w:t>
      </w:r>
      <w:bookmarkEnd w:id="141"/>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271"/>
        <w:gridCol w:w="1134"/>
        <w:gridCol w:w="850"/>
        <w:gridCol w:w="957"/>
        <w:gridCol w:w="737"/>
        <w:gridCol w:w="764"/>
        <w:gridCol w:w="944"/>
      </w:tblGrid>
      <w:tr w:rsidR="00A06653" w:rsidRPr="00ED236F" w14:paraId="65E06BB9" w14:textId="77777777" w:rsidTr="00026402">
        <w:trPr>
          <w:cantSplit/>
          <w:trHeight w:val="1515"/>
        </w:trPr>
        <w:tc>
          <w:tcPr>
            <w:tcW w:w="544" w:type="dxa"/>
            <w:vMerge w:val="restart"/>
            <w:shd w:val="clear" w:color="auto" w:fill="D9D9D9" w:themeFill="background1" w:themeFillShade="D9"/>
            <w:vAlign w:val="center"/>
          </w:tcPr>
          <w:p w14:paraId="007081F0" w14:textId="77777777" w:rsidR="00A06653" w:rsidRPr="007D692D" w:rsidRDefault="00A06653" w:rsidP="00026402">
            <w:pPr>
              <w:spacing w:line="276" w:lineRule="auto"/>
              <w:jc w:val="center"/>
            </w:pPr>
            <w:r w:rsidRPr="007D692D">
              <w:t>Lp.</w:t>
            </w:r>
          </w:p>
        </w:tc>
        <w:tc>
          <w:tcPr>
            <w:tcW w:w="4271" w:type="dxa"/>
            <w:vMerge w:val="restart"/>
            <w:shd w:val="clear" w:color="auto" w:fill="D9D9D9" w:themeFill="background1" w:themeFillShade="D9"/>
            <w:vAlign w:val="center"/>
          </w:tcPr>
          <w:p w14:paraId="773574C7" w14:textId="77777777" w:rsidR="00A06653" w:rsidRPr="007D692D" w:rsidRDefault="00A06653" w:rsidP="00026402">
            <w:pPr>
              <w:spacing w:line="276" w:lineRule="auto"/>
              <w:jc w:val="center"/>
            </w:pPr>
            <w:r w:rsidRPr="007D692D">
              <w:t>Nazwa źródła</w:t>
            </w:r>
          </w:p>
        </w:tc>
        <w:tc>
          <w:tcPr>
            <w:tcW w:w="1134" w:type="dxa"/>
            <w:vMerge w:val="restart"/>
            <w:shd w:val="clear" w:color="auto" w:fill="D9D9D9" w:themeFill="background1" w:themeFillShade="D9"/>
            <w:textDirection w:val="btLr"/>
          </w:tcPr>
          <w:p w14:paraId="58CDF705" w14:textId="77777777" w:rsidR="00A06653" w:rsidRPr="007D692D" w:rsidRDefault="00A06653" w:rsidP="00026402">
            <w:pPr>
              <w:spacing w:line="276" w:lineRule="auto"/>
              <w:ind w:left="113" w:right="113"/>
              <w:jc w:val="center"/>
            </w:pPr>
            <w:r w:rsidRPr="007D692D">
              <w:t>Oznaczenie emitora</w:t>
            </w:r>
          </w:p>
        </w:tc>
        <w:tc>
          <w:tcPr>
            <w:tcW w:w="850" w:type="dxa"/>
            <w:vMerge w:val="restart"/>
            <w:shd w:val="clear" w:color="auto" w:fill="D9D9D9" w:themeFill="background1" w:themeFillShade="D9"/>
            <w:textDirection w:val="btLr"/>
            <w:vAlign w:val="center"/>
          </w:tcPr>
          <w:p w14:paraId="708A6271" w14:textId="77777777" w:rsidR="00A06653" w:rsidRPr="007D692D" w:rsidRDefault="00A06653" w:rsidP="00026402">
            <w:pPr>
              <w:spacing w:line="276" w:lineRule="auto"/>
              <w:ind w:left="113" w:right="113"/>
              <w:jc w:val="center"/>
            </w:pPr>
            <w:r w:rsidRPr="007D692D">
              <w:t>Ilość emitorów</w:t>
            </w:r>
          </w:p>
        </w:tc>
        <w:tc>
          <w:tcPr>
            <w:tcW w:w="957" w:type="dxa"/>
            <w:vMerge w:val="restart"/>
            <w:shd w:val="clear" w:color="auto" w:fill="D9D9D9" w:themeFill="background1" w:themeFillShade="D9"/>
            <w:textDirection w:val="btLr"/>
            <w:vAlign w:val="center"/>
          </w:tcPr>
          <w:p w14:paraId="07EF6AE9" w14:textId="77777777" w:rsidR="00A06653" w:rsidRPr="007D692D" w:rsidRDefault="00A06653" w:rsidP="00026402">
            <w:pPr>
              <w:spacing w:line="276" w:lineRule="auto"/>
              <w:ind w:left="113" w:right="113"/>
              <w:jc w:val="center"/>
            </w:pPr>
            <w:r w:rsidRPr="007D692D">
              <w:t>Moc akustyczna [dB]</w:t>
            </w:r>
          </w:p>
        </w:tc>
        <w:tc>
          <w:tcPr>
            <w:tcW w:w="1501" w:type="dxa"/>
            <w:gridSpan w:val="2"/>
            <w:shd w:val="clear" w:color="auto" w:fill="D9D9D9" w:themeFill="background1" w:themeFillShade="D9"/>
            <w:vAlign w:val="center"/>
          </w:tcPr>
          <w:p w14:paraId="06E528D1" w14:textId="77777777" w:rsidR="00A06653" w:rsidRPr="007D692D" w:rsidRDefault="00A06653" w:rsidP="00026402">
            <w:pPr>
              <w:spacing w:line="276" w:lineRule="auto"/>
              <w:jc w:val="center"/>
            </w:pPr>
            <w:r w:rsidRPr="007D692D">
              <w:t>Czas pracy [h]</w:t>
            </w:r>
          </w:p>
        </w:tc>
        <w:tc>
          <w:tcPr>
            <w:tcW w:w="944" w:type="dxa"/>
            <w:vMerge w:val="restart"/>
            <w:shd w:val="clear" w:color="auto" w:fill="D9D9D9" w:themeFill="background1" w:themeFillShade="D9"/>
            <w:textDirection w:val="btLr"/>
            <w:vAlign w:val="center"/>
          </w:tcPr>
          <w:p w14:paraId="205B87EF" w14:textId="77777777" w:rsidR="00A06653" w:rsidRPr="007D692D" w:rsidRDefault="00A06653" w:rsidP="00026402">
            <w:pPr>
              <w:spacing w:line="276" w:lineRule="auto"/>
              <w:ind w:left="113" w:right="113"/>
              <w:jc w:val="center"/>
            </w:pPr>
            <w:r w:rsidRPr="007D692D">
              <w:t>Wysokość</w:t>
            </w:r>
          </w:p>
          <w:p w14:paraId="727AA387" w14:textId="77777777" w:rsidR="00A06653" w:rsidRPr="007D692D" w:rsidRDefault="00A06653" w:rsidP="00026402">
            <w:pPr>
              <w:spacing w:line="276" w:lineRule="auto"/>
              <w:ind w:left="113" w:right="113"/>
              <w:jc w:val="center"/>
            </w:pPr>
            <w:r w:rsidRPr="007D692D">
              <w:t>[m]</w:t>
            </w:r>
          </w:p>
        </w:tc>
      </w:tr>
      <w:tr w:rsidR="00A06653" w:rsidRPr="00ED236F" w14:paraId="15F78863" w14:textId="77777777" w:rsidTr="00026402">
        <w:trPr>
          <w:cantSplit/>
          <w:trHeight w:val="1515"/>
        </w:trPr>
        <w:tc>
          <w:tcPr>
            <w:tcW w:w="544" w:type="dxa"/>
            <w:vMerge/>
            <w:shd w:val="clear" w:color="auto" w:fill="D9D9D9" w:themeFill="background1" w:themeFillShade="D9"/>
            <w:vAlign w:val="center"/>
          </w:tcPr>
          <w:p w14:paraId="6D9197CF" w14:textId="77777777" w:rsidR="00A06653" w:rsidRPr="007D692D" w:rsidRDefault="00A06653" w:rsidP="00026402">
            <w:pPr>
              <w:spacing w:line="276" w:lineRule="auto"/>
              <w:jc w:val="center"/>
            </w:pPr>
          </w:p>
        </w:tc>
        <w:tc>
          <w:tcPr>
            <w:tcW w:w="4271" w:type="dxa"/>
            <w:vMerge/>
            <w:shd w:val="clear" w:color="auto" w:fill="D9D9D9" w:themeFill="background1" w:themeFillShade="D9"/>
            <w:vAlign w:val="center"/>
          </w:tcPr>
          <w:p w14:paraId="0579C6DB" w14:textId="77777777" w:rsidR="00A06653" w:rsidRPr="007D692D" w:rsidRDefault="00A06653" w:rsidP="00026402">
            <w:pPr>
              <w:spacing w:line="276" w:lineRule="auto"/>
              <w:jc w:val="center"/>
            </w:pPr>
          </w:p>
        </w:tc>
        <w:tc>
          <w:tcPr>
            <w:tcW w:w="1134" w:type="dxa"/>
            <w:vMerge/>
            <w:shd w:val="clear" w:color="auto" w:fill="D9D9D9" w:themeFill="background1" w:themeFillShade="D9"/>
            <w:textDirection w:val="btLr"/>
          </w:tcPr>
          <w:p w14:paraId="2BCE6D57" w14:textId="77777777" w:rsidR="00A06653" w:rsidRPr="007D692D" w:rsidRDefault="00A06653" w:rsidP="00026402">
            <w:pPr>
              <w:spacing w:line="276" w:lineRule="auto"/>
              <w:ind w:left="113" w:right="113"/>
              <w:jc w:val="center"/>
            </w:pPr>
          </w:p>
        </w:tc>
        <w:tc>
          <w:tcPr>
            <w:tcW w:w="850" w:type="dxa"/>
            <w:vMerge/>
            <w:shd w:val="clear" w:color="auto" w:fill="D9D9D9" w:themeFill="background1" w:themeFillShade="D9"/>
            <w:textDirection w:val="btLr"/>
            <w:vAlign w:val="center"/>
          </w:tcPr>
          <w:p w14:paraId="29457BC6" w14:textId="77777777" w:rsidR="00A06653" w:rsidRPr="007D692D" w:rsidRDefault="00A06653" w:rsidP="00026402">
            <w:pPr>
              <w:ind w:left="113" w:right="113"/>
              <w:jc w:val="center"/>
            </w:pPr>
          </w:p>
        </w:tc>
        <w:tc>
          <w:tcPr>
            <w:tcW w:w="957" w:type="dxa"/>
            <w:vMerge/>
            <w:shd w:val="clear" w:color="auto" w:fill="D9D9D9" w:themeFill="background1" w:themeFillShade="D9"/>
            <w:textDirection w:val="btLr"/>
            <w:vAlign w:val="center"/>
          </w:tcPr>
          <w:p w14:paraId="69AA143F" w14:textId="77777777" w:rsidR="00A06653" w:rsidRPr="007D692D" w:rsidRDefault="00A06653" w:rsidP="00026402">
            <w:pPr>
              <w:spacing w:line="276" w:lineRule="auto"/>
              <w:ind w:left="113" w:right="113"/>
              <w:jc w:val="center"/>
            </w:pPr>
          </w:p>
        </w:tc>
        <w:tc>
          <w:tcPr>
            <w:tcW w:w="737" w:type="dxa"/>
            <w:shd w:val="clear" w:color="auto" w:fill="D9D9D9" w:themeFill="background1" w:themeFillShade="D9"/>
            <w:vAlign w:val="center"/>
          </w:tcPr>
          <w:p w14:paraId="3CD7B35E" w14:textId="77777777" w:rsidR="00A06653" w:rsidRPr="007D692D" w:rsidRDefault="00A06653" w:rsidP="00026402">
            <w:pPr>
              <w:spacing w:line="276" w:lineRule="auto"/>
              <w:jc w:val="center"/>
            </w:pPr>
            <w:r w:rsidRPr="007D692D">
              <w:t>Pora dnia</w:t>
            </w:r>
          </w:p>
        </w:tc>
        <w:tc>
          <w:tcPr>
            <w:tcW w:w="764" w:type="dxa"/>
            <w:shd w:val="clear" w:color="auto" w:fill="D9D9D9" w:themeFill="background1" w:themeFillShade="D9"/>
            <w:vAlign w:val="center"/>
          </w:tcPr>
          <w:p w14:paraId="3A08E801" w14:textId="77777777" w:rsidR="00A06653" w:rsidRPr="007D692D" w:rsidRDefault="00A06653" w:rsidP="00026402">
            <w:pPr>
              <w:spacing w:line="276" w:lineRule="auto"/>
              <w:jc w:val="center"/>
            </w:pPr>
            <w:r w:rsidRPr="007D692D">
              <w:t>Pora nocy</w:t>
            </w:r>
          </w:p>
        </w:tc>
        <w:tc>
          <w:tcPr>
            <w:tcW w:w="944" w:type="dxa"/>
            <w:vMerge/>
            <w:shd w:val="clear" w:color="auto" w:fill="D9D9D9" w:themeFill="background1" w:themeFillShade="D9"/>
          </w:tcPr>
          <w:p w14:paraId="02B93374" w14:textId="77777777" w:rsidR="00A06653" w:rsidRPr="007D692D" w:rsidRDefault="00A06653" w:rsidP="00026402">
            <w:pPr>
              <w:spacing w:line="276" w:lineRule="auto"/>
              <w:jc w:val="center"/>
            </w:pPr>
          </w:p>
        </w:tc>
      </w:tr>
      <w:tr w:rsidR="00A06653" w:rsidRPr="00ED236F" w14:paraId="7E4854DA" w14:textId="77777777" w:rsidTr="00026402">
        <w:tc>
          <w:tcPr>
            <w:tcW w:w="544" w:type="dxa"/>
            <w:shd w:val="clear" w:color="auto" w:fill="D9D9D9" w:themeFill="background1" w:themeFillShade="D9"/>
            <w:vAlign w:val="center"/>
          </w:tcPr>
          <w:p w14:paraId="54380DFD" w14:textId="77777777" w:rsidR="00A06653" w:rsidRPr="007D692D" w:rsidRDefault="00A06653" w:rsidP="00026402">
            <w:pPr>
              <w:spacing w:line="276" w:lineRule="auto"/>
              <w:jc w:val="center"/>
            </w:pPr>
            <w:r w:rsidRPr="007D692D">
              <w:t>1.</w:t>
            </w:r>
          </w:p>
        </w:tc>
        <w:tc>
          <w:tcPr>
            <w:tcW w:w="4271" w:type="dxa"/>
            <w:shd w:val="clear" w:color="auto" w:fill="FFFFFF" w:themeFill="background1"/>
            <w:vAlign w:val="center"/>
          </w:tcPr>
          <w:p w14:paraId="057D9375" w14:textId="77777777" w:rsidR="00A06653" w:rsidRPr="007D692D" w:rsidRDefault="00A06653" w:rsidP="00026402">
            <w:r w:rsidRPr="007D692D">
              <w:t xml:space="preserve">Wentylator dachowy wyciągowy </w:t>
            </w:r>
            <w:r>
              <w:t>o mocy akustycznej do 95 dB</w:t>
            </w:r>
          </w:p>
        </w:tc>
        <w:tc>
          <w:tcPr>
            <w:tcW w:w="1134" w:type="dxa"/>
            <w:shd w:val="clear" w:color="auto" w:fill="FFFFFF" w:themeFill="background1"/>
            <w:vAlign w:val="center"/>
          </w:tcPr>
          <w:p w14:paraId="3D8E9C3D" w14:textId="77777777" w:rsidR="00A06653" w:rsidRPr="007D692D" w:rsidRDefault="00A06653" w:rsidP="00026402">
            <w:pPr>
              <w:spacing w:line="276" w:lineRule="auto"/>
              <w:jc w:val="center"/>
            </w:pPr>
            <w:r w:rsidRPr="007D692D">
              <w:t xml:space="preserve">WDW </w:t>
            </w:r>
            <w:r>
              <w:t>95</w:t>
            </w:r>
          </w:p>
        </w:tc>
        <w:tc>
          <w:tcPr>
            <w:tcW w:w="850" w:type="dxa"/>
            <w:shd w:val="clear" w:color="auto" w:fill="FFFFFF" w:themeFill="background1"/>
            <w:vAlign w:val="center"/>
          </w:tcPr>
          <w:p w14:paraId="230C947F" w14:textId="72C61233" w:rsidR="00A06653" w:rsidRPr="00F25CA8" w:rsidRDefault="00463E38" w:rsidP="00026402">
            <w:pPr>
              <w:jc w:val="center"/>
            </w:pPr>
            <w:r>
              <w:t>78</w:t>
            </w:r>
          </w:p>
        </w:tc>
        <w:tc>
          <w:tcPr>
            <w:tcW w:w="957" w:type="dxa"/>
            <w:shd w:val="clear" w:color="auto" w:fill="FFFFFF" w:themeFill="background1"/>
            <w:vAlign w:val="center"/>
          </w:tcPr>
          <w:p w14:paraId="34A998CA" w14:textId="77777777" w:rsidR="00A06653" w:rsidRPr="007D692D" w:rsidRDefault="00A06653" w:rsidP="00026402">
            <w:pPr>
              <w:spacing w:line="276" w:lineRule="auto"/>
              <w:jc w:val="center"/>
            </w:pPr>
            <w:r>
              <w:t>95</w:t>
            </w:r>
          </w:p>
        </w:tc>
        <w:tc>
          <w:tcPr>
            <w:tcW w:w="737" w:type="dxa"/>
            <w:shd w:val="clear" w:color="auto" w:fill="FFFFFF" w:themeFill="background1"/>
            <w:vAlign w:val="center"/>
          </w:tcPr>
          <w:p w14:paraId="69575040" w14:textId="77777777" w:rsidR="00A06653" w:rsidRPr="007D692D" w:rsidRDefault="00A06653" w:rsidP="00026402">
            <w:pPr>
              <w:spacing w:line="276" w:lineRule="auto"/>
              <w:jc w:val="center"/>
            </w:pPr>
            <w:r w:rsidRPr="007D692D">
              <w:t>8</w:t>
            </w:r>
          </w:p>
        </w:tc>
        <w:tc>
          <w:tcPr>
            <w:tcW w:w="764" w:type="dxa"/>
            <w:shd w:val="clear" w:color="auto" w:fill="FFFFFF" w:themeFill="background1"/>
            <w:vAlign w:val="center"/>
          </w:tcPr>
          <w:p w14:paraId="55AEA368" w14:textId="77777777" w:rsidR="00A06653" w:rsidRPr="007D692D" w:rsidRDefault="00A06653" w:rsidP="00026402">
            <w:pPr>
              <w:spacing w:line="276" w:lineRule="auto"/>
              <w:jc w:val="center"/>
            </w:pPr>
            <w:r w:rsidRPr="007D692D">
              <w:t>1</w:t>
            </w:r>
          </w:p>
        </w:tc>
        <w:tc>
          <w:tcPr>
            <w:tcW w:w="944" w:type="dxa"/>
            <w:shd w:val="clear" w:color="auto" w:fill="FFFFFF" w:themeFill="background1"/>
            <w:vAlign w:val="center"/>
          </w:tcPr>
          <w:p w14:paraId="27BFA5CC" w14:textId="77777777" w:rsidR="00A06653" w:rsidRPr="007D692D" w:rsidRDefault="00A06653" w:rsidP="00026402">
            <w:pPr>
              <w:spacing w:line="276" w:lineRule="auto"/>
              <w:jc w:val="center"/>
            </w:pPr>
            <w:r>
              <w:t>7,0</w:t>
            </w:r>
          </w:p>
        </w:tc>
      </w:tr>
      <w:tr w:rsidR="00A06653" w:rsidRPr="00ED236F" w14:paraId="2B277303" w14:textId="77777777" w:rsidTr="00026402">
        <w:tc>
          <w:tcPr>
            <w:tcW w:w="544" w:type="dxa"/>
            <w:shd w:val="clear" w:color="auto" w:fill="D9D9D9" w:themeFill="background1" w:themeFillShade="D9"/>
            <w:vAlign w:val="center"/>
          </w:tcPr>
          <w:p w14:paraId="37EC35EB" w14:textId="77777777" w:rsidR="00A06653" w:rsidRPr="007D692D" w:rsidRDefault="00A06653" w:rsidP="00026402">
            <w:pPr>
              <w:spacing w:line="276" w:lineRule="auto"/>
              <w:jc w:val="center"/>
            </w:pPr>
            <w:r w:rsidRPr="007D692D">
              <w:t>2.</w:t>
            </w:r>
          </w:p>
        </w:tc>
        <w:tc>
          <w:tcPr>
            <w:tcW w:w="4271" w:type="dxa"/>
            <w:shd w:val="clear" w:color="auto" w:fill="FFFFFF" w:themeFill="background1"/>
            <w:vAlign w:val="center"/>
          </w:tcPr>
          <w:p w14:paraId="7BDD429F" w14:textId="77777777" w:rsidR="00A06653" w:rsidRPr="007D692D" w:rsidRDefault="00A06653" w:rsidP="00026402">
            <w:r>
              <w:t>Wentylator ścienny wyciągowy o mocy akustycznej do 95 dB</w:t>
            </w:r>
          </w:p>
        </w:tc>
        <w:tc>
          <w:tcPr>
            <w:tcW w:w="1134" w:type="dxa"/>
            <w:shd w:val="clear" w:color="auto" w:fill="FFFFFF" w:themeFill="background1"/>
            <w:vAlign w:val="center"/>
          </w:tcPr>
          <w:p w14:paraId="7251CE30" w14:textId="77777777" w:rsidR="00A06653" w:rsidRPr="007D692D" w:rsidRDefault="00A06653" w:rsidP="00026402">
            <w:pPr>
              <w:spacing w:line="276" w:lineRule="auto"/>
              <w:jc w:val="center"/>
            </w:pPr>
            <w:r>
              <w:t>WŚW 95</w:t>
            </w:r>
          </w:p>
        </w:tc>
        <w:tc>
          <w:tcPr>
            <w:tcW w:w="850" w:type="dxa"/>
            <w:shd w:val="clear" w:color="auto" w:fill="FFFFFF" w:themeFill="background1"/>
            <w:vAlign w:val="center"/>
          </w:tcPr>
          <w:p w14:paraId="475FEE2A" w14:textId="05C2123E" w:rsidR="00A06653" w:rsidRPr="00F25CA8" w:rsidRDefault="00463E38" w:rsidP="00026402">
            <w:pPr>
              <w:jc w:val="center"/>
            </w:pPr>
            <w:r>
              <w:t>12</w:t>
            </w:r>
          </w:p>
        </w:tc>
        <w:tc>
          <w:tcPr>
            <w:tcW w:w="957" w:type="dxa"/>
            <w:shd w:val="clear" w:color="auto" w:fill="FFFFFF" w:themeFill="background1"/>
            <w:vAlign w:val="center"/>
          </w:tcPr>
          <w:p w14:paraId="46409C4C" w14:textId="77777777" w:rsidR="00A06653" w:rsidRPr="007D692D" w:rsidRDefault="00A06653" w:rsidP="00026402">
            <w:pPr>
              <w:spacing w:line="276" w:lineRule="auto"/>
              <w:jc w:val="center"/>
            </w:pPr>
            <w:r>
              <w:t>95</w:t>
            </w:r>
          </w:p>
        </w:tc>
        <w:tc>
          <w:tcPr>
            <w:tcW w:w="737" w:type="dxa"/>
            <w:shd w:val="clear" w:color="auto" w:fill="FFFFFF" w:themeFill="background1"/>
            <w:vAlign w:val="center"/>
          </w:tcPr>
          <w:p w14:paraId="37B8DDAF" w14:textId="77777777" w:rsidR="00A06653" w:rsidRPr="007D692D" w:rsidRDefault="00A06653" w:rsidP="00026402">
            <w:pPr>
              <w:spacing w:line="276" w:lineRule="auto"/>
              <w:jc w:val="center"/>
            </w:pPr>
            <w:r w:rsidRPr="007D692D">
              <w:t>8</w:t>
            </w:r>
          </w:p>
        </w:tc>
        <w:tc>
          <w:tcPr>
            <w:tcW w:w="764" w:type="dxa"/>
            <w:shd w:val="clear" w:color="auto" w:fill="FFFFFF" w:themeFill="background1"/>
            <w:vAlign w:val="center"/>
          </w:tcPr>
          <w:p w14:paraId="4A1D66C1" w14:textId="77777777" w:rsidR="00A06653" w:rsidRPr="007D692D" w:rsidRDefault="00A06653" w:rsidP="00026402">
            <w:pPr>
              <w:spacing w:line="276" w:lineRule="auto"/>
              <w:jc w:val="center"/>
            </w:pPr>
            <w:r>
              <w:t>0</w:t>
            </w:r>
          </w:p>
        </w:tc>
        <w:tc>
          <w:tcPr>
            <w:tcW w:w="944" w:type="dxa"/>
            <w:shd w:val="clear" w:color="auto" w:fill="FFFFFF" w:themeFill="background1"/>
            <w:vAlign w:val="center"/>
          </w:tcPr>
          <w:p w14:paraId="64FBCE55" w14:textId="77777777" w:rsidR="00A06653" w:rsidRPr="007D692D" w:rsidRDefault="00A06653" w:rsidP="00026402">
            <w:pPr>
              <w:spacing w:line="276" w:lineRule="auto"/>
              <w:jc w:val="center"/>
            </w:pPr>
            <w:r>
              <w:t>3,0</w:t>
            </w:r>
          </w:p>
        </w:tc>
      </w:tr>
      <w:tr w:rsidR="00A06653" w:rsidRPr="00ED236F" w14:paraId="1AF2C275" w14:textId="77777777" w:rsidTr="00026402">
        <w:tc>
          <w:tcPr>
            <w:tcW w:w="544" w:type="dxa"/>
            <w:shd w:val="clear" w:color="auto" w:fill="D9D9D9" w:themeFill="background1" w:themeFillShade="D9"/>
            <w:vAlign w:val="center"/>
          </w:tcPr>
          <w:p w14:paraId="237415A7" w14:textId="77777777" w:rsidR="00A06653" w:rsidRPr="007D692D" w:rsidRDefault="00A06653" w:rsidP="00026402">
            <w:pPr>
              <w:spacing w:line="276" w:lineRule="auto"/>
              <w:jc w:val="center"/>
            </w:pPr>
            <w:r w:rsidRPr="007D692D">
              <w:lastRenderedPageBreak/>
              <w:t>3.</w:t>
            </w:r>
          </w:p>
        </w:tc>
        <w:tc>
          <w:tcPr>
            <w:tcW w:w="4271" w:type="dxa"/>
            <w:shd w:val="clear" w:color="auto" w:fill="FFFFFF" w:themeFill="background1"/>
            <w:vAlign w:val="center"/>
          </w:tcPr>
          <w:p w14:paraId="376F8029" w14:textId="77777777" w:rsidR="00A06653" w:rsidRPr="007D692D" w:rsidRDefault="00A06653" w:rsidP="00026402">
            <w:r>
              <w:t>Agregat prądotwórczy o mocy akustycznej do 108 dB</w:t>
            </w:r>
          </w:p>
        </w:tc>
        <w:tc>
          <w:tcPr>
            <w:tcW w:w="1134" w:type="dxa"/>
            <w:shd w:val="clear" w:color="auto" w:fill="FFFFFF" w:themeFill="background1"/>
            <w:vAlign w:val="center"/>
          </w:tcPr>
          <w:p w14:paraId="4B946C3A" w14:textId="77777777" w:rsidR="00A06653" w:rsidRPr="007D692D" w:rsidRDefault="00A06653" w:rsidP="00026402">
            <w:pPr>
              <w:spacing w:line="276" w:lineRule="auto"/>
              <w:jc w:val="center"/>
            </w:pPr>
            <w:r>
              <w:t xml:space="preserve">AP 108 </w:t>
            </w:r>
          </w:p>
        </w:tc>
        <w:tc>
          <w:tcPr>
            <w:tcW w:w="850" w:type="dxa"/>
            <w:shd w:val="clear" w:color="auto" w:fill="FFFFFF" w:themeFill="background1"/>
            <w:vAlign w:val="center"/>
          </w:tcPr>
          <w:p w14:paraId="1808C3EA" w14:textId="77777777" w:rsidR="00A06653" w:rsidRPr="00F25CA8" w:rsidRDefault="00A06653" w:rsidP="00026402">
            <w:pPr>
              <w:jc w:val="center"/>
            </w:pPr>
            <w:r>
              <w:t>6</w:t>
            </w:r>
          </w:p>
        </w:tc>
        <w:tc>
          <w:tcPr>
            <w:tcW w:w="957" w:type="dxa"/>
            <w:shd w:val="clear" w:color="auto" w:fill="FFFFFF" w:themeFill="background1"/>
            <w:vAlign w:val="center"/>
          </w:tcPr>
          <w:p w14:paraId="2350AF7E" w14:textId="77777777" w:rsidR="00A06653" w:rsidRPr="007D692D" w:rsidRDefault="00A06653" w:rsidP="00026402">
            <w:pPr>
              <w:spacing w:line="276" w:lineRule="auto"/>
              <w:jc w:val="center"/>
            </w:pPr>
            <w:r>
              <w:t>108</w:t>
            </w:r>
          </w:p>
        </w:tc>
        <w:tc>
          <w:tcPr>
            <w:tcW w:w="737" w:type="dxa"/>
            <w:shd w:val="clear" w:color="auto" w:fill="FFFFFF" w:themeFill="background1"/>
            <w:vAlign w:val="center"/>
          </w:tcPr>
          <w:p w14:paraId="69693330" w14:textId="77777777" w:rsidR="00A06653" w:rsidRPr="007D692D" w:rsidRDefault="00A06653" w:rsidP="00026402">
            <w:pPr>
              <w:spacing w:line="276" w:lineRule="auto"/>
              <w:jc w:val="center"/>
            </w:pPr>
            <w:r>
              <w:t>1</w:t>
            </w:r>
          </w:p>
        </w:tc>
        <w:tc>
          <w:tcPr>
            <w:tcW w:w="764" w:type="dxa"/>
            <w:shd w:val="clear" w:color="auto" w:fill="FFFFFF" w:themeFill="background1"/>
            <w:vAlign w:val="center"/>
          </w:tcPr>
          <w:p w14:paraId="03DD9E0B" w14:textId="77777777" w:rsidR="00A06653" w:rsidRPr="007D692D" w:rsidRDefault="00A06653" w:rsidP="00026402">
            <w:pPr>
              <w:spacing w:line="276" w:lineRule="auto"/>
              <w:jc w:val="center"/>
            </w:pPr>
            <w:r>
              <w:t>0</w:t>
            </w:r>
          </w:p>
        </w:tc>
        <w:tc>
          <w:tcPr>
            <w:tcW w:w="944" w:type="dxa"/>
            <w:shd w:val="clear" w:color="auto" w:fill="FFFFFF" w:themeFill="background1"/>
            <w:vAlign w:val="center"/>
          </w:tcPr>
          <w:p w14:paraId="6804CB29" w14:textId="77777777" w:rsidR="00A06653" w:rsidRPr="007D692D" w:rsidRDefault="00A06653" w:rsidP="00026402">
            <w:pPr>
              <w:spacing w:line="276" w:lineRule="auto"/>
              <w:jc w:val="center"/>
            </w:pPr>
            <w:r>
              <w:t>2,0</w:t>
            </w:r>
          </w:p>
        </w:tc>
      </w:tr>
      <w:tr w:rsidR="00A06653" w:rsidRPr="00ED236F" w14:paraId="0EFC19C0" w14:textId="77777777" w:rsidTr="00026402">
        <w:tc>
          <w:tcPr>
            <w:tcW w:w="544" w:type="dxa"/>
            <w:shd w:val="clear" w:color="auto" w:fill="D9D9D9" w:themeFill="background1" w:themeFillShade="D9"/>
            <w:vAlign w:val="center"/>
          </w:tcPr>
          <w:p w14:paraId="6E1ABED2" w14:textId="77777777" w:rsidR="00A06653" w:rsidRPr="007D692D" w:rsidRDefault="00A06653" w:rsidP="00026402">
            <w:pPr>
              <w:spacing w:line="276" w:lineRule="auto"/>
              <w:jc w:val="center"/>
            </w:pPr>
            <w:r w:rsidRPr="007D692D">
              <w:t>4.</w:t>
            </w:r>
          </w:p>
        </w:tc>
        <w:tc>
          <w:tcPr>
            <w:tcW w:w="4271" w:type="dxa"/>
            <w:shd w:val="clear" w:color="auto" w:fill="FFFFFF" w:themeFill="background1"/>
            <w:vAlign w:val="center"/>
          </w:tcPr>
          <w:p w14:paraId="13176099" w14:textId="77777777" w:rsidR="00A06653" w:rsidRPr="007D692D" w:rsidRDefault="00A06653" w:rsidP="00026402">
            <w:r>
              <w:t>Konfiskator o mocy akustycznej do 75 dB</w:t>
            </w:r>
          </w:p>
        </w:tc>
        <w:tc>
          <w:tcPr>
            <w:tcW w:w="1134" w:type="dxa"/>
            <w:shd w:val="clear" w:color="auto" w:fill="FFFFFF" w:themeFill="background1"/>
            <w:vAlign w:val="center"/>
          </w:tcPr>
          <w:p w14:paraId="02E18D0D" w14:textId="77777777" w:rsidR="00A06653" w:rsidRPr="007D692D" w:rsidRDefault="00A06653" w:rsidP="00026402">
            <w:pPr>
              <w:spacing w:line="276" w:lineRule="auto"/>
              <w:jc w:val="center"/>
            </w:pPr>
            <w:r>
              <w:t>K 75</w:t>
            </w:r>
          </w:p>
        </w:tc>
        <w:tc>
          <w:tcPr>
            <w:tcW w:w="850" w:type="dxa"/>
            <w:shd w:val="clear" w:color="auto" w:fill="FFFFFF" w:themeFill="background1"/>
            <w:vAlign w:val="center"/>
          </w:tcPr>
          <w:p w14:paraId="21ECD96E" w14:textId="77777777" w:rsidR="00A06653" w:rsidRPr="00F25CA8" w:rsidRDefault="00A06653" w:rsidP="00026402">
            <w:pPr>
              <w:jc w:val="center"/>
            </w:pPr>
            <w:r>
              <w:t>1</w:t>
            </w:r>
          </w:p>
        </w:tc>
        <w:tc>
          <w:tcPr>
            <w:tcW w:w="957" w:type="dxa"/>
            <w:shd w:val="clear" w:color="auto" w:fill="FFFFFF" w:themeFill="background1"/>
            <w:vAlign w:val="center"/>
          </w:tcPr>
          <w:p w14:paraId="165E232A" w14:textId="77777777" w:rsidR="00A06653" w:rsidRPr="007D692D" w:rsidRDefault="00A06653" w:rsidP="00026402">
            <w:pPr>
              <w:spacing w:line="276" w:lineRule="auto"/>
              <w:jc w:val="center"/>
            </w:pPr>
            <w:r>
              <w:t>75</w:t>
            </w:r>
          </w:p>
        </w:tc>
        <w:tc>
          <w:tcPr>
            <w:tcW w:w="737" w:type="dxa"/>
            <w:shd w:val="clear" w:color="auto" w:fill="FFFFFF" w:themeFill="background1"/>
            <w:vAlign w:val="center"/>
          </w:tcPr>
          <w:p w14:paraId="3477B057" w14:textId="77777777" w:rsidR="00A06653" w:rsidRPr="007D692D" w:rsidRDefault="00A06653" w:rsidP="00026402">
            <w:pPr>
              <w:spacing w:line="276" w:lineRule="auto"/>
              <w:jc w:val="center"/>
            </w:pPr>
            <w:r>
              <w:t>4</w:t>
            </w:r>
          </w:p>
        </w:tc>
        <w:tc>
          <w:tcPr>
            <w:tcW w:w="764" w:type="dxa"/>
            <w:shd w:val="clear" w:color="auto" w:fill="FFFFFF" w:themeFill="background1"/>
            <w:vAlign w:val="center"/>
          </w:tcPr>
          <w:p w14:paraId="6EB4C847" w14:textId="77777777" w:rsidR="00A06653" w:rsidRPr="007D692D" w:rsidRDefault="00A06653" w:rsidP="00026402">
            <w:pPr>
              <w:spacing w:line="276" w:lineRule="auto"/>
              <w:jc w:val="center"/>
            </w:pPr>
            <w:r>
              <w:t>0,5</w:t>
            </w:r>
          </w:p>
        </w:tc>
        <w:tc>
          <w:tcPr>
            <w:tcW w:w="944" w:type="dxa"/>
            <w:shd w:val="clear" w:color="auto" w:fill="FFFFFF" w:themeFill="background1"/>
            <w:vAlign w:val="center"/>
          </w:tcPr>
          <w:p w14:paraId="2874415B" w14:textId="77777777" w:rsidR="00A06653" w:rsidRPr="007D692D" w:rsidRDefault="00A06653" w:rsidP="00026402">
            <w:pPr>
              <w:spacing w:line="276" w:lineRule="auto"/>
              <w:jc w:val="center"/>
            </w:pPr>
            <w:r>
              <w:t>2,0</w:t>
            </w:r>
          </w:p>
        </w:tc>
      </w:tr>
      <w:tr w:rsidR="00A06653" w:rsidRPr="00ED236F" w14:paraId="24A30164" w14:textId="77777777" w:rsidTr="00026402">
        <w:tc>
          <w:tcPr>
            <w:tcW w:w="544" w:type="dxa"/>
            <w:shd w:val="clear" w:color="auto" w:fill="D9D9D9" w:themeFill="background1" w:themeFillShade="D9"/>
            <w:vAlign w:val="center"/>
          </w:tcPr>
          <w:p w14:paraId="78749E7B" w14:textId="77777777" w:rsidR="00A06653" w:rsidRPr="007D692D" w:rsidRDefault="00A06653" w:rsidP="00026402">
            <w:pPr>
              <w:spacing w:line="276" w:lineRule="auto"/>
              <w:jc w:val="center"/>
            </w:pPr>
            <w:r>
              <w:t>5.</w:t>
            </w:r>
          </w:p>
        </w:tc>
        <w:tc>
          <w:tcPr>
            <w:tcW w:w="4271" w:type="dxa"/>
            <w:shd w:val="clear" w:color="auto" w:fill="FFFFFF" w:themeFill="background1"/>
            <w:vAlign w:val="center"/>
          </w:tcPr>
          <w:p w14:paraId="2CF0DCAE" w14:textId="77777777" w:rsidR="00A06653" w:rsidRDefault="00A06653" w:rsidP="00026402">
            <w:r>
              <w:t>Rozładunek paszy o mocy akustycznej do 105 dB</w:t>
            </w:r>
          </w:p>
        </w:tc>
        <w:tc>
          <w:tcPr>
            <w:tcW w:w="1134" w:type="dxa"/>
            <w:shd w:val="clear" w:color="auto" w:fill="FFFFFF" w:themeFill="background1"/>
            <w:vAlign w:val="center"/>
          </w:tcPr>
          <w:p w14:paraId="2F4ECCC3" w14:textId="77777777" w:rsidR="00A06653" w:rsidRPr="007D692D" w:rsidRDefault="00A06653" w:rsidP="00026402">
            <w:pPr>
              <w:spacing w:line="276" w:lineRule="auto"/>
              <w:jc w:val="center"/>
            </w:pPr>
            <w:r>
              <w:t>RP 105</w:t>
            </w:r>
          </w:p>
        </w:tc>
        <w:tc>
          <w:tcPr>
            <w:tcW w:w="850" w:type="dxa"/>
            <w:shd w:val="clear" w:color="auto" w:fill="FFFFFF" w:themeFill="background1"/>
            <w:vAlign w:val="center"/>
          </w:tcPr>
          <w:p w14:paraId="7D122E9A" w14:textId="28887128" w:rsidR="00A06653" w:rsidRPr="00F25CA8" w:rsidRDefault="00E35FB4" w:rsidP="00026402">
            <w:pPr>
              <w:jc w:val="center"/>
            </w:pPr>
            <w:r>
              <w:t>24</w:t>
            </w:r>
          </w:p>
        </w:tc>
        <w:tc>
          <w:tcPr>
            <w:tcW w:w="957" w:type="dxa"/>
            <w:shd w:val="clear" w:color="auto" w:fill="FFFFFF" w:themeFill="background1"/>
            <w:vAlign w:val="center"/>
          </w:tcPr>
          <w:p w14:paraId="3D92BB03" w14:textId="77777777" w:rsidR="00A06653" w:rsidRPr="007D692D" w:rsidRDefault="00A06653" w:rsidP="00026402">
            <w:pPr>
              <w:spacing w:line="276" w:lineRule="auto"/>
              <w:jc w:val="center"/>
            </w:pPr>
            <w:r>
              <w:t>105</w:t>
            </w:r>
          </w:p>
        </w:tc>
        <w:tc>
          <w:tcPr>
            <w:tcW w:w="737" w:type="dxa"/>
            <w:shd w:val="clear" w:color="auto" w:fill="FFFFFF" w:themeFill="background1"/>
            <w:vAlign w:val="center"/>
          </w:tcPr>
          <w:p w14:paraId="411D3FAD" w14:textId="6A2E5E51" w:rsidR="00A06653" w:rsidRPr="007D692D" w:rsidRDefault="00E35FB4" w:rsidP="00026402">
            <w:pPr>
              <w:spacing w:line="276" w:lineRule="auto"/>
              <w:jc w:val="center"/>
            </w:pPr>
            <w:r>
              <w:t>6</w:t>
            </w:r>
          </w:p>
        </w:tc>
        <w:tc>
          <w:tcPr>
            <w:tcW w:w="764" w:type="dxa"/>
            <w:shd w:val="clear" w:color="auto" w:fill="FFFFFF" w:themeFill="background1"/>
            <w:vAlign w:val="center"/>
          </w:tcPr>
          <w:p w14:paraId="1A20A4AB" w14:textId="77777777" w:rsidR="00A06653" w:rsidRPr="007D692D" w:rsidRDefault="00A06653" w:rsidP="00026402">
            <w:pPr>
              <w:spacing w:line="276" w:lineRule="auto"/>
              <w:jc w:val="center"/>
            </w:pPr>
            <w:r>
              <w:t>0</w:t>
            </w:r>
          </w:p>
        </w:tc>
        <w:tc>
          <w:tcPr>
            <w:tcW w:w="944" w:type="dxa"/>
            <w:shd w:val="clear" w:color="auto" w:fill="FFFFFF" w:themeFill="background1"/>
            <w:vAlign w:val="center"/>
          </w:tcPr>
          <w:p w14:paraId="7159FF46" w14:textId="4E7A43EB" w:rsidR="00A06653" w:rsidRPr="007D692D" w:rsidRDefault="00A06653" w:rsidP="00026402">
            <w:pPr>
              <w:spacing w:line="276" w:lineRule="auto"/>
              <w:jc w:val="center"/>
            </w:pPr>
            <w:r>
              <w:t>1,</w:t>
            </w:r>
            <w:r w:rsidR="00101D5D">
              <w:t>2</w:t>
            </w:r>
          </w:p>
        </w:tc>
      </w:tr>
      <w:tr w:rsidR="00A06653" w:rsidRPr="00ED236F" w14:paraId="7D130FE6" w14:textId="77777777" w:rsidTr="00026402">
        <w:tc>
          <w:tcPr>
            <w:tcW w:w="544" w:type="dxa"/>
            <w:shd w:val="clear" w:color="auto" w:fill="D9D9D9" w:themeFill="background1" w:themeFillShade="D9"/>
            <w:vAlign w:val="center"/>
          </w:tcPr>
          <w:p w14:paraId="1C790E9B" w14:textId="77777777" w:rsidR="00A06653" w:rsidRPr="007D692D" w:rsidRDefault="00A06653" w:rsidP="00026402">
            <w:pPr>
              <w:spacing w:line="276" w:lineRule="auto"/>
              <w:jc w:val="center"/>
            </w:pPr>
            <w:r>
              <w:t>6.</w:t>
            </w:r>
          </w:p>
        </w:tc>
        <w:tc>
          <w:tcPr>
            <w:tcW w:w="4271" w:type="dxa"/>
            <w:shd w:val="clear" w:color="auto" w:fill="FFFFFF" w:themeFill="background1"/>
            <w:vAlign w:val="center"/>
          </w:tcPr>
          <w:p w14:paraId="6B320967" w14:textId="77777777" w:rsidR="00A06653" w:rsidRDefault="00A06653" w:rsidP="00026402">
            <w:r>
              <w:t>Opróżnianie zbiorników na ścieki bytowe o mocy akustycznej do 105 dB</w:t>
            </w:r>
          </w:p>
        </w:tc>
        <w:tc>
          <w:tcPr>
            <w:tcW w:w="1134" w:type="dxa"/>
            <w:shd w:val="clear" w:color="auto" w:fill="FFFFFF" w:themeFill="background1"/>
            <w:vAlign w:val="center"/>
          </w:tcPr>
          <w:p w14:paraId="799F9DFD" w14:textId="77777777" w:rsidR="00A06653" w:rsidRPr="007D692D" w:rsidRDefault="00A06653" w:rsidP="00026402">
            <w:pPr>
              <w:spacing w:line="276" w:lineRule="auto"/>
              <w:jc w:val="center"/>
            </w:pPr>
            <w:r>
              <w:t>OB 105</w:t>
            </w:r>
          </w:p>
        </w:tc>
        <w:tc>
          <w:tcPr>
            <w:tcW w:w="850" w:type="dxa"/>
            <w:shd w:val="clear" w:color="auto" w:fill="FFFFFF" w:themeFill="background1"/>
            <w:vAlign w:val="center"/>
          </w:tcPr>
          <w:p w14:paraId="7B7CF090" w14:textId="77777777" w:rsidR="00A06653" w:rsidRPr="00F25CA8" w:rsidRDefault="00A06653" w:rsidP="00026402">
            <w:pPr>
              <w:jc w:val="center"/>
            </w:pPr>
            <w:r>
              <w:t>3</w:t>
            </w:r>
          </w:p>
        </w:tc>
        <w:tc>
          <w:tcPr>
            <w:tcW w:w="957" w:type="dxa"/>
            <w:shd w:val="clear" w:color="auto" w:fill="FFFFFF" w:themeFill="background1"/>
            <w:vAlign w:val="center"/>
          </w:tcPr>
          <w:p w14:paraId="0325B5AF" w14:textId="77777777" w:rsidR="00A06653" w:rsidRPr="007D692D" w:rsidRDefault="00A06653" w:rsidP="00026402">
            <w:pPr>
              <w:spacing w:line="276" w:lineRule="auto"/>
              <w:jc w:val="center"/>
            </w:pPr>
            <w:r>
              <w:t>105</w:t>
            </w:r>
          </w:p>
        </w:tc>
        <w:tc>
          <w:tcPr>
            <w:tcW w:w="737" w:type="dxa"/>
            <w:shd w:val="clear" w:color="auto" w:fill="FFFFFF" w:themeFill="background1"/>
            <w:vAlign w:val="center"/>
          </w:tcPr>
          <w:p w14:paraId="58B7A74E" w14:textId="69D5E54F" w:rsidR="00A06653" w:rsidRPr="007D692D" w:rsidRDefault="00A06653" w:rsidP="00026402">
            <w:pPr>
              <w:spacing w:line="276" w:lineRule="auto"/>
              <w:jc w:val="center"/>
            </w:pPr>
            <w:r>
              <w:t>0,1</w:t>
            </w:r>
            <w:r w:rsidR="00E35FB4">
              <w:t>7</w:t>
            </w:r>
          </w:p>
        </w:tc>
        <w:tc>
          <w:tcPr>
            <w:tcW w:w="764" w:type="dxa"/>
            <w:shd w:val="clear" w:color="auto" w:fill="FFFFFF" w:themeFill="background1"/>
            <w:vAlign w:val="center"/>
          </w:tcPr>
          <w:p w14:paraId="189A460A" w14:textId="77777777" w:rsidR="00A06653" w:rsidRPr="007D692D" w:rsidRDefault="00A06653" w:rsidP="00026402">
            <w:pPr>
              <w:spacing w:line="276" w:lineRule="auto"/>
              <w:jc w:val="center"/>
            </w:pPr>
            <w:r>
              <w:t>0</w:t>
            </w:r>
          </w:p>
        </w:tc>
        <w:tc>
          <w:tcPr>
            <w:tcW w:w="944" w:type="dxa"/>
            <w:shd w:val="clear" w:color="auto" w:fill="FFFFFF" w:themeFill="background1"/>
            <w:vAlign w:val="center"/>
          </w:tcPr>
          <w:p w14:paraId="717DAAEC" w14:textId="7C7851EF" w:rsidR="00A06653" w:rsidRPr="007D692D" w:rsidRDefault="00A06653" w:rsidP="00026402">
            <w:pPr>
              <w:spacing w:line="276" w:lineRule="auto"/>
              <w:jc w:val="center"/>
            </w:pPr>
            <w:r>
              <w:t>1,</w:t>
            </w:r>
            <w:r w:rsidR="00101D5D">
              <w:t>2</w:t>
            </w:r>
          </w:p>
        </w:tc>
      </w:tr>
      <w:tr w:rsidR="00A06653" w:rsidRPr="00ED236F" w14:paraId="4F0BE937" w14:textId="77777777" w:rsidTr="00026402">
        <w:tc>
          <w:tcPr>
            <w:tcW w:w="544" w:type="dxa"/>
            <w:shd w:val="clear" w:color="auto" w:fill="D9D9D9" w:themeFill="background1" w:themeFillShade="D9"/>
            <w:vAlign w:val="center"/>
          </w:tcPr>
          <w:p w14:paraId="5F55E79C" w14:textId="77777777" w:rsidR="00A06653" w:rsidRPr="007D692D" w:rsidRDefault="00A06653" w:rsidP="00026402">
            <w:pPr>
              <w:spacing w:line="276" w:lineRule="auto"/>
              <w:jc w:val="center"/>
            </w:pPr>
            <w:r>
              <w:t>7.</w:t>
            </w:r>
          </w:p>
        </w:tc>
        <w:tc>
          <w:tcPr>
            <w:tcW w:w="4271" w:type="dxa"/>
            <w:shd w:val="clear" w:color="auto" w:fill="FFFFFF" w:themeFill="background1"/>
            <w:vAlign w:val="center"/>
          </w:tcPr>
          <w:p w14:paraId="7DA32BA7" w14:textId="77777777" w:rsidR="00A06653" w:rsidRDefault="00A06653" w:rsidP="00026402">
            <w:r>
              <w:t>Opróżnianie zbiorników na ścieki technologiczne o mocy akustycznej do 105 dB</w:t>
            </w:r>
          </w:p>
        </w:tc>
        <w:tc>
          <w:tcPr>
            <w:tcW w:w="1134" w:type="dxa"/>
            <w:shd w:val="clear" w:color="auto" w:fill="FFFFFF" w:themeFill="background1"/>
            <w:vAlign w:val="center"/>
          </w:tcPr>
          <w:p w14:paraId="77CE99A7" w14:textId="77777777" w:rsidR="00A06653" w:rsidRPr="007D692D" w:rsidRDefault="00A06653" w:rsidP="00026402">
            <w:pPr>
              <w:spacing w:line="276" w:lineRule="auto"/>
              <w:jc w:val="center"/>
            </w:pPr>
            <w:r>
              <w:t>OT 105</w:t>
            </w:r>
          </w:p>
        </w:tc>
        <w:tc>
          <w:tcPr>
            <w:tcW w:w="850" w:type="dxa"/>
            <w:shd w:val="clear" w:color="auto" w:fill="FFFFFF" w:themeFill="background1"/>
            <w:vAlign w:val="center"/>
          </w:tcPr>
          <w:p w14:paraId="4BE9A2C3" w14:textId="77777777" w:rsidR="00A06653" w:rsidRPr="00F25CA8" w:rsidRDefault="00A06653" w:rsidP="00026402">
            <w:pPr>
              <w:jc w:val="center"/>
            </w:pPr>
            <w:r>
              <w:t>3</w:t>
            </w:r>
          </w:p>
        </w:tc>
        <w:tc>
          <w:tcPr>
            <w:tcW w:w="957" w:type="dxa"/>
            <w:shd w:val="clear" w:color="auto" w:fill="FFFFFF" w:themeFill="background1"/>
            <w:vAlign w:val="center"/>
          </w:tcPr>
          <w:p w14:paraId="5D15FFDC" w14:textId="77777777" w:rsidR="00A06653" w:rsidRPr="007D692D" w:rsidRDefault="00A06653" w:rsidP="00026402">
            <w:pPr>
              <w:spacing w:line="276" w:lineRule="auto"/>
              <w:jc w:val="center"/>
            </w:pPr>
            <w:r>
              <w:t>105</w:t>
            </w:r>
          </w:p>
        </w:tc>
        <w:tc>
          <w:tcPr>
            <w:tcW w:w="737" w:type="dxa"/>
            <w:shd w:val="clear" w:color="auto" w:fill="FFFFFF" w:themeFill="background1"/>
            <w:vAlign w:val="center"/>
          </w:tcPr>
          <w:p w14:paraId="30057FC7" w14:textId="7BD675D1" w:rsidR="00A06653" w:rsidRPr="007D692D" w:rsidRDefault="00A06653" w:rsidP="00026402">
            <w:pPr>
              <w:spacing w:line="276" w:lineRule="auto"/>
              <w:jc w:val="center"/>
            </w:pPr>
            <w:r>
              <w:t>0,1</w:t>
            </w:r>
            <w:r w:rsidR="00E35FB4">
              <w:t>7</w:t>
            </w:r>
          </w:p>
        </w:tc>
        <w:tc>
          <w:tcPr>
            <w:tcW w:w="764" w:type="dxa"/>
            <w:shd w:val="clear" w:color="auto" w:fill="FFFFFF" w:themeFill="background1"/>
            <w:vAlign w:val="center"/>
          </w:tcPr>
          <w:p w14:paraId="5E03BB80" w14:textId="77777777" w:rsidR="00A06653" w:rsidRPr="007D692D" w:rsidRDefault="00A06653" w:rsidP="00026402">
            <w:pPr>
              <w:spacing w:line="276" w:lineRule="auto"/>
              <w:jc w:val="center"/>
            </w:pPr>
            <w:r>
              <w:t>0</w:t>
            </w:r>
          </w:p>
        </w:tc>
        <w:tc>
          <w:tcPr>
            <w:tcW w:w="944" w:type="dxa"/>
            <w:shd w:val="clear" w:color="auto" w:fill="FFFFFF" w:themeFill="background1"/>
            <w:vAlign w:val="center"/>
          </w:tcPr>
          <w:p w14:paraId="503CFEE8" w14:textId="3559E3A4" w:rsidR="00A06653" w:rsidRPr="007D692D" w:rsidRDefault="00A06653" w:rsidP="00026402">
            <w:pPr>
              <w:spacing w:line="276" w:lineRule="auto"/>
              <w:jc w:val="center"/>
            </w:pPr>
            <w:r>
              <w:t>1,</w:t>
            </w:r>
            <w:r w:rsidR="00101D5D">
              <w:t>2</w:t>
            </w:r>
          </w:p>
        </w:tc>
      </w:tr>
    </w:tbl>
    <w:p w14:paraId="16FEC224" w14:textId="77777777" w:rsidR="00A06653" w:rsidRPr="00780634" w:rsidRDefault="00A06653" w:rsidP="00A06653">
      <w:pPr>
        <w:rPr>
          <w:u w:val="thick"/>
        </w:rPr>
      </w:pPr>
    </w:p>
    <w:p w14:paraId="029F0273" w14:textId="0B512D35" w:rsidR="00EF2C42" w:rsidRPr="00702DEF" w:rsidRDefault="00EF2C42" w:rsidP="000341C0">
      <w:pPr>
        <w:jc w:val="both"/>
        <w:rPr>
          <w:u w:val="single"/>
        </w:rPr>
      </w:pPr>
      <w:r w:rsidRPr="00702DEF">
        <w:rPr>
          <w:u w:val="single"/>
        </w:rPr>
        <w:t>Liniowe źródła hałasu</w:t>
      </w:r>
      <w:r w:rsidR="008C564A">
        <w:rPr>
          <w:u w:val="single"/>
        </w:rPr>
        <w:t xml:space="preserve"> określone dla warunków normalnego funkcjonowania zakładu</w:t>
      </w:r>
      <w:r w:rsidRPr="00702DEF">
        <w:rPr>
          <w:u w:val="single"/>
        </w:rPr>
        <w:t>.</w:t>
      </w:r>
    </w:p>
    <w:p w14:paraId="39B73D9B" w14:textId="0027A0B1" w:rsidR="00780634" w:rsidRDefault="00EF2C42" w:rsidP="000341C0">
      <w:pPr>
        <w:jc w:val="both"/>
      </w:pPr>
      <w:r>
        <w:t xml:space="preserve">Liniowymi źródłami hałasu będą pojazdy poruszające się po terenie </w:t>
      </w:r>
      <w:r w:rsidR="00780634">
        <w:t>fermy:</w:t>
      </w:r>
    </w:p>
    <w:p w14:paraId="6AD8D4E8" w14:textId="2E1F9638" w:rsidR="00780634" w:rsidRPr="00B07501" w:rsidRDefault="00F645B1" w:rsidP="000341C0">
      <w:pPr>
        <w:pStyle w:val="Akapitzlist"/>
        <w:numPr>
          <w:ilvl w:val="0"/>
          <w:numId w:val="94"/>
        </w:numPr>
        <w:ind w:left="284" w:hanging="284"/>
        <w:jc w:val="both"/>
        <w:rPr>
          <w:color w:val="000000" w:themeColor="text1"/>
        </w:rPr>
      </w:pPr>
      <w:r>
        <w:rPr>
          <w:rFonts w:eastAsia="Times New Roman"/>
        </w:rPr>
        <w:t xml:space="preserve">osobowe </w:t>
      </w:r>
      <w:r w:rsidRPr="00B07501">
        <w:rPr>
          <w:rFonts w:eastAsia="Times New Roman"/>
        </w:rPr>
        <w:t>ok. 1</w:t>
      </w:r>
      <w:r w:rsidR="0037159A">
        <w:rPr>
          <w:rFonts w:eastAsia="Times New Roman"/>
        </w:rPr>
        <w:t>8</w:t>
      </w:r>
      <w:r w:rsidRPr="00B07501">
        <w:rPr>
          <w:rFonts w:eastAsia="Times New Roman"/>
        </w:rPr>
        <w:t xml:space="preserve"> pojazdów osobowych</w:t>
      </w:r>
      <w:r>
        <w:rPr>
          <w:rFonts w:eastAsia="Times New Roman"/>
        </w:rPr>
        <w:t xml:space="preserve"> (</w:t>
      </w:r>
      <w:r w:rsidR="00780634" w:rsidRPr="00B07501">
        <w:rPr>
          <w:rFonts w:eastAsia="Times New Roman"/>
        </w:rPr>
        <w:t>dojazd pracowników do projektowanej fermy drobiu</w:t>
      </w:r>
      <w:r>
        <w:rPr>
          <w:rFonts w:eastAsia="Times New Roman"/>
        </w:rPr>
        <w:t xml:space="preserve">), </w:t>
      </w:r>
      <w:r w:rsidR="00780634">
        <w:rPr>
          <w:rFonts w:eastAsia="Times New Roman"/>
        </w:rPr>
        <w:t>w tym 3 w porze nocy;</w:t>
      </w:r>
    </w:p>
    <w:p w14:paraId="1B6CC9C3" w14:textId="2FDDF616" w:rsidR="00780634" w:rsidRPr="00DC58FE" w:rsidRDefault="00EB36D3" w:rsidP="00DC58FE">
      <w:pPr>
        <w:pStyle w:val="Akapitzlist"/>
        <w:numPr>
          <w:ilvl w:val="0"/>
          <w:numId w:val="94"/>
        </w:numPr>
        <w:ind w:left="284" w:hanging="284"/>
        <w:jc w:val="both"/>
        <w:rPr>
          <w:color w:val="000000" w:themeColor="text1"/>
        </w:rPr>
      </w:pPr>
      <w:r>
        <w:rPr>
          <w:rFonts w:eastAsia="Times New Roman"/>
        </w:rPr>
        <w:t xml:space="preserve">ciężarowe ok. </w:t>
      </w:r>
      <w:r w:rsidR="00953B28">
        <w:rPr>
          <w:rFonts w:eastAsia="Times New Roman"/>
        </w:rPr>
        <w:t>12</w:t>
      </w:r>
      <w:r>
        <w:rPr>
          <w:rFonts w:eastAsia="Times New Roman"/>
        </w:rPr>
        <w:t xml:space="preserve"> pojazdów (</w:t>
      </w:r>
      <w:r w:rsidR="00780634">
        <w:rPr>
          <w:rFonts w:eastAsia="Times New Roman"/>
        </w:rPr>
        <w:t>dostaw</w:t>
      </w:r>
      <w:r w:rsidR="00953B28">
        <w:rPr>
          <w:rFonts w:eastAsia="Times New Roman"/>
        </w:rPr>
        <w:t>a</w:t>
      </w:r>
      <w:r w:rsidR="00780634">
        <w:rPr>
          <w:rFonts w:eastAsia="Times New Roman"/>
        </w:rPr>
        <w:t xml:space="preserve"> paszy – przyjęto maksymalnie 6 pojazdów ciężarowych na dobę</w:t>
      </w:r>
      <w:r>
        <w:rPr>
          <w:rFonts w:eastAsia="Times New Roman"/>
        </w:rPr>
        <w:t xml:space="preserve"> </w:t>
      </w:r>
      <w:r w:rsidR="00780634">
        <w:rPr>
          <w:rFonts w:eastAsia="Times New Roman"/>
        </w:rPr>
        <w:t>wyłącznie w porze dnia</w:t>
      </w:r>
      <w:r w:rsidR="00953B28">
        <w:rPr>
          <w:rFonts w:eastAsia="Times New Roman"/>
        </w:rPr>
        <w:t>; odbiór ścieków technologicznych i bytowych 6 pojazdów w porze dnia</w:t>
      </w:r>
      <w:r w:rsidR="00780634">
        <w:rPr>
          <w:rFonts w:eastAsia="Times New Roman"/>
        </w:rPr>
        <w:t>);</w:t>
      </w:r>
      <w:r w:rsidR="00DC58FE">
        <w:rPr>
          <w:rFonts w:eastAsia="Times New Roman"/>
        </w:rPr>
        <w:t xml:space="preserve"> odbiór cykliczny uwzględniający czas napełniania się zbiorników bezodpływowych oraz zabezpieczenie środowiska przed przedostaniem się ścieków do ziemi.</w:t>
      </w:r>
    </w:p>
    <w:p w14:paraId="3784EC85" w14:textId="59A97C33" w:rsidR="00780634" w:rsidRPr="00B07501" w:rsidRDefault="008C564A" w:rsidP="000341C0">
      <w:pPr>
        <w:pStyle w:val="Akapitzlist"/>
        <w:numPr>
          <w:ilvl w:val="0"/>
          <w:numId w:val="94"/>
        </w:numPr>
        <w:ind w:left="284" w:hanging="284"/>
        <w:jc w:val="both"/>
        <w:rPr>
          <w:color w:val="000000" w:themeColor="text1"/>
        </w:rPr>
      </w:pPr>
      <w:r>
        <w:rPr>
          <w:rFonts w:eastAsia="Times New Roman"/>
        </w:rPr>
        <w:t>bus ok. 10 pojazdów na dobę (</w:t>
      </w:r>
      <w:r w:rsidR="00780634">
        <w:rPr>
          <w:rFonts w:eastAsia="Times New Roman"/>
        </w:rPr>
        <w:t>odbi</w:t>
      </w:r>
      <w:r>
        <w:rPr>
          <w:rFonts w:eastAsia="Times New Roman"/>
        </w:rPr>
        <w:t>ó</w:t>
      </w:r>
      <w:r w:rsidR="00780634">
        <w:rPr>
          <w:rFonts w:eastAsia="Times New Roman"/>
        </w:rPr>
        <w:t>r</w:t>
      </w:r>
      <w:r>
        <w:rPr>
          <w:rFonts w:eastAsia="Times New Roman"/>
        </w:rPr>
        <w:t xml:space="preserve"> </w:t>
      </w:r>
      <w:r w:rsidR="00780634">
        <w:rPr>
          <w:rFonts w:eastAsia="Times New Roman"/>
        </w:rPr>
        <w:t>jaj konsumpcyjnych – przyjęto maksymalnie 10 pojazdów typu BUS (wyłącznie w porze dnia);</w:t>
      </w:r>
    </w:p>
    <w:p w14:paraId="4D8D4A9E" w14:textId="77777777" w:rsidR="008D5987" w:rsidRDefault="008D5987" w:rsidP="000341C0">
      <w:pPr>
        <w:jc w:val="both"/>
      </w:pPr>
    </w:p>
    <w:p w14:paraId="735EB510" w14:textId="60DC3062" w:rsidR="00387365" w:rsidRPr="0083688F" w:rsidRDefault="0083688F" w:rsidP="000341C0">
      <w:pPr>
        <w:jc w:val="both"/>
        <w:rPr>
          <w:b/>
          <w:bCs/>
          <w:smallCaps/>
        </w:rPr>
      </w:pPr>
      <w:r w:rsidRPr="0083688F">
        <w:rPr>
          <w:b/>
          <w:bCs/>
          <w:smallCaps/>
        </w:rPr>
        <w:t xml:space="preserve">Etap czyszczenia, sprzątania i przygotowania do zasiedlenia kurników. </w:t>
      </w:r>
    </w:p>
    <w:p w14:paraId="46077D87" w14:textId="775ADD1F" w:rsidR="008D5987" w:rsidRDefault="008D5987" w:rsidP="000341C0">
      <w:pPr>
        <w:jc w:val="both"/>
      </w:pPr>
      <w:r>
        <w:t xml:space="preserve">Na etapie czyszczenia kurników i przygotowania do zasiedlenia funkcjonowała będzie  część wentylatorów dachowych wyciągowych oraz opróżniane będą zbiorniki na gnojowicę. </w:t>
      </w:r>
    </w:p>
    <w:p w14:paraId="7E30FAEB" w14:textId="2FDAB6E2" w:rsidR="008D5987" w:rsidRDefault="008D5987" w:rsidP="000341C0">
      <w:pPr>
        <w:pStyle w:val="Akapitzlist"/>
        <w:numPr>
          <w:ilvl w:val="0"/>
          <w:numId w:val="105"/>
        </w:numPr>
        <w:ind w:left="284" w:hanging="284"/>
        <w:jc w:val="both"/>
      </w:pPr>
      <w:r>
        <w:t>wentylatory dachowe wyciągowe o mocy akustycznej do 95 dB, na etapie czyszczenia kurników we wszystkich analizowanych wariantach funkcjonowało będzie 10 wentylatorów dachowych wyciągowych</w:t>
      </w:r>
    </w:p>
    <w:p w14:paraId="03442A29" w14:textId="1DCB0265" w:rsidR="008D5987" w:rsidRDefault="008D5987" w:rsidP="000341C0">
      <w:pPr>
        <w:pStyle w:val="Akapitzlist"/>
        <w:numPr>
          <w:ilvl w:val="0"/>
          <w:numId w:val="105"/>
        </w:numPr>
        <w:ind w:left="284" w:hanging="284"/>
        <w:jc w:val="both"/>
      </w:pPr>
      <w:r>
        <w:t>opróżnianie zbiorników do gromadzenia gnojowicy. Moc akustyczna emitora 105 dB, oznaczenie emitora OG 105.</w:t>
      </w:r>
      <w:r w:rsidRPr="005A2684">
        <w:t xml:space="preserve"> </w:t>
      </w:r>
      <w:r>
        <w:t xml:space="preserve">Proces opróżniania zbiorników trwa maksymalnie ok. 60 min. Jednocześnie realizowane jest przy jednym zbiorniku. Założono, że w ciągu doby opróżniane będą wszystkie zbiorniki na </w:t>
      </w:r>
      <w:r w:rsidR="00CF6F0D">
        <w:t>gnojowice</w:t>
      </w:r>
      <w:r>
        <w:t xml:space="preserve">. Maksymalny ruch pojazdów 10 szt. / dobę. Czas pracy 1 h (dla każdego emitora ok. 0,33). Wysokość emitora przyjęto na poziomie wysokości pompy w pojeździe ciężarowym, ok. 1,2 m.  </w:t>
      </w:r>
    </w:p>
    <w:p w14:paraId="70314C07" w14:textId="77777777" w:rsidR="008D5987" w:rsidRDefault="008D5987" w:rsidP="000341C0">
      <w:pPr>
        <w:jc w:val="both"/>
      </w:pPr>
    </w:p>
    <w:p w14:paraId="730B826D" w14:textId="1F023195" w:rsidR="008D5987" w:rsidRDefault="008D5987" w:rsidP="000D5E50">
      <w:pPr>
        <w:pStyle w:val="Legenda"/>
      </w:pPr>
      <w:bookmarkStart w:id="142" w:name="_Toc144815382"/>
      <w:r w:rsidRPr="00CF6F0D">
        <w:t xml:space="preserve">Tabela </w:t>
      </w:r>
      <w:fldSimple w:instr=" SEQ Tabela \* ARABIC ">
        <w:r w:rsidR="00814107">
          <w:rPr>
            <w:noProof/>
          </w:rPr>
          <w:t>18</w:t>
        </w:r>
      </w:fldSimple>
      <w:r w:rsidRPr="00CF6F0D">
        <w:t xml:space="preserve">. Charakterystyka punktowych źródeł hałasu dla </w:t>
      </w:r>
      <w:r w:rsidR="00CF6F0D" w:rsidRPr="00CF6F0D">
        <w:t>analizowanych wariantów przedsięwzięcia</w:t>
      </w:r>
      <w:r w:rsidRPr="00CF6F0D">
        <w:t>.</w:t>
      </w:r>
      <w:bookmarkEnd w:id="142"/>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271"/>
        <w:gridCol w:w="1134"/>
        <w:gridCol w:w="850"/>
        <w:gridCol w:w="957"/>
        <w:gridCol w:w="737"/>
        <w:gridCol w:w="764"/>
        <w:gridCol w:w="944"/>
      </w:tblGrid>
      <w:tr w:rsidR="008D5987" w:rsidRPr="00ED236F" w14:paraId="464FA02E" w14:textId="77777777" w:rsidTr="00026402">
        <w:trPr>
          <w:cantSplit/>
          <w:trHeight w:val="1515"/>
        </w:trPr>
        <w:tc>
          <w:tcPr>
            <w:tcW w:w="544" w:type="dxa"/>
            <w:vMerge w:val="restart"/>
            <w:shd w:val="clear" w:color="auto" w:fill="D9D9D9" w:themeFill="background1" w:themeFillShade="D9"/>
            <w:vAlign w:val="center"/>
          </w:tcPr>
          <w:p w14:paraId="1B97756E" w14:textId="77777777" w:rsidR="008D5987" w:rsidRPr="007D692D" w:rsidRDefault="008D5987" w:rsidP="00026402">
            <w:pPr>
              <w:spacing w:line="276" w:lineRule="auto"/>
              <w:jc w:val="center"/>
            </w:pPr>
            <w:r w:rsidRPr="007D692D">
              <w:t>Lp.</w:t>
            </w:r>
          </w:p>
        </w:tc>
        <w:tc>
          <w:tcPr>
            <w:tcW w:w="4271" w:type="dxa"/>
            <w:vMerge w:val="restart"/>
            <w:shd w:val="clear" w:color="auto" w:fill="D9D9D9" w:themeFill="background1" w:themeFillShade="D9"/>
            <w:vAlign w:val="center"/>
          </w:tcPr>
          <w:p w14:paraId="1C80AABF" w14:textId="77777777" w:rsidR="008D5987" w:rsidRPr="007D692D" w:rsidRDefault="008D5987" w:rsidP="00026402">
            <w:pPr>
              <w:spacing w:line="276" w:lineRule="auto"/>
              <w:jc w:val="center"/>
            </w:pPr>
            <w:r w:rsidRPr="007D692D">
              <w:t>Nazwa źródła</w:t>
            </w:r>
          </w:p>
        </w:tc>
        <w:tc>
          <w:tcPr>
            <w:tcW w:w="1134" w:type="dxa"/>
            <w:vMerge w:val="restart"/>
            <w:shd w:val="clear" w:color="auto" w:fill="D9D9D9" w:themeFill="background1" w:themeFillShade="D9"/>
            <w:textDirection w:val="btLr"/>
          </w:tcPr>
          <w:p w14:paraId="0F231431" w14:textId="77777777" w:rsidR="008D5987" w:rsidRPr="007D692D" w:rsidRDefault="008D5987" w:rsidP="00026402">
            <w:pPr>
              <w:spacing w:line="276" w:lineRule="auto"/>
              <w:ind w:left="113" w:right="113"/>
              <w:jc w:val="center"/>
            </w:pPr>
            <w:r w:rsidRPr="007D692D">
              <w:t>Oznaczenie emitora</w:t>
            </w:r>
          </w:p>
        </w:tc>
        <w:tc>
          <w:tcPr>
            <w:tcW w:w="850" w:type="dxa"/>
            <w:vMerge w:val="restart"/>
            <w:shd w:val="clear" w:color="auto" w:fill="D9D9D9" w:themeFill="background1" w:themeFillShade="D9"/>
            <w:textDirection w:val="btLr"/>
            <w:vAlign w:val="center"/>
          </w:tcPr>
          <w:p w14:paraId="4FCA551F" w14:textId="77777777" w:rsidR="008D5987" w:rsidRPr="007D692D" w:rsidRDefault="008D5987" w:rsidP="00026402">
            <w:pPr>
              <w:spacing w:line="276" w:lineRule="auto"/>
              <w:ind w:left="113" w:right="113"/>
              <w:jc w:val="center"/>
            </w:pPr>
            <w:r w:rsidRPr="007D692D">
              <w:t>Ilość emitorów</w:t>
            </w:r>
          </w:p>
        </w:tc>
        <w:tc>
          <w:tcPr>
            <w:tcW w:w="957" w:type="dxa"/>
            <w:vMerge w:val="restart"/>
            <w:shd w:val="clear" w:color="auto" w:fill="D9D9D9" w:themeFill="background1" w:themeFillShade="D9"/>
            <w:textDirection w:val="btLr"/>
            <w:vAlign w:val="center"/>
          </w:tcPr>
          <w:p w14:paraId="20305E61" w14:textId="77777777" w:rsidR="008D5987" w:rsidRPr="007D692D" w:rsidRDefault="008D5987" w:rsidP="00026402">
            <w:pPr>
              <w:spacing w:line="276" w:lineRule="auto"/>
              <w:ind w:left="113" w:right="113"/>
              <w:jc w:val="center"/>
            </w:pPr>
            <w:r w:rsidRPr="007D692D">
              <w:t>Moc akustyczna [dB]</w:t>
            </w:r>
          </w:p>
        </w:tc>
        <w:tc>
          <w:tcPr>
            <w:tcW w:w="1501" w:type="dxa"/>
            <w:gridSpan w:val="2"/>
            <w:shd w:val="clear" w:color="auto" w:fill="D9D9D9" w:themeFill="background1" w:themeFillShade="D9"/>
            <w:vAlign w:val="center"/>
          </w:tcPr>
          <w:p w14:paraId="7AA17A17" w14:textId="77777777" w:rsidR="008D5987" w:rsidRPr="007D692D" w:rsidRDefault="008D5987" w:rsidP="00026402">
            <w:pPr>
              <w:spacing w:line="276" w:lineRule="auto"/>
              <w:jc w:val="center"/>
            </w:pPr>
            <w:r w:rsidRPr="007D692D">
              <w:t>Czas pracy [h]</w:t>
            </w:r>
          </w:p>
        </w:tc>
        <w:tc>
          <w:tcPr>
            <w:tcW w:w="944" w:type="dxa"/>
            <w:vMerge w:val="restart"/>
            <w:shd w:val="clear" w:color="auto" w:fill="D9D9D9" w:themeFill="background1" w:themeFillShade="D9"/>
            <w:textDirection w:val="btLr"/>
            <w:vAlign w:val="center"/>
          </w:tcPr>
          <w:p w14:paraId="1FD5AFCE" w14:textId="77777777" w:rsidR="008D5987" w:rsidRPr="007D692D" w:rsidRDefault="008D5987" w:rsidP="00026402">
            <w:pPr>
              <w:spacing w:line="276" w:lineRule="auto"/>
              <w:ind w:left="113" w:right="113"/>
              <w:jc w:val="center"/>
            </w:pPr>
            <w:r w:rsidRPr="007D692D">
              <w:t>Wysokość</w:t>
            </w:r>
          </w:p>
          <w:p w14:paraId="63C63798" w14:textId="77777777" w:rsidR="008D5987" w:rsidRPr="007D692D" w:rsidRDefault="008D5987" w:rsidP="00026402">
            <w:pPr>
              <w:spacing w:line="276" w:lineRule="auto"/>
              <w:ind w:left="113" w:right="113"/>
              <w:jc w:val="center"/>
            </w:pPr>
            <w:r w:rsidRPr="007D692D">
              <w:t>[m]</w:t>
            </w:r>
          </w:p>
        </w:tc>
      </w:tr>
      <w:tr w:rsidR="008D5987" w:rsidRPr="00ED236F" w14:paraId="23525D17" w14:textId="77777777" w:rsidTr="00026402">
        <w:trPr>
          <w:cantSplit/>
          <w:trHeight w:val="1515"/>
        </w:trPr>
        <w:tc>
          <w:tcPr>
            <w:tcW w:w="544" w:type="dxa"/>
            <w:vMerge/>
            <w:shd w:val="clear" w:color="auto" w:fill="D9D9D9" w:themeFill="background1" w:themeFillShade="D9"/>
            <w:vAlign w:val="center"/>
          </w:tcPr>
          <w:p w14:paraId="77C0D601" w14:textId="77777777" w:rsidR="008D5987" w:rsidRPr="007D692D" w:rsidRDefault="008D5987" w:rsidP="00026402">
            <w:pPr>
              <w:spacing w:line="276" w:lineRule="auto"/>
              <w:jc w:val="center"/>
            </w:pPr>
          </w:p>
        </w:tc>
        <w:tc>
          <w:tcPr>
            <w:tcW w:w="4271" w:type="dxa"/>
            <w:vMerge/>
            <w:shd w:val="clear" w:color="auto" w:fill="D9D9D9" w:themeFill="background1" w:themeFillShade="D9"/>
            <w:vAlign w:val="center"/>
          </w:tcPr>
          <w:p w14:paraId="3BDEE7A3" w14:textId="77777777" w:rsidR="008D5987" w:rsidRPr="007D692D" w:rsidRDefault="008D5987" w:rsidP="00026402">
            <w:pPr>
              <w:spacing w:line="276" w:lineRule="auto"/>
              <w:jc w:val="center"/>
            </w:pPr>
          </w:p>
        </w:tc>
        <w:tc>
          <w:tcPr>
            <w:tcW w:w="1134" w:type="dxa"/>
            <w:vMerge/>
            <w:shd w:val="clear" w:color="auto" w:fill="D9D9D9" w:themeFill="background1" w:themeFillShade="D9"/>
            <w:textDirection w:val="btLr"/>
          </w:tcPr>
          <w:p w14:paraId="71693B0B" w14:textId="77777777" w:rsidR="008D5987" w:rsidRPr="007D692D" w:rsidRDefault="008D5987" w:rsidP="00026402">
            <w:pPr>
              <w:spacing w:line="276" w:lineRule="auto"/>
              <w:ind w:left="113" w:right="113"/>
              <w:jc w:val="center"/>
            </w:pPr>
          </w:p>
        </w:tc>
        <w:tc>
          <w:tcPr>
            <w:tcW w:w="850" w:type="dxa"/>
            <w:vMerge/>
            <w:shd w:val="clear" w:color="auto" w:fill="D9D9D9" w:themeFill="background1" w:themeFillShade="D9"/>
            <w:textDirection w:val="btLr"/>
            <w:vAlign w:val="center"/>
          </w:tcPr>
          <w:p w14:paraId="6D0B053C" w14:textId="77777777" w:rsidR="008D5987" w:rsidRPr="007D692D" w:rsidRDefault="008D5987" w:rsidP="00026402">
            <w:pPr>
              <w:ind w:left="113" w:right="113"/>
              <w:jc w:val="center"/>
            </w:pPr>
          </w:p>
        </w:tc>
        <w:tc>
          <w:tcPr>
            <w:tcW w:w="957" w:type="dxa"/>
            <w:vMerge/>
            <w:shd w:val="clear" w:color="auto" w:fill="D9D9D9" w:themeFill="background1" w:themeFillShade="D9"/>
            <w:textDirection w:val="btLr"/>
            <w:vAlign w:val="center"/>
          </w:tcPr>
          <w:p w14:paraId="5AD4D2E5" w14:textId="77777777" w:rsidR="008D5987" w:rsidRPr="007D692D" w:rsidRDefault="008D5987" w:rsidP="00026402">
            <w:pPr>
              <w:spacing w:line="276" w:lineRule="auto"/>
              <w:ind w:left="113" w:right="113"/>
              <w:jc w:val="center"/>
            </w:pPr>
          </w:p>
        </w:tc>
        <w:tc>
          <w:tcPr>
            <w:tcW w:w="737" w:type="dxa"/>
            <w:shd w:val="clear" w:color="auto" w:fill="D9D9D9" w:themeFill="background1" w:themeFillShade="D9"/>
            <w:vAlign w:val="center"/>
          </w:tcPr>
          <w:p w14:paraId="31AB7E06" w14:textId="77777777" w:rsidR="008D5987" w:rsidRPr="007D692D" w:rsidRDefault="008D5987" w:rsidP="00026402">
            <w:pPr>
              <w:spacing w:line="276" w:lineRule="auto"/>
              <w:jc w:val="center"/>
            </w:pPr>
            <w:r w:rsidRPr="007D692D">
              <w:t>Pora dnia</w:t>
            </w:r>
          </w:p>
        </w:tc>
        <w:tc>
          <w:tcPr>
            <w:tcW w:w="764" w:type="dxa"/>
            <w:shd w:val="clear" w:color="auto" w:fill="D9D9D9" w:themeFill="background1" w:themeFillShade="D9"/>
            <w:vAlign w:val="center"/>
          </w:tcPr>
          <w:p w14:paraId="1B0E7610" w14:textId="77777777" w:rsidR="008D5987" w:rsidRPr="007D692D" w:rsidRDefault="008D5987" w:rsidP="00026402">
            <w:pPr>
              <w:spacing w:line="276" w:lineRule="auto"/>
              <w:jc w:val="center"/>
            </w:pPr>
            <w:r w:rsidRPr="007D692D">
              <w:t>Pora nocy</w:t>
            </w:r>
          </w:p>
        </w:tc>
        <w:tc>
          <w:tcPr>
            <w:tcW w:w="944" w:type="dxa"/>
            <w:vMerge/>
            <w:shd w:val="clear" w:color="auto" w:fill="D9D9D9" w:themeFill="background1" w:themeFillShade="D9"/>
          </w:tcPr>
          <w:p w14:paraId="14D3FB0A" w14:textId="77777777" w:rsidR="008D5987" w:rsidRPr="007D692D" w:rsidRDefault="008D5987" w:rsidP="00026402">
            <w:pPr>
              <w:spacing w:line="276" w:lineRule="auto"/>
              <w:jc w:val="center"/>
            </w:pPr>
          </w:p>
        </w:tc>
      </w:tr>
      <w:tr w:rsidR="008D5987" w:rsidRPr="00ED236F" w14:paraId="7D46587E" w14:textId="77777777" w:rsidTr="00026402">
        <w:tc>
          <w:tcPr>
            <w:tcW w:w="544" w:type="dxa"/>
            <w:shd w:val="clear" w:color="auto" w:fill="D9D9D9" w:themeFill="background1" w:themeFillShade="D9"/>
            <w:vAlign w:val="center"/>
          </w:tcPr>
          <w:p w14:paraId="29CA0683" w14:textId="77777777" w:rsidR="008D5987" w:rsidRPr="007D692D" w:rsidRDefault="008D5987" w:rsidP="00026402">
            <w:pPr>
              <w:spacing w:line="276" w:lineRule="auto"/>
              <w:jc w:val="center"/>
            </w:pPr>
            <w:r w:rsidRPr="007D692D">
              <w:lastRenderedPageBreak/>
              <w:t>1.</w:t>
            </w:r>
          </w:p>
        </w:tc>
        <w:tc>
          <w:tcPr>
            <w:tcW w:w="4271" w:type="dxa"/>
            <w:shd w:val="clear" w:color="auto" w:fill="FFFFFF" w:themeFill="background1"/>
            <w:vAlign w:val="center"/>
          </w:tcPr>
          <w:p w14:paraId="46688A2F" w14:textId="77777777" w:rsidR="008D5987" w:rsidRPr="007D692D" w:rsidRDefault="008D5987" w:rsidP="00026402">
            <w:r w:rsidRPr="007D692D">
              <w:t xml:space="preserve">Wentylator dachowy wyciągowy </w:t>
            </w:r>
            <w:r>
              <w:t>o mocy akustycznej do 95 dB</w:t>
            </w:r>
          </w:p>
        </w:tc>
        <w:tc>
          <w:tcPr>
            <w:tcW w:w="1134" w:type="dxa"/>
            <w:shd w:val="clear" w:color="auto" w:fill="FFFFFF" w:themeFill="background1"/>
            <w:vAlign w:val="center"/>
          </w:tcPr>
          <w:p w14:paraId="338A0890" w14:textId="77777777" w:rsidR="008D5987" w:rsidRPr="007D692D" w:rsidRDefault="008D5987" w:rsidP="00026402">
            <w:pPr>
              <w:spacing w:line="276" w:lineRule="auto"/>
              <w:jc w:val="center"/>
            </w:pPr>
            <w:r w:rsidRPr="007D692D">
              <w:t xml:space="preserve">WDW </w:t>
            </w:r>
            <w:r>
              <w:t>95</w:t>
            </w:r>
          </w:p>
        </w:tc>
        <w:tc>
          <w:tcPr>
            <w:tcW w:w="850" w:type="dxa"/>
            <w:shd w:val="clear" w:color="auto" w:fill="FFFFFF" w:themeFill="background1"/>
            <w:vAlign w:val="center"/>
          </w:tcPr>
          <w:p w14:paraId="51774DD5" w14:textId="3D57AD34" w:rsidR="008D5987" w:rsidRPr="00F25CA8" w:rsidRDefault="006561D8" w:rsidP="00026402">
            <w:pPr>
              <w:jc w:val="center"/>
            </w:pPr>
            <w:r>
              <w:t>60</w:t>
            </w:r>
          </w:p>
        </w:tc>
        <w:tc>
          <w:tcPr>
            <w:tcW w:w="957" w:type="dxa"/>
            <w:shd w:val="clear" w:color="auto" w:fill="FFFFFF" w:themeFill="background1"/>
            <w:vAlign w:val="center"/>
          </w:tcPr>
          <w:p w14:paraId="68F1D631" w14:textId="77777777" w:rsidR="008D5987" w:rsidRPr="007D692D" w:rsidRDefault="008D5987" w:rsidP="00026402">
            <w:pPr>
              <w:spacing w:line="276" w:lineRule="auto"/>
              <w:jc w:val="center"/>
            </w:pPr>
            <w:r>
              <w:t>95</w:t>
            </w:r>
          </w:p>
        </w:tc>
        <w:tc>
          <w:tcPr>
            <w:tcW w:w="737" w:type="dxa"/>
            <w:shd w:val="clear" w:color="auto" w:fill="FFFFFF" w:themeFill="background1"/>
            <w:vAlign w:val="center"/>
          </w:tcPr>
          <w:p w14:paraId="20B312A2" w14:textId="77777777" w:rsidR="008D5987" w:rsidRPr="007D692D" w:rsidRDefault="008D5987" w:rsidP="00026402">
            <w:pPr>
              <w:spacing w:line="276" w:lineRule="auto"/>
              <w:jc w:val="center"/>
            </w:pPr>
            <w:r w:rsidRPr="007D692D">
              <w:t>8</w:t>
            </w:r>
          </w:p>
        </w:tc>
        <w:tc>
          <w:tcPr>
            <w:tcW w:w="764" w:type="dxa"/>
            <w:shd w:val="clear" w:color="auto" w:fill="FFFFFF" w:themeFill="background1"/>
            <w:vAlign w:val="center"/>
          </w:tcPr>
          <w:p w14:paraId="10DE9BDC" w14:textId="553C5870" w:rsidR="008D5987" w:rsidRPr="007D692D" w:rsidRDefault="00CF6F0D" w:rsidP="00026402">
            <w:pPr>
              <w:spacing w:line="276" w:lineRule="auto"/>
              <w:jc w:val="center"/>
            </w:pPr>
            <w:r>
              <w:t>0</w:t>
            </w:r>
          </w:p>
        </w:tc>
        <w:tc>
          <w:tcPr>
            <w:tcW w:w="944" w:type="dxa"/>
            <w:shd w:val="clear" w:color="auto" w:fill="FFFFFF" w:themeFill="background1"/>
            <w:vAlign w:val="center"/>
          </w:tcPr>
          <w:p w14:paraId="470DF394" w14:textId="77777777" w:rsidR="008D5987" w:rsidRPr="007D692D" w:rsidRDefault="008D5987" w:rsidP="00026402">
            <w:pPr>
              <w:spacing w:line="276" w:lineRule="auto"/>
              <w:jc w:val="center"/>
            </w:pPr>
            <w:r>
              <w:t>7,0</w:t>
            </w:r>
          </w:p>
        </w:tc>
      </w:tr>
      <w:tr w:rsidR="008D5987" w:rsidRPr="00ED236F" w14:paraId="5553E340" w14:textId="77777777" w:rsidTr="00026402">
        <w:tc>
          <w:tcPr>
            <w:tcW w:w="544" w:type="dxa"/>
            <w:shd w:val="clear" w:color="auto" w:fill="D9D9D9" w:themeFill="background1" w:themeFillShade="D9"/>
            <w:vAlign w:val="center"/>
          </w:tcPr>
          <w:p w14:paraId="27C0CD04" w14:textId="11972555" w:rsidR="008D5987" w:rsidRPr="007D692D" w:rsidRDefault="00CF6F0D" w:rsidP="00026402">
            <w:pPr>
              <w:spacing w:line="276" w:lineRule="auto"/>
              <w:jc w:val="center"/>
            </w:pPr>
            <w:r>
              <w:t>2</w:t>
            </w:r>
            <w:r w:rsidR="008D5987">
              <w:t>.</w:t>
            </w:r>
          </w:p>
        </w:tc>
        <w:tc>
          <w:tcPr>
            <w:tcW w:w="4271" w:type="dxa"/>
            <w:shd w:val="clear" w:color="auto" w:fill="FFFFFF" w:themeFill="background1"/>
            <w:vAlign w:val="center"/>
          </w:tcPr>
          <w:p w14:paraId="2A85DF42" w14:textId="77777777" w:rsidR="008D5987" w:rsidRDefault="008D5987" w:rsidP="00026402">
            <w:r>
              <w:t>Opróżnianie zbiorników na ścieki bytowe o mocy akustycznej do 105 dB</w:t>
            </w:r>
          </w:p>
        </w:tc>
        <w:tc>
          <w:tcPr>
            <w:tcW w:w="1134" w:type="dxa"/>
            <w:shd w:val="clear" w:color="auto" w:fill="FFFFFF" w:themeFill="background1"/>
            <w:vAlign w:val="center"/>
          </w:tcPr>
          <w:p w14:paraId="6CD2A16B" w14:textId="3A8AD684" w:rsidR="008D5987" w:rsidRPr="007D692D" w:rsidRDefault="008D5987" w:rsidP="00026402">
            <w:pPr>
              <w:spacing w:line="276" w:lineRule="auto"/>
              <w:jc w:val="center"/>
            </w:pPr>
            <w:r>
              <w:t>O</w:t>
            </w:r>
            <w:r w:rsidR="00CF6F0D">
              <w:t>G</w:t>
            </w:r>
            <w:r>
              <w:t xml:space="preserve"> 105</w:t>
            </w:r>
          </w:p>
        </w:tc>
        <w:tc>
          <w:tcPr>
            <w:tcW w:w="850" w:type="dxa"/>
            <w:shd w:val="clear" w:color="auto" w:fill="FFFFFF" w:themeFill="background1"/>
            <w:vAlign w:val="center"/>
          </w:tcPr>
          <w:p w14:paraId="678779C8" w14:textId="77777777" w:rsidR="008D5987" w:rsidRPr="00F25CA8" w:rsidRDefault="008D5987" w:rsidP="00026402">
            <w:pPr>
              <w:jc w:val="center"/>
            </w:pPr>
            <w:r>
              <w:t>3</w:t>
            </w:r>
          </w:p>
        </w:tc>
        <w:tc>
          <w:tcPr>
            <w:tcW w:w="957" w:type="dxa"/>
            <w:shd w:val="clear" w:color="auto" w:fill="FFFFFF" w:themeFill="background1"/>
            <w:vAlign w:val="center"/>
          </w:tcPr>
          <w:p w14:paraId="5357EDDC" w14:textId="77777777" w:rsidR="008D5987" w:rsidRPr="007D692D" w:rsidRDefault="008D5987" w:rsidP="00026402">
            <w:pPr>
              <w:spacing w:line="276" w:lineRule="auto"/>
              <w:jc w:val="center"/>
            </w:pPr>
            <w:r>
              <w:t>105</w:t>
            </w:r>
          </w:p>
        </w:tc>
        <w:tc>
          <w:tcPr>
            <w:tcW w:w="737" w:type="dxa"/>
            <w:shd w:val="clear" w:color="auto" w:fill="FFFFFF" w:themeFill="background1"/>
            <w:vAlign w:val="center"/>
          </w:tcPr>
          <w:p w14:paraId="6F4CE297" w14:textId="5DBABAC7" w:rsidR="008D5987" w:rsidRPr="007D692D" w:rsidRDefault="00CF6F0D" w:rsidP="00026402">
            <w:pPr>
              <w:spacing w:line="276" w:lineRule="auto"/>
              <w:jc w:val="center"/>
            </w:pPr>
            <w:r>
              <w:t>1</w:t>
            </w:r>
          </w:p>
        </w:tc>
        <w:tc>
          <w:tcPr>
            <w:tcW w:w="764" w:type="dxa"/>
            <w:shd w:val="clear" w:color="auto" w:fill="FFFFFF" w:themeFill="background1"/>
            <w:vAlign w:val="center"/>
          </w:tcPr>
          <w:p w14:paraId="739DBA9B" w14:textId="77777777" w:rsidR="008D5987" w:rsidRPr="007D692D" w:rsidRDefault="008D5987" w:rsidP="00026402">
            <w:pPr>
              <w:spacing w:line="276" w:lineRule="auto"/>
              <w:jc w:val="center"/>
            </w:pPr>
            <w:r>
              <w:t>0</w:t>
            </w:r>
          </w:p>
        </w:tc>
        <w:tc>
          <w:tcPr>
            <w:tcW w:w="944" w:type="dxa"/>
            <w:shd w:val="clear" w:color="auto" w:fill="FFFFFF" w:themeFill="background1"/>
            <w:vAlign w:val="center"/>
          </w:tcPr>
          <w:p w14:paraId="050CC0FA" w14:textId="77777777" w:rsidR="008D5987" w:rsidRPr="007D692D" w:rsidRDefault="008D5987" w:rsidP="00026402">
            <w:pPr>
              <w:spacing w:line="276" w:lineRule="auto"/>
              <w:jc w:val="center"/>
            </w:pPr>
            <w:r>
              <w:t>1,2</w:t>
            </w:r>
          </w:p>
        </w:tc>
      </w:tr>
    </w:tbl>
    <w:p w14:paraId="19C27004" w14:textId="77777777" w:rsidR="008C564A" w:rsidRDefault="008C564A" w:rsidP="008C564A">
      <w:pPr>
        <w:rPr>
          <w:color w:val="000000" w:themeColor="text1"/>
        </w:rPr>
      </w:pPr>
    </w:p>
    <w:p w14:paraId="7BB4949E" w14:textId="18A82C43" w:rsidR="00176DE4" w:rsidRPr="00702DEF" w:rsidRDefault="00176DE4" w:rsidP="000341C0">
      <w:pPr>
        <w:jc w:val="both"/>
        <w:rPr>
          <w:u w:val="single"/>
        </w:rPr>
      </w:pPr>
      <w:r w:rsidRPr="00702DEF">
        <w:rPr>
          <w:u w:val="single"/>
        </w:rPr>
        <w:t>Liniowe źródła hałasu</w:t>
      </w:r>
      <w:r>
        <w:rPr>
          <w:u w:val="single"/>
        </w:rPr>
        <w:t xml:space="preserve"> określone dla czasookresu związanego ze sprzątani</w:t>
      </w:r>
      <w:r w:rsidR="00B65711">
        <w:rPr>
          <w:u w:val="single"/>
        </w:rPr>
        <w:t>em</w:t>
      </w:r>
      <w:r>
        <w:rPr>
          <w:u w:val="single"/>
        </w:rPr>
        <w:t xml:space="preserve"> i przygotowani</w:t>
      </w:r>
      <w:r w:rsidR="00B65711">
        <w:rPr>
          <w:u w:val="single"/>
        </w:rPr>
        <w:t>em</w:t>
      </w:r>
      <w:r>
        <w:rPr>
          <w:u w:val="single"/>
        </w:rPr>
        <w:t xml:space="preserve"> do zasiedlenia kurników</w:t>
      </w:r>
      <w:r w:rsidRPr="00702DEF">
        <w:rPr>
          <w:u w:val="single"/>
        </w:rPr>
        <w:t>.</w:t>
      </w:r>
    </w:p>
    <w:p w14:paraId="59B66E4D" w14:textId="4D4735EC" w:rsidR="00176DE4" w:rsidRDefault="00176DE4" w:rsidP="006561D8">
      <w:pPr>
        <w:jc w:val="both"/>
      </w:pPr>
      <w:r>
        <w:t>Liniowymi źródłami hałasu będą pojazdy poruszające się po terenie fermy</w:t>
      </w:r>
      <w:r w:rsidR="00B65711">
        <w:t>:</w:t>
      </w:r>
    </w:p>
    <w:p w14:paraId="46B27862" w14:textId="2D4EAE8E" w:rsidR="00176DE4" w:rsidRPr="00B07501" w:rsidRDefault="00176DE4" w:rsidP="006561D8">
      <w:pPr>
        <w:pStyle w:val="Akapitzlist"/>
        <w:numPr>
          <w:ilvl w:val="0"/>
          <w:numId w:val="94"/>
        </w:numPr>
        <w:ind w:left="284" w:hanging="284"/>
        <w:jc w:val="both"/>
        <w:rPr>
          <w:color w:val="000000" w:themeColor="text1"/>
        </w:rPr>
      </w:pPr>
      <w:r>
        <w:rPr>
          <w:rFonts w:eastAsia="Times New Roman"/>
        </w:rPr>
        <w:t xml:space="preserve">osobowe </w:t>
      </w:r>
      <w:r w:rsidRPr="00B07501">
        <w:rPr>
          <w:rFonts w:eastAsia="Times New Roman"/>
        </w:rPr>
        <w:t xml:space="preserve">ok. </w:t>
      </w:r>
      <w:r w:rsidR="00B65711">
        <w:rPr>
          <w:rFonts w:eastAsia="Times New Roman"/>
        </w:rPr>
        <w:t>5</w:t>
      </w:r>
      <w:r w:rsidRPr="00B07501">
        <w:rPr>
          <w:rFonts w:eastAsia="Times New Roman"/>
        </w:rPr>
        <w:t xml:space="preserve"> pojazdów osobowych</w:t>
      </w:r>
      <w:r>
        <w:rPr>
          <w:rFonts w:eastAsia="Times New Roman"/>
        </w:rPr>
        <w:t xml:space="preserve"> (</w:t>
      </w:r>
      <w:r w:rsidRPr="00B07501">
        <w:rPr>
          <w:rFonts w:eastAsia="Times New Roman"/>
        </w:rPr>
        <w:t>dojazd pracowników do projektowanej fermy drobiu</w:t>
      </w:r>
      <w:r>
        <w:rPr>
          <w:rFonts w:eastAsia="Times New Roman"/>
        </w:rPr>
        <w:t>);</w:t>
      </w:r>
      <w:r w:rsidR="00B65711">
        <w:rPr>
          <w:rFonts w:eastAsia="Times New Roman"/>
        </w:rPr>
        <w:t xml:space="preserve"> ruch wyłącznie w porze dnia;</w:t>
      </w:r>
    </w:p>
    <w:p w14:paraId="22335979" w14:textId="0F0E86AE" w:rsidR="00780634" w:rsidRPr="00F57D49" w:rsidRDefault="00B65711" w:rsidP="006561D8">
      <w:pPr>
        <w:pStyle w:val="Akapitzlist"/>
        <w:numPr>
          <w:ilvl w:val="0"/>
          <w:numId w:val="94"/>
        </w:numPr>
        <w:ind w:left="284" w:hanging="284"/>
        <w:jc w:val="both"/>
        <w:rPr>
          <w:color w:val="000000" w:themeColor="text1"/>
        </w:rPr>
      </w:pPr>
      <w:r>
        <w:rPr>
          <w:rFonts w:eastAsia="Times New Roman"/>
        </w:rPr>
        <w:t>ciężarowe/ciągniki rolnicze (</w:t>
      </w:r>
      <w:r w:rsidR="00780634">
        <w:rPr>
          <w:rFonts w:eastAsia="Times New Roman"/>
        </w:rPr>
        <w:t>odbi</w:t>
      </w:r>
      <w:r>
        <w:rPr>
          <w:rFonts w:eastAsia="Times New Roman"/>
        </w:rPr>
        <w:t>ór</w:t>
      </w:r>
      <w:r w:rsidR="00780634">
        <w:rPr>
          <w:rFonts w:eastAsia="Times New Roman"/>
        </w:rPr>
        <w:t xml:space="preserve"> pomiotu drobiowego – 32 pojazdy (ciągniki rolnicze z 2 przyczepami, ładowność składu ok. 20 Mg) na dobę (wyłącznie w porze dnia), w ilości tej uwzględnione są ciągniki/pojazdy asenizacyjne odbierające gnojowicę powstałą podczas mycia na mokro kurników, odbiór pomiotu drobiowego odbywał się będzie cyklicznie – ok. 15 dni po zakończeniu każdego cyklu produkcyjnego (wyłącznie w porze dnia); </w:t>
      </w:r>
    </w:p>
    <w:p w14:paraId="26FC2D35" w14:textId="63B6CC0A" w:rsidR="00780634" w:rsidRPr="00B65711" w:rsidRDefault="00780634" w:rsidP="006561D8">
      <w:pPr>
        <w:pStyle w:val="Akapitzlist"/>
        <w:numPr>
          <w:ilvl w:val="0"/>
          <w:numId w:val="94"/>
        </w:numPr>
        <w:ind w:left="284" w:hanging="284"/>
        <w:jc w:val="both"/>
        <w:rPr>
          <w:color w:val="000000" w:themeColor="text1"/>
        </w:rPr>
      </w:pPr>
      <w:r>
        <w:rPr>
          <w:rFonts w:eastAsia="Times New Roman"/>
        </w:rPr>
        <w:t>transport ściółki – 3 pojazdy ciężarowe na dobę (wyłącznie w porze dnia)</w:t>
      </w:r>
      <w:r w:rsidR="009D0C7D">
        <w:rPr>
          <w:rFonts w:eastAsia="Times New Roman"/>
        </w:rPr>
        <w:t>.</w:t>
      </w:r>
    </w:p>
    <w:p w14:paraId="6D8BED58" w14:textId="773A67D0" w:rsidR="00B65711" w:rsidRDefault="00B65711" w:rsidP="0090659B">
      <w:pPr>
        <w:ind w:firstLine="709"/>
        <w:jc w:val="both"/>
      </w:pPr>
      <w:r>
        <w:rPr>
          <w:color w:val="000000" w:themeColor="text1"/>
        </w:rPr>
        <w:t>W analizie akustycznej pominięto 2 operacje: o</w:t>
      </w:r>
      <w:r w:rsidR="00780634">
        <w:t>dbiór żywca drobiowego</w:t>
      </w:r>
      <w:r>
        <w:t xml:space="preserve"> oraz dostawa młodych niosek do kurników. Ruch pojazdów ciężarowych dla tych operacji przyjęto na poziomie 6 szt. Będzie to ruch mniejszy niż ruch podczas procesu sprzątania kurników i przygotowania do zasiedlania. Praca wentylatorów w kurniku, w którym są młode kurki jest zbliżona do pracy wentylatorów w trakcie usuwania pomiotu drobiowego.</w:t>
      </w:r>
    </w:p>
    <w:p w14:paraId="1941D433" w14:textId="2A4B39C3" w:rsidR="00B65711" w:rsidRDefault="00B65711" w:rsidP="006561D8">
      <w:pPr>
        <w:ind w:firstLine="709"/>
        <w:jc w:val="both"/>
      </w:pPr>
      <w:r>
        <w:t>Analizę akustyczną przeprowadzono dla 3 analizowanych wariantów dla okresu normalnego funkcjonowania fermy (od wstawienia młodych niosek do zakończenia cyklu produkcyjnego)</w:t>
      </w:r>
      <w:r w:rsidR="005573A1">
        <w:t>. Dla</w:t>
      </w:r>
      <w:r>
        <w:t xml:space="preserve"> wariantu uwzględniającego czyszczenie i przygotowanie do zasiedlenia fermy</w:t>
      </w:r>
      <w:r w:rsidR="005573A1">
        <w:t xml:space="preserve"> ilość emitorów i ich moce akustyczne będą niższe w stosunku do okresu normalnego funkcjonowania fermy, więc oddziaływanie to będzie również niższe</w:t>
      </w:r>
      <w:r>
        <w:t>.</w:t>
      </w:r>
    </w:p>
    <w:p w14:paraId="76AD3B6C" w14:textId="77777777" w:rsidR="00B65711" w:rsidRDefault="00B65711" w:rsidP="00ED51D8">
      <w:pPr>
        <w:tabs>
          <w:tab w:val="left" w:pos="3119"/>
        </w:tabs>
        <w:rPr>
          <w:iCs/>
        </w:rPr>
      </w:pPr>
    </w:p>
    <w:p w14:paraId="4A0CB004" w14:textId="1666594E" w:rsidR="00EF2C42" w:rsidRPr="005573A1" w:rsidRDefault="00EF2C42" w:rsidP="005573A1">
      <w:pPr>
        <w:tabs>
          <w:tab w:val="left" w:pos="3119"/>
        </w:tabs>
        <w:ind w:firstLine="709"/>
        <w:jc w:val="both"/>
        <w:rPr>
          <w:iCs/>
        </w:rPr>
      </w:pPr>
      <w:r w:rsidRPr="005573A1">
        <w:rPr>
          <w:iCs/>
        </w:rPr>
        <w:t xml:space="preserve">Do analizy oddziaływania akustycznego przyjęto założenia dotyczące ilości pojazdów oraz miejsc parkingowych dla poszczególnych grup pojazdów tożsame z założeniami omówionymi dla analizy zanieczyszczeń gazowych i pyłowych generowanych przez ruch pojazdów silnikowych. Natężenie ruchu oraz przebieg tras są również analogiczne jak do analizy wielkości i rozprzestrzeniania się zanieczyszczeń. </w:t>
      </w:r>
    </w:p>
    <w:p w14:paraId="63C95308" w14:textId="41D696F5" w:rsidR="00EF2C42" w:rsidRPr="005573A1" w:rsidRDefault="00EF2C42" w:rsidP="005573A1">
      <w:pPr>
        <w:tabs>
          <w:tab w:val="left" w:pos="3119"/>
        </w:tabs>
        <w:ind w:firstLine="709"/>
        <w:jc w:val="both"/>
        <w:rPr>
          <w:iCs/>
        </w:rPr>
      </w:pPr>
      <w:r w:rsidRPr="005573A1">
        <w:rPr>
          <w:iCs/>
        </w:rPr>
        <w:t xml:space="preserve">W przebiegu trasy pojazdów wyodrębniono 3 rodzaje operacji: start, manewrowanie, hamowanie. Trasa przejazdu pojazdów zostały podzielone na węzły wyznaczone punktami załamania się tras. Dla pojazdów osobowych wyznaczono trasę składającą się z </w:t>
      </w:r>
      <w:r w:rsidR="005573A1">
        <w:rPr>
          <w:iCs/>
        </w:rPr>
        <w:t>4</w:t>
      </w:r>
      <w:r w:rsidRPr="005573A1">
        <w:rPr>
          <w:iCs/>
        </w:rPr>
        <w:t xml:space="preserve"> węzłów: dojazd do parkingu i wyjazd z niego, dla pojazdów typu BUS wyznaczono</w:t>
      </w:r>
      <w:r w:rsidR="005573A1">
        <w:rPr>
          <w:iCs/>
        </w:rPr>
        <w:t xml:space="preserve"> 2 trasy</w:t>
      </w:r>
      <w:r w:rsidRPr="005573A1">
        <w:rPr>
          <w:iCs/>
        </w:rPr>
        <w:t xml:space="preserve"> składając</w:t>
      </w:r>
      <w:r w:rsidR="005573A1">
        <w:rPr>
          <w:iCs/>
        </w:rPr>
        <w:t>e</w:t>
      </w:r>
      <w:r w:rsidRPr="005573A1">
        <w:rPr>
          <w:iCs/>
        </w:rPr>
        <w:t xml:space="preserve"> się z trzech węzłów, dla pojazdów ciężarowych</w:t>
      </w:r>
      <w:r w:rsidR="005573A1">
        <w:rPr>
          <w:iCs/>
        </w:rPr>
        <w:t xml:space="preserve"> również wyznaczone zostały 2 trasy przejazdu</w:t>
      </w:r>
      <w:r w:rsidRPr="005573A1">
        <w:rPr>
          <w:iCs/>
        </w:rPr>
        <w:t xml:space="preserve">. </w:t>
      </w:r>
    </w:p>
    <w:p w14:paraId="5B214DCF" w14:textId="5A3CD78B" w:rsidR="00780634" w:rsidRPr="005573A1" w:rsidRDefault="00EF2C42" w:rsidP="005573A1">
      <w:pPr>
        <w:tabs>
          <w:tab w:val="left" w:pos="3119"/>
        </w:tabs>
        <w:ind w:firstLine="709"/>
        <w:jc w:val="both"/>
      </w:pPr>
      <w:r w:rsidRPr="005573A1">
        <w:rPr>
          <w:iCs/>
        </w:rPr>
        <w:t xml:space="preserve">W ciągu najmniej korzystnej godziny w ciągu dnia założono </w:t>
      </w:r>
      <w:r w:rsidR="005573A1">
        <w:rPr>
          <w:iCs/>
        </w:rPr>
        <w:t xml:space="preserve">pracę wszystkich wentylatorów wyciągowych (dachowych i ściennych), </w:t>
      </w:r>
      <w:r w:rsidRPr="005573A1">
        <w:rPr>
          <w:iCs/>
        </w:rPr>
        <w:t xml:space="preserve">rozruch techniczny agregatu prądotwórczego o mocy do 108 dB, ruch </w:t>
      </w:r>
      <w:r w:rsidR="005573A1">
        <w:rPr>
          <w:iCs/>
        </w:rPr>
        <w:t>1</w:t>
      </w:r>
      <w:r w:rsidRPr="005573A1">
        <w:rPr>
          <w:iCs/>
        </w:rPr>
        <w:t xml:space="preserve">5 pojazdów osobowych, </w:t>
      </w:r>
      <w:r w:rsidR="005573A1">
        <w:rPr>
          <w:iCs/>
        </w:rPr>
        <w:t>10</w:t>
      </w:r>
      <w:r w:rsidRPr="005573A1">
        <w:rPr>
          <w:iCs/>
        </w:rPr>
        <w:t xml:space="preserve"> pojazdów typu BUS </w:t>
      </w:r>
      <w:r w:rsidR="005573A1">
        <w:rPr>
          <w:iCs/>
        </w:rPr>
        <w:t>odbierających jaja konsumpcyjne, dostarczających dodatki paszowe itp.</w:t>
      </w:r>
      <w:r w:rsidRPr="005573A1">
        <w:rPr>
          <w:iCs/>
        </w:rPr>
        <w:t xml:space="preserve"> oraz ruch </w:t>
      </w:r>
      <w:r w:rsidR="005573A1">
        <w:rPr>
          <w:iCs/>
        </w:rPr>
        <w:t>1</w:t>
      </w:r>
      <w:r w:rsidRPr="005573A1">
        <w:rPr>
          <w:iCs/>
        </w:rPr>
        <w:t>2 pojazdów ciężarowych</w:t>
      </w:r>
      <w:r w:rsidR="005573A1">
        <w:rPr>
          <w:iCs/>
        </w:rPr>
        <w:t xml:space="preserve">, w tym ciągników rolniczych, ponadto uwzględniono operację napełniania silosów paszowych, opróżniania zbiorników na ścieki technologiczne i socjalne, czyli w </w:t>
      </w:r>
      <w:r w:rsidR="00780634" w:rsidRPr="00ED3DE7">
        <w:rPr>
          <w:highlight w:val="yellow"/>
        </w:rPr>
        <w:t xml:space="preserve"> </w:t>
      </w:r>
      <w:r w:rsidR="00780634" w:rsidRPr="005573A1">
        <w:t xml:space="preserve">analizie przyjęto najgorszy z możliwych wariant: jednoczesna praca wszystkich urządzeń oraz maksymalny ruch pojazdów silnikowych.  </w:t>
      </w:r>
    </w:p>
    <w:p w14:paraId="7BD7B769" w14:textId="77777777" w:rsidR="00EF2C42" w:rsidRPr="005573A1" w:rsidRDefault="00EF2C42" w:rsidP="005573A1">
      <w:pPr>
        <w:jc w:val="both"/>
      </w:pPr>
      <w:r w:rsidRPr="005573A1">
        <w:t xml:space="preserve">Analizę akustyczną wykonano za pomocą oprogramowania SON2. Obliczenia hałasu przeprowadzono w oparciu o model propagacji dźwięku zgodny z normą PN-ISO 9613-2 „Akustyka. Tłumienie dźwięku podczas propagacji w przestrzeni otwartej. Ogólna metoda obliczeniowa” (Dyrektywa 2002/49/WE z dnia 25 czerwca 2002 r.). Niepewność obliczeń zasięgu oddziaływania hałasu wynika z niepewności oszacowania poziomu mocy akustycznej </w:t>
      </w:r>
      <w:r w:rsidRPr="005573A1">
        <w:lastRenderedPageBreak/>
        <w:t>źródeł hałasu oraz niepewności obliczeń rozchodzenia się dźwięku. Według normy PN-ISO 9613 niepewność wyniku obliczeń wynosi ± 1 dB dla odległości do 100 m i ± 3 dB dla odległości od 100 m do 1000 m.</w:t>
      </w:r>
    </w:p>
    <w:p w14:paraId="1DA43421" w14:textId="77777777" w:rsidR="00EF2C42" w:rsidRPr="005573A1" w:rsidRDefault="00EF2C42" w:rsidP="005573A1">
      <w:pPr>
        <w:jc w:val="both"/>
      </w:pPr>
      <w:r w:rsidRPr="005573A1">
        <w:t>Parametry obliczeń zadeklarowane w programie SON2:</w:t>
      </w:r>
    </w:p>
    <w:p w14:paraId="3F708891" w14:textId="77777777" w:rsidR="00EF2C42" w:rsidRPr="005573A1" w:rsidRDefault="00EF2C42" w:rsidP="005573A1">
      <w:pPr>
        <w:pStyle w:val="Akapitzlist"/>
        <w:numPr>
          <w:ilvl w:val="0"/>
          <w:numId w:val="80"/>
        </w:numPr>
        <w:ind w:left="284" w:hanging="284"/>
        <w:jc w:val="both"/>
      </w:pPr>
      <w:r w:rsidRPr="005573A1">
        <w:t>współczynnik tłumienności gruntu: G=0,5;</w:t>
      </w:r>
    </w:p>
    <w:p w14:paraId="5B33ED74" w14:textId="77777777" w:rsidR="00EF2C42" w:rsidRPr="005573A1" w:rsidRDefault="00EF2C42" w:rsidP="005573A1">
      <w:pPr>
        <w:pStyle w:val="Akapitzlist"/>
        <w:numPr>
          <w:ilvl w:val="0"/>
          <w:numId w:val="80"/>
        </w:numPr>
        <w:ind w:left="284" w:hanging="284"/>
        <w:jc w:val="both"/>
      </w:pPr>
      <w:r w:rsidRPr="005573A1">
        <w:t>współczynnik pochłaniania przez fasady: α = 0,3;</w:t>
      </w:r>
    </w:p>
    <w:p w14:paraId="72295F9E" w14:textId="77777777" w:rsidR="00EF2C42" w:rsidRPr="005573A1" w:rsidRDefault="00EF2C42" w:rsidP="005573A1">
      <w:pPr>
        <w:pStyle w:val="Akapitzlist"/>
        <w:numPr>
          <w:ilvl w:val="0"/>
          <w:numId w:val="80"/>
        </w:numPr>
        <w:ind w:left="284" w:hanging="284"/>
        <w:jc w:val="both"/>
      </w:pPr>
      <w:r w:rsidRPr="005573A1">
        <w:t>rząd odbić dla powierzchni gładkich N = 1; dla powierzchni z drzwiami, oknami N=0,9</w:t>
      </w:r>
    </w:p>
    <w:p w14:paraId="3846207E" w14:textId="77777777" w:rsidR="00EF2C42" w:rsidRPr="005573A1" w:rsidRDefault="00EF2C42" w:rsidP="005573A1">
      <w:pPr>
        <w:pStyle w:val="Akapitzlist"/>
        <w:numPr>
          <w:ilvl w:val="0"/>
          <w:numId w:val="80"/>
        </w:numPr>
        <w:ind w:left="284" w:hanging="284"/>
        <w:jc w:val="both"/>
      </w:pPr>
      <w:r w:rsidRPr="005573A1">
        <w:t>warunki meteorologiczne (średnioroczne warunki meteorologiczne, występujące na danym obszarze dostępne w programie):</w:t>
      </w:r>
    </w:p>
    <w:p w14:paraId="7559516B" w14:textId="77777777" w:rsidR="00EF2C42" w:rsidRPr="005573A1" w:rsidRDefault="00EF2C42" w:rsidP="005573A1">
      <w:pPr>
        <w:pStyle w:val="Akapitzlist"/>
        <w:numPr>
          <w:ilvl w:val="1"/>
          <w:numId w:val="81"/>
        </w:numPr>
        <w:ind w:left="426" w:hanging="426"/>
        <w:jc w:val="both"/>
      </w:pPr>
      <w:r w:rsidRPr="005573A1">
        <w:t>temperatura: T = 10°C,</w:t>
      </w:r>
    </w:p>
    <w:p w14:paraId="7E95794B" w14:textId="77777777" w:rsidR="00EF2C42" w:rsidRPr="005573A1" w:rsidRDefault="00EF2C42" w:rsidP="005573A1">
      <w:pPr>
        <w:pStyle w:val="Akapitzlist"/>
        <w:numPr>
          <w:ilvl w:val="1"/>
          <w:numId w:val="81"/>
        </w:numPr>
        <w:ind w:left="426" w:hanging="426"/>
        <w:jc w:val="both"/>
      </w:pPr>
      <w:r w:rsidRPr="005573A1">
        <w:t>wilgotność: H = 70 %;</w:t>
      </w:r>
    </w:p>
    <w:p w14:paraId="475B232A" w14:textId="77777777" w:rsidR="00EF2C42" w:rsidRPr="005573A1" w:rsidRDefault="00EF2C42" w:rsidP="005573A1">
      <w:pPr>
        <w:pStyle w:val="Akapitzlist"/>
        <w:numPr>
          <w:ilvl w:val="1"/>
          <w:numId w:val="81"/>
        </w:numPr>
        <w:ind w:left="426" w:hanging="426"/>
        <w:jc w:val="both"/>
      </w:pPr>
      <w:r w:rsidRPr="005573A1">
        <w:t>siatka punktów obliczeniowych: 20 * 20 m, na wysokości 0,0 i 4,0 m n.p.t.</w:t>
      </w:r>
    </w:p>
    <w:p w14:paraId="0E60D1E9" w14:textId="77777777" w:rsidR="00EF2C42" w:rsidRPr="005573A1" w:rsidRDefault="00EF2C42" w:rsidP="005573A1">
      <w:pPr>
        <w:jc w:val="both"/>
      </w:pPr>
      <w:r w:rsidRPr="005573A1">
        <w:t>Ocena hałasu została wykonana na podstawie porównania wyznaczonych wskaźników hałasu dla pory dnia (L</w:t>
      </w:r>
      <w:r w:rsidRPr="005573A1">
        <w:rPr>
          <w:vertAlign w:val="subscript"/>
        </w:rPr>
        <w:t>AeqD</w:t>
      </w:r>
      <w:r w:rsidRPr="005573A1">
        <w:t>) z wartościami dopuszczalnymi poziomu hałasu przemysłowego na terenach podlegających ochronie akustycznej.</w:t>
      </w:r>
    </w:p>
    <w:p w14:paraId="33618E58" w14:textId="4DA03F92" w:rsidR="00EF2C42" w:rsidRPr="005573A1" w:rsidRDefault="00EF2C42" w:rsidP="005573A1">
      <w:pPr>
        <w:jc w:val="both"/>
      </w:pPr>
      <w:r w:rsidRPr="005573A1">
        <w:t xml:space="preserve">Na granicy terenów chronionych akustycznie, położonych w zasięgu oddziaływania planowanego przedsięwzięcia, na wysokości </w:t>
      </w:r>
      <w:r w:rsidR="005573A1">
        <w:t>2</w:t>
      </w:r>
      <w:r w:rsidRPr="005573A1">
        <w:t xml:space="preserve"> m założono </w:t>
      </w:r>
      <w:r w:rsidR="005573A1">
        <w:t>6</w:t>
      </w:r>
      <w:r w:rsidRPr="005573A1">
        <w:t xml:space="preserve"> punkt</w:t>
      </w:r>
      <w:r w:rsidR="005573A1">
        <w:t>ów</w:t>
      </w:r>
      <w:r w:rsidRPr="005573A1">
        <w:t xml:space="preserve"> kontroln</w:t>
      </w:r>
      <w:r w:rsidR="005573A1">
        <w:t>ych</w:t>
      </w:r>
      <w:r w:rsidRPr="005573A1">
        <w:t>.</w:t>
      </w:r>
    </w:p>
    <w:p w14:paraId="409E905F" w14:textId="77777777" w:rsidR="00EF2C42" w:rsidRPr="005573A1" w:rsidRDefault="00EF2C42" w:rsidP="005573A1">
      <w:pPr>
        <w:jc w:val="both"/>
      </w:pPr>
    </w:p>
    <w:p w14:paraId="1E157484" w14:textId="77777777" w:rsidR="00EF2C42" w:rsidRPr="005573A1" w:rsidRDefault="00EF2C42" w:rsidP="005573A1">
      <w:pPr>
        <w:jc w:val="both"/>
      </w:pPr>
      <w:r w:rsidRPr="005573A1">
        <w:rPr>
          <w:u w:val="single"/>
        </w:rPr>
        <w:t>Wnioski do analizy akustycznej</w:t>
      </w:r>
      <w:r w:rsidRPr="005573A1">
        <w:t>.</w:t>
      </w:r>
    </w:p>
    <w:p w14:paraId="3823A3ED" w14:textId="3DCC6D71" w:rsidR="00EF2C42" w:rsidRPr="005573A1" w:rsidRDefault="00EF2C42" w:rsidP="005573A1">
      <w:pPr>
        <w:ind w:firstLine="709"/>
        <w:jc w:val="both"/>
        <w:rPr>
          <w:color w:val="000000" w:themeColor="text1"/>
        </w:rPr>
      </w:pPr>
      <w:r w:rsidRPr="005573A1">
        <w:rPr>
          <w:color w:val="000000" w:themeColor="text1"/>
        </w:rPr>
        <w:t xml:space="preserve">Z przeprowadzonego symulowania oddziaływania akustycznego, w którym założono jednoczesną pracę wszystkich urządzeń planowanych do zainstalowania </w:t>
      </w:r>
      <w:r w:rsidRPr="005573A1">
        <w:rPr>
          <w:color w:val="000000" w:themeColor="text1"/>
        </w:rPr>
        <w:br/>
      </w:r>
      <w:r w:rsidR="005573A1">
        <w:rPr>
          <w:color w:val="000000" w:themeColor="text1"/>
        </w:rPr>
        <w:t>na projektowanej fermie kur niosek</w:t>
      </w:r>
      <w:r w:rsidRPr="005573A1">
        <w:rPr>
          <w:color w:val="000000" w:themeColor="text1"/>
        </w:rPr>
        <w:t>, jednoczesny ruch pojazdów silnikowych oraz emisję hałasu powodowaną przez urządzenia i instalacje, planowane do montażu i instalacji w budynkach, uzyskano wyniki wskazując</w:t>
      </w:r>
      <w:r w:rsidR="005573A1">
        <w:rPr>
          <w:color w:val="000000" w:themeColor="text1"/>
        </w:rPr>
        <w:t>e</w:t>
      </w:r>
      <w:r w:rsidRPr="005573A1">
        <w:rPr>
          <w:color w:val="000000" w:themeColor="text1"/>
        </w:rPr>
        <w:t xml:space="preserve"> na dotrzymanie standardów akustycznych na etapie funkcjonowania przedsięwzięcia. </w:t>
      </w:r>
    </w:p>
    <w:p w14:paraId="4A5488DF" w14:textId="77777777" w:rsidR="00EF2C42" w:rsidRPr="005573A1" w:rsidRDefault="00EF2C42" w:rsidP="00ED51D8">
      <w:pPr>
        <w:rPr>
          <w:color w:val="000000" w:themeColor="text1"/>
        </w:rPr>
      </w:pPr>
    </w:p>
    <w:p w14:paraId="2813C1AF" w14:textId="5DC0E6BF" w:rsidR="00EF2C42" w:rsidRPr="005573A1" w:rsidRDefault="00EF2C42" w:rsidP="000D5E50">
      <w:pPr>
        <w:pStyle w:val="Legenda"/>
      </w:pPr>
      <w:bookmarkStart w:id="143" w:name="_Toc144815383"/>
      <w:r w:rsidRPr="005573A1">
        <w:t xml:space="preserve">Tabela </w:t>
      </w:r>
      <w:fldSimple w:instr=" SEQ Tabela \* ARABIC ">
        <w:r w:rsidR="00814107">
          <w:rPr>
            <w:noProof/>
          </w:rPr>
          <w:t>19</w:t>
        </w:r>
      </w:fldSimple>
      <w:r w:rsidRPr="005573A1">
        <w:t>. Wartości poziomu hałasu w założonych punktach chronionych</w:t>
      </w:r>
      <w:r w:rsidR="005573A1">
        <w:t xml:space="preserve"> dla wariantu inwestorskiego</w:t>
      </w:r>
      <w:r w:rsidRPr="005573A1">
        <w:t>.</w:t>
      </w:r>
      <w:bookmarkEnd w:id="143"/>
    </w:p>
    <w:tbl>
      <w:tblPr>
        <w:tblStyle w:val="Tabela-Siatka"/>
        <w:tblW w:w="0" w:type="auto"/>
        <w:tblLook w:val="04A0" w:firstRow="1" w:lastRow="0" w:firstColumn="1" w:lastColumn="0" w:noHBand="0" w:noVBand="1"/>
      </w:tblPr>
      <w:tblGrid>
        <w:gridCol w:w="964"/>
        <w:gridCol w:w="1065"/>
        <w:gridCol w:w="1142"/>
        <w:gridCol w:w="1260"/>
        <w:gridCol w:w="1135"/>
        <w:gridCol w:w="1256"/>
        <w:gridCol w:w="1091"/>
        <w:gridCol w:w="1091"/>
      </w:tblGrid>
      <w:tr w:rsidR="00EF2C42" w:rsidRPr="005573A1" w14:paraId="3FFAB479" w14:textId="77777777" w:rsidTr="00FF26A1">
        <w:tc>
          <w:tcPr>
            <w:tcW w:w="964" w:type="dxa"/>
            <w:vMerge w:val="restart"/>
            <w:vAlign w:val="center"/>
          </w:tcPr>
          <w:p w14:paraId="18FA14EB" w14:textId="77777777" w:rsidR="00EF2C42" w:rsidRPr="005573A1" w:rsidRDefault="00EF2C42" w:rsidP="00ED51D8">
            <w:pPr>
              <w:jc w:val="center"/>
              <w:rPr>
                <w:color w:val="000000" w:themeColor="text1"/>
              </w:rPr>
            </w:pPr>
            <w:r w:rsidRPr="005573A1">
              <w:rPr>
                <w:color w:val="000000" w:themeColor="text1"/>
              </w:rPr>
              <w:t>Nr punktu</w:t>
            </w:r>
          </w:p>
        </w:tc>
        <w:tc>
          <w:tcPr>
            <w:tcW w:w="2207" w:type="dxa"/>
            <w:gridSpan w:val="2"/>
            <w:vAlign w:val="center"/>
          </w:tcPr>
          <w:p w14:paraId="4D0133A4" w14:textId="77777777" w:rsidR="00EF2C42" w:rsidRPr="005573A1" w:rsidRDefault="00EF2C42" w:rsidP="00ED51D8">
            <w:pPr>
              <w:jc w:val="center"/>
              <w:rPr>
                <w:color w:val="000000" w:themeColor="text1"/>
              </w:rPr>
            </w:pPr>
            <w:r w:rsidRPr="005573A1">
              <w:rPr>
                <w:color w:val="000000" w:themeColor="text1"/>
              </w:rPr>
              <w:t>Współrzędne</w:t>
            </w:r>
          </w:p>
        </w:tc>
        <w:tc>
          <w:tcPr>
            <w:tcW w:w="1260" w:type="dxa"/>
            <w:vMerge w:val="restart"/>
            <w:vAlign w:val="center"/>
          </w:tcPr>
          <w:p w14:paraId="4227043A" w14:textId="77777777" w:rsidR="00EF2C42" w:rsidRPr="005573A1" w:rsidRDefault="00EF2C42" w:rsidP="00ED51D8">
            <w:pPr>
              <w:jc w:val="center"/>
              <w:rPr>
                <w:color w:val="000000" w:themeColor="text1"/>
              </w:rPr>
            </w:pPr>
            <w:r w:rsidRPr="005573A1">
              <w:rPr>
                <w:color w:val="000000" w:themeColor="text1"/>
              </w:rPr>
              <w:t>Wysokość</w:t>
            </w:r>
          </w:p>
        </w:tc>
        <w:tc>
          <w:tcPr>
            <w:tcW w:w="2391" w:type="dxa"/>
            <w:gridSpan w:val="2"/>
            <w:vAlign w:val="center"/>
          </w:tcPr>
          <w:p w14:paraId="6DDA0341" w14:textId="77777777" w:rsidR="00EF2C42" w:rsidRPr="005573A1" w:rsidRDefault="00EF2C42" w:rsidP="00ED51D8">
            <w:pPr>
              <w:jc w:val="center"/>
              <w:rPr>
                <w:color w:val="000000" w:themeColor="text1"/>
              </w:rPr>
            </w:pPr>
            <w:r w:rsidRPr="005573A1">
              <w:rPr>
                <w:color w:val="000000" w:themeColor="text1"/>
              </w:rPr>
              <w:t>Poziom dźwięku w porze</w:t>
            </w:r>
          </w:p>
        </w:tc>
        <w:tc>
          <w:tcPr>
            <w:tcW w:w="2182" w:type="dxa"/>
            <w:gridSpan w:val="2"/>
          </w:tcPr>
          <w:p w14:paraId="5FBBBAD0" w14:textId="77777777" w:rsidR="00EF2C42" w:rsidRPr="005573A1" w:rsidRDefault="00EF2C42" w:rsidP="00ED51D8">
            <w:pPr>
              <w:jc w:val="center"/>
              <w:rPr>
                <w:color w:val="000000" w:themeColor="text1"/>
              </w:rPr>
            </w:pPr>
            <w:r w:rsidRPr="005573A1">
              <w:rPr>
                <w:color w:val="000000" w:themeColor="text1"/>
              </w:rPr>
              <w:t>Poziom dźwięku dopuszczalny w porze</w:t>
            </w:r>
          </w:p>
        </w:tc>
      </w:tr>
      <w:tr w:rsidR="00EF2C42" w:rsidRPr="005573A1" w14:paraId="5140263B" w14:textId="77777777" w:rsidTr="00FF26A1">
        <w:tc>
          <w:tcPr>
            <w:tcW w:w="964" w:type="dxa"/>
            <w:vMerge/>
            <w:vAlign w:val="center"/>
          </w:tcPr>
          <w:p w14:paraId="0FEA69EA" w14:textId="77777777" w:rsidR="00EF2C42" w:rsidRPr="005573A1" w:rsidRDefault="00EF2C42" w:rsidP="00ED51D8">
            <w:pPr>
              <w:jc w:val="center"/>
              <w:rPr>
                <w:color w:val="000000" w:themeColor="text1"/>
              </w:rPr>
            </w:pPr>
          </w:p>
        </w:tc>
        <w:tc>
          <w:tcPr>
            <w:tcW w:w="1065" w:type="dxa"/>
            <w:vAlign w:val="center"/>
          </w:tcPr>
          <w:p w14:paraId="2EEDF553" w14:textId="77777777" w:rsidR="00EF2C42" w:rsidRPr="005573A1" w:rsidRDefault="00EF2C42" w:rsidP="00ED51D8">
            <w:pPr>
              <w:jc w:val="center"/>
              <w:rPr>
                <w:color w:val="000000" w:themeColor="text1"/>
              </w:rPr>
            </w:pPr>
            <w:r w:rsidRPr="005573A1">
              <w:rPr>
                <w:color w:val="000000" w:themeColor="text1"/>
              </w:rPr>
              <w:t>x</w:t>
            </w:r>
          </w:p>
        </w:tc>
        <w:tc>
          <w:tcPr>
            <w:tcW w:w="1142" w:type="dxa"/>
            <w:vAlign w:val="center"/>
          </w:tcPr>
          <w:p w14:paraId="79E93748" w14:textId="77777777" w:rsidR="00EF2C42" w:rsidRPr="005573A1" w:rsidRDefault="00EF2C42" w:rsidP="00ED51D8">
            <w:pPr>
              <w:jc w:val="center"/>
              <w:rPr>
                <w:color w:val="000000" w:themeColor="text1"/>
              </w:rPr>
            </w:pPr>
            <w:r w:rsidRPr="005573A1">
              <w:rPr>
                <w:color w:val="000000" w:themeColor="text1"/>
              </w:rPr>
              <w:t>y</w:t>
            </w:r>
          </w:p>
        </w:tc>
        <w:tc>
          <w:tcPr>
            <w:tcW w:w="1260" w:type="dxa"/>
            <w:vMerge/>
            <w:vAlign w:val="center"/>
          </w:tcPr>
          <w:p w14:paraId="02FAC5F6" w14:textId="77777777" w:rsidR="00EF2C42" w:rsidRPr="005573A1" w:rsidRDefault="00EF2C42" w:rsidP="00ED51D8">
            <w:pPr>
              <w:jc w:val="center"/>
              <w:rPr>
                <w:color w:val="000000" w:themeColor="text1"/>
              </w:rPr>
            </w:pPr>
          </w:p>
        </w:tc>
        <w:tc>
          <w:tcPr>
            <w:tcW w:w="1135" w:type="dxa"/>
            <w:vAlign w:val="center"/>
          </w:tcPr>
          <w:p w14:paraId="69892B22" w14:textId="77777777" w:rsidR="00EF2C42" w:rsidRPr="005573A1" w:rsidRDefault="00EF2C42" w:rsidP="00ED51D8">
            <w:pPr>
              <w:jc w:val="center"/>
              <w:rPr>
                <w:color w:val="000000" w:themeColor="text1"/>
              </w:rPr>
            </w:pPr>
            <w:r w:rsidRPr="005573A1">
              <w:rPr>
                <w:color w:val="000000" w:themeColor="text1"/>
              </w:rPr>
              <w:t>dnia</w:t>
            </w:r>
          </w:p>
        </w:tc>
        <w:tc>
          <w:tcPr>
            <w:tcW w:w="1256" w:type="dxa"/>
            <w:vAlign w:val="center"/>
          </w:tcPr>
          <w:p w14:paraId="4E489D1B" w14:textId="77777777" w:rsidR="00EF2C42" w:rsidRPr="005573A1" w:rsidRDefault="00EF2C42" w:rsidP="00ED51D8">
            <w:pPr>
              <w:jc w:val="center"/>
              <w:rPr>
                <w:color w:val="000000" w:themeColor="text1"/>
              </w:rPr>
            </w:pPr>
            <w:r w:rsidRPr="005573A1">
              <w:rPr>
                <w:color w:val="000000" w:themeColor="text1"/>
              </w:rPr>
              <w:t>nocy</w:t>
            </w:r>
          </w:p>
        </w:tc>
        <w:tc>
          <w:tcPr>
            <w:tcW w:w="1091" w:type="dxa"/>
            <w:vAlign w:val="center"/>
          </w:tcPr>
          <w:p w14:paraId="52BFF8E9" w14:textId="77777777" w:rsidR="00EF2C42" w:rsidRPr="005573A1" w:rsidRDefault="00EF2C42" w:rsidP="00ED51D8">
            <w:pPr>
              <w:jc w:val="center"/>
              <w:rPr>
                <w:color w:val="000000" w:themeColor="text1"/>
              </w:rPr>
            </w:pPr>
            <w:r w:rsidRPr="005573A1">
              <w:rPr>
                <w:color w:val="000000" w:themeColor="text1"/>
              </w:rPr>
              <w:t>dnia</w:t>
            </w:r>
          </w:p>
        </w:tc>
        <w:tc>
          <w:tcPr>
            <w:tcW w:w="1091" w:type="dxa"/>
            <w:vAlign w:val="center"/>
          </w:tcPr>
          <w:p w14:paraId="29BCF643" w14:textId="77777777" w:rsidR="00EF2C42" w:rsidRPr="005573A1" w:rsidRDefault="00EF2C42" w:rsidP="00ED51D8">
            <w:pPr>
              <w:jc w:val="center"/>
              <w:rPr>
                <w:color w:val="000000" w:themeColor="text1"/>
              </w:rPr>
            </w:pPr>
            <w:r w:rsidRPr="005573A1">
              <w:rPr>
                <w:color w:val="000000" w:themeColor="text1"/>
              </w:rPr>
              <w:t>nocy</w:t>
            </w:r>
          </w:p>
        </w:tc>
      </w:tr>
      <w:tr w:rsidR="00EF2C42" w:rsidRPr="005573A1" w14:paraId="7B0307F5" w14:textId="77777777" w:rsidTr="00FF26A1">
        <w:trPr>
          <w:trHeight w:val="342"/>
        </w:trPr>
        <w:tc>
          <w:tcPr>
            <w:tcW w:w="964" w:type="dxa"/>
          </w:tcPr>
          <w:p w14:paraId="250780A0" w14:textId="77777777" w:rsidR="00EF2C42" w:rsidRPr="005573A1" w:rsidRDefault="00EF2C42" w:rsidP="00ED51D8">
            <w:pPr>
              <w:rPr>
                <w:color w:val="000000" w:themeColor="text1"/>
              </w:rPr>
            </w:pPr>
            <w:r w:rsidRPr="005573A1">
              <w:rPr>
                <w:color w:val="000000" w:themeColor="text1"/>
              </w:rPr>
              <w:t>1.</w:t>
            </w:r>
          </w:p>
        </w:tc>
        <w:tc>
          <w:tcPr>
            <w:tcW w:w="1065" w:type="dxa"/>
            <w:vAlign w:val="center"/>
          </w:tcPr>
          <w:p w14:paraId="2BDE2FC6" w14:textId="16920289" w:rsidR="00EF2C42" w:rsidRPr="005573A1" w:rsidRDefault="004415F9" w:rsidP="00ED51D8">
            <w:pPr>
              <w:jc w:val="right"/>
              <w:rPr>
                <w:color w:val="000000" w:themeColor="text1"/>
              </w:rPr>
            </w:pPr>
            <w:r w:rsidRPr="004415F9">
              <w:rPr>
                <w:rFonts w:eastAsiaTheme="minorHAnsi" w:cs="Times New Roman"/>
                <w:lang w:val="en-US" w:eastAsia="en-US"/>
              </w:rPr>
              <w:t>-92.3</w:t>
            </w:r>
          </w:p>
        </w:tc>
        <w:tc>
          <w:tcPr>
            <w:tcW w:w="1142" w:type="dxa"/>
            <w:vAlign w:val="center"/>
          </w:tcPr>
          <w:p w14:paraId="05DB9ADF" w14:textId="500900E4" w:rsidR="00EF2C42" w:rsidRPr="005573A1" w:rsidRDefault="004415F9" w:rsidP="00ED51D8">
            <w:pPr>
              <w:jc w:val="right"/>
              <w:rPr>
                <w:color w:val="000000" w:themeColor="text1"/>
              </w:rPr>
            </w:pPr>
            <w:r w:rsidRPr="004415F9">
              <w:rPr>
                <w:rFonts w:eastAsiaTheme="minorHAnsi" w:cs="Times New Roman"/>
                <w:lang w:val="en-US" w:eastAsia="en-US"/>
              </w:rPr>
              <w:t>-146.9</w:t>
            </w:r>
          </w:p>
        </w:tc>
        <w:tc>
          <w:tcPr>
            <w:tcW w:w="1260" w:type="dxa"/>
            <w:vAlign w:val="center"/>
          </w:tcPr>
          <w:p w14:paraId="54D10B9E" w14:textId="45A47726" w:rsidR="00EF2C42" w:rsidRPr="005573A1" w:rsidRDefault="005573A1" w:rsidP="00ED51D8">
            <w:pPr>
              <w:jc w:val="center"/>
              <w:rPr>
                <w:color w:val="000000" w:themeColor="text1"/>
              </w:rPr>
            </w:pPr>
            <w:r>
              <w:rPr>
                <w:color w:val="000000" w:themeColor="text1"/>
              </w:rPr>
              <w:t>2</w:t>
            </w:r>
          </w:p>
        </w:tc>
        <w:tc>
          <w:tcPr>
            <w:tcW w:w="1135" w:type="dxa"/>
            <w:shd w:val="clear" w:color="auto" w:fill="C5E0B3" w:themeFill="accent6" w:themeFillTint="66"/>
            <w:vAlign w:val="center"/>
          </w:tcPr>
          <w:p w14:paraId="72B7857C" w14:textId="1CF68E1B" w:rsidR="00EF2C42" w:rsidRPr="005573A1" w:rsidRDefault="004415F9" w:rsidP="00ED51D8">
            <w:pPr>
              <w:jc w:val="right"/>
              <w:rPr>
                <w:color w:val="000000" w:themeColor="text1"/>
              </w:rPr>
            </w:pPr>
            <w:r>
              <w:rPr>
                <w:color w:val="000000" w:themeColor="text1"/>
              </w:rPr>
              <w:t>42.6</w:t>
            </w:r>
          </w:p>
        </w:tc>
        <w:tc>
          <w:tcPr>
            <w:tcW w:w="1256" w:type="dxa"/>
            <w:shd w:val="clear" w:color="auto" w:fill="C5E0B3" w:themeFill="accent6" w:themeFillTint="66"/>
            <w:vAlign w:val="center"/>
          </w:tcPr>
          <w:p w14:paraId="0588E521" w14:textId="74263320" w:rsidR="00EF2C42" w:rsidRPr="005573A1" w:rsidRDefault="004415F9" w:rsidP="00ED51D8">
            <w:pPr>
              <w:jc w:val="right"/>
              <w:rPr>
                <w:color w:val="000000" w:themeColor="text1"/>
              </w:rPr>
            </w:pPr>
            <w:r>
              <w:rPr>
                <w:color w:val="000000" w:themeColor="text1"/>
              </w:rPr>
              <w:t>42.1</w:t>
            </w:r>
          </w:p>
        </w:tc>
        <w:tc>
          <w:tcPr>
            <w:tcW w:w="1091" w:type="dxa"/>
            <w:vAlign w:val="center"/>
          </w:tcPr>
          <w:p w14:paraId="6FCAD8DC" w14:textId="77777777" w:rsidR="00EF2C42" w:rsidRPr="005573A1" w:rsidRDefault="00EF2C42" w:rsidP="00ED51D8">
            <w:pPr>
              <w:ind w:right="63"/>
              <w:jc w:val="right"/>
              <w:rPr>
                <w:color w:val="000000" w:themeColor="text1"/>
              </w:rPr>
            </w:pPr>
            <w:r w:rsidRPr="005573A1">
              <w:rPr>
                <w:color w:val="000000" w:themeColor="text1"/>
              </w:rPr>
              <w:t>55</w:t>
            </w:r>
          </w:p>
        </w:tc>
        <w:tc>
          <w:tcPr>
            <w:tcW w:w="1091" w:type="dxa"/>
            <w:vAlign w:val="center"/>
          </w:tcPr>
          <w:p w14:paraId="53EE60C3" w14:textId="77777777" w:rsidR="00EF2C42" w:rsidRPr="005573A1" w:rsidRDefault="00EF2C42" w:rsidP="00ED51D8">
            <w:pPr>
              <w:ind w:right="63"/>
              <w:jc w:val="right"/>
              <w:rPr>
                <w:color w:val="000000" w:themeColor="text1"/>
              </w:rPr>
            </w:pPr>
            <w:r w:rsidRPr="005573A1">
              <w:rPr>
                <w:color w:val="000000" w:themeColor="text1"/>
              </w:rPr>
              <w:t>45</w:t>
            </w:r>
          </w:p>
        </w:tc>
      </w:tr>
      <w:tr w:rsidR="00EF2C42" w:rsidRPr="005573A1" w14:paraId="0A965481" w14:textId="77777777" w:rsidTr="00FF26A1">
        <w:tc>
          <w:tcPr>
            <w:tcW w:w="964" w:type="dxa"/>
          </w:tcPr>
          <w:p w14:paraId="3E552A28" w14:textId="77777777" w:rsidR="00EF2C42" w:rsidRPr="005573A1" w:rsidRDefault="00EF2C42" w:rsidP="00ED51D8">
            <w:pPr>
              <w:rPr>
                <w:color w:val="000000" w:themeColor="text1"/>
              </w:rPr>
            </w:pPr>
            <w:r w:rsidRPr="005573A1">
              <w:rPr>
                <w:color w:val="000000" w:themeColor="text1"/>
              </w:rPr>
              <w:t>2.</w:t>
            </w:r>
          </w:p>
        </w:tc>
        <w:tc>
          <w:tcPr>
            <w:tcW w:w="1065" w:type="dxa"/>
            <w:vAlign w:val="center"/>
          </w:tcPr>
          <w:p w14:paraId="643F0696" w14:textId="6AC51CCF" w:rsidR="00EF2C42" w:rsidRPr="004415F9" w:rsidRDefault="004415F9" w:rsidP="00ED51D8">
            <w:pPr>
              <w:jc w:val="right"/>
            </w:pPr>
            <w:r w:rsidRPr="004415F9">
              <w:rPr>
                <w:rFonts w:eastAsiaTheme="minorHAnsi" w:cs="Times New Roman"/>
                <w:lang w:val="en-US" w:eastAsia="en-US"/>
              </w:rPr>
              <w:t>-507.1</w:t>
            </w:r>
          </w:p>
        </w:tc>
        <w:tc>
          <w:tcPr>
            <w:tcW w:w="1142" w:type="dxa"/>
            <w:vAlign w:val="center"/>
          </w:tcPr>
          <w:p w14:paraId="60ECA253" w14:textId="79CC960C" w:rsidR="00EF2C42" w:rsidRPr="005573A1" w:rsidRDefault="004415F9" w:rsidP="00ED51D8">
            <w:pPr>
              <w:jc w:val="right"/>
              <w:rPr>
                <w:color w:val="000000" w:themeColor="text1"/>
              </w:rPr>
            </w:pPr>
            <w:r w:rsidRPr="004415F9">
              <w:rPr>
                <w:rFonts w:eastAsiaTheme="minorHAnsi" w:cs="Times New Roman"/>
                <w:lang w:val="en-US" w:eastAsia="en-US"/>
              </w:rPr>
              <w:t>-253.1</w:t>
            </w:r>
          </w:p>
        </w:tc>
        <w:tc>
          <w:tcPr>
            <w:tcW w:w="1260" w:type="dxa"/>
            <w:vAlign w:val="center"/>
          </w:tcPr>
          <w:p w14:paraId="711C3153" w14:textId="517BC5AB" w:rsidR="00EF2C42" w:rsidRPr="005573A1" w:rsidRDefault="005573A1" w:rsidP="00ED51D8">
            <w:pPr>
              <w:jc w:val="center"/>
              <w:rPr>
                <w:color w:val="000000" w:themeColor="text1"/>
              </w:rPr>
            </w:pPr>
            <w:r>
              <w:rPr>
                <w:color w:val="000000" w:themeColor="text1"/>
              </w:rPr>
              <w:t>2</w:t>
            </w:r>
          </w:p>
        </w:tc>
        <w:tc>
          <w:tcPr>
            <w:tcW w:w="1135" w:type="dxa"/>
            <w:shd w:val="clear" w:color="auto" w:fill="C5E0B3" w:themeFill="accent6" w:themeFillTint="66"/>
            <w:vAlign w:val="center"/>
          </w:tcPr>
          <w:p w14:paraId="619D41EC" w14:textId="3A86B7B2" w:rsidR="00EF2C42" w:rsidRPr="005573A1" w:rsidRDefault="004415F9" w:rsidP="00ED51D8">
            <w:pPr>
              <w:jc w:val="right"/>
              <w:rPr>
                <w:color w:val="000000" w:themeColor="text1"/>
              </w:rPr>
            </w:pPr>
            <w:r>
              <w:rPr>
                <w:color w:val="000000" w:themeColor="text1"/>
              </w:rPr>
              <w:t>35.6</w:t>
            </w:r>
          </w:p>
        </w:tc>
        <w:tc>
          <w:tcPr>
            <w:tcW w:w="1256" w:type="dxa"/>
            <w:shd w:val="clear" w:color="auto" w:fill="C5E0B3" w:themeFill="accent6" w:themeFillTint="66"/>
            <w:vAlign w:val="center"/>
          </w:tcPr>
          <w:p w14:paraId="68F6F5D7" w14:textId="3DDFAF86" w:rsidR="00EF2C42" w:rsidRPr="005573A1" w:rsidRDefault="004415F9" w:rsidP="00ED51D8">
            <w:pPr>
              <w:jc w:val="right"/>
              <w:rPr>
                <w:color w:val="000000" w:themeColor="text1"/>
              </w:rPr>
            </w:pPr>
            <w:r>
              <w:rPr>
                <w:color w:val="000000" w:themeColor="text1"/>
              </w:rPr>
              <w:t>34.8</w:t>
            </w:r>
          </w:p>
        </w:tc>
        <w:tc>
          <w:tcPr>
            <w:tcW w:w="1091" w:type="dxa"/>
            <w:vAlign w:val="center"/>
          </w:tcPr>
          <w:p w14:paraId="654223A7" w14:textId="77777777" w:rsidR="00EF2C42" w:rsidRPr="005573A1" w:rsidRDefault="00EF2C42" w:rsidP="00ED51D8">
            <w:pPr>
              <w:ind w:right="63"/>
              <w:jc w:val="right"/>
              <w:rPr>
                <w:color w:val="000000" w:themeColor="text1"/>
              </w:rPr>
            </w:pPr>
            <w:r w:rsidRPr="005573A1">
              <w:rPr>
                <w:color w:val="000000" w:themeColor="text1"/>
              </w:rPr>
              <w:t>55</w:t>
            </w:r>
          </w:p>
        </w:tc>
        <w:tc>
          <w:tcPr>
            <w:tcW w:w="1091" w:type="dxa"/>
            <w:vAlign w:val="center"/>
          </w:tcPr>
          <w:p w14:paraId="355EA2BF" w14:textId="77777777" w:rsidR="00EF2C42" w:rsidRPr="005573A1" w:rsidRDefault="00EF2C42" w:rsidP="00ED51D8">
            <w:pPr>
              <w:ind w:right="63"/>
              <w:jc w:val="right"/>
              <w:rPr>
                <w:color w:val="000000" w:themeColor="text1"/>
              </w:rPr>
            </w:pPr>
            <w:r w:rsidRPr="005573A1">
              <w:rPr>
                <w:color w:val="000000" w:themeColor="text1"/>
              </w:rPr>
              <w:t>45</w:t>
            </w:r>
          </w:p>
        </w:tc>
      </w:tr>
      <w:tr w:rsidR="004415F9" w:rsidRPr="005573A1" w14:paraId="3D66081D" w14:textId="77777777" w:rsidTr="00FF26A1">
        <w:tc>
          <w:tcPr>
            <w:tcW w:w="964" w:type="dxa"/>
          </w:tcPr>
          <w:p w14:paraId="4FFAE332" w14:textId="06BCF3A3" w:rsidR="004415F9" w:rsidRPr="005573A1" w:rsidRDefault="004415F9" w:rsidP="004415F9">
            <w:pPr>
              <w:rPr>
                <w:color w:val="000000" w:themeColor="text1"/>
              </w:rPr>
            </w:pPr>
            <w:r>
              <w:rPr>
                <w:color w:val="000000" w:themeColor="text1"/>
              </w:rPr>
              <w:t>3.</w:t>
            </w:r>
          </w:p>
        </w:tc>
        <w:tc>
          <w:tcPr>
            <w:tcW w:w="1065" w:type="dxa"/>
            <w:vAlign w:val="center"/>
          </w:tcPr>
          <w:p w14:paraId="66EAE4CE" w14:textId="3E26E185" w:rsidR="004415F9" w:rsidRPr="005573A1" w:rsidRDefault="004415F9" w:rsidP="004415F9">
            <w:pPr>
              <w:jc w:val="right"/>
              <w:rPr>
                <w:color w:val="000000" w:themeColor="text1"/>
              </w:rPr>
            </w:pPr>
            <w:r w:rsidRPr="004415F9">
              <w:rPr>
                <w:rFonts w:eastAsiaTheme="minorHAnsi" w:cs="Times New Roman"/>
                <w:lang w:val="en-US" w:eastAsia="en-US"/>
              </w:rPr>
              <w:t>-439.8</w:t>
            </w:r>
          </w:p>
        </w:tc>
        <w:tc>
          <w:tcPr>
            <w:tcW w:w="1142" w:type="dxa"/>
            <w:vAlign w:val="center"/>
          </w:tcPr>
          <w:p w14:paraId="5C58A566" w14:textId="33A962A7" w:rsidR="004415F9" w:rsidRPr="005573A1" w:rsidRDefault="004415F9" w:rsidP="004415F9">
            <w:pPr>
              <w:jc w:val="right"/>
              <w:rPr>
                <w:color w:val="000000" w:themeColor="text1"/>
              </w:rPr>
            </w:pPr>
            <w:r w:rsidRPr="004415F9">
              <w:rPr>
                <w:rFonts w:eastAsiaTheme="minorHAnsi" w:cs="Times New Roman"/>
                <w:lang w:val="en-US" w:eastAsia="en-US"/>
              </w:rPr>
              <w:t>-4.2</w:t>
            </w:r>
          </w:p>
        </w:tc>
        <w:tc>
          <w:tcPr>
            <w:tcW w:w="1260" w:type="dxa"/>
            <w:vAlign w:val="center"/>
          </w:tcPr>
          <w:p w14:paraId="4FCE2FD7" w14:textId="145B1B4C" w:rsidR="004415F9" w:rsidRPr="005573A1" w:rsidRDefault="004415F9" w:rsidP="004415F9">
            <w:pPr>
              <w:jc w:val="center"/>
              <w:rPr>
                <w:color w:val="000000" w:themeColor="text1"/>
              </w:rPr>
            </w:pPr>
            <w:r>
              <w:rPr>
                <w:color w:val="000000" w:themeColor="text1"/>
              </w:rPr>
              <w:t>2</w:t>
            </w:r>
          </w:p>
        </w:tc>
        <w:tc>
          <w:tcPr>
            <w:tcW w:w="1135" w:type="dxa"/>
            <w:shd w:val="clear" w:color="auto" w:fill="C5E0B3" w:themeFill="accent6" w:themeFillTint="66"/>
            <w:vAlign w:val="center"/>
          </w:tcPr>
          <w:p w14:paraId="340E39A0" w14:textId="1D9046DA" w:rsidR="004415F9" w:rsidRPr="005573A1" w:rsidRDefault="004415F9" w:rsidP="004415F9">
            <w:pPr>
              <w:jc w:val="right"/>
              <w:rPr>
                <w:color w:val="000000" w:themeColor="text1"/>
              </w:rPr>
            </w:pPr>
            <w:r w:rsidRPr="004415F9">
              <w:rPr>
                <w:rFonts w:eastAsiaTheme="minorHAnsi" w:cs="Times New Roman"/>
                <w:lang w:val="en-US" w:eastAsia="en-US"/>
              </w:rPr>
              <w:t>37.8</w:t>
            </w:r>
          </w:p>
        </w:tc>
        <w:tc>
          <w:tcPr>
            <w:tcW w:w="1256" w:type="dxa"/>
            <w:shd w:val="clear" w:color="auto" w:fill="C5E0B3" w:themeFill="accent6" w:themeFillTint="66"/>
            <w:vAlign w:val="center"/>
          </w:tcPr>
          <w:p w14:paraId="20C585E5" w14:textId="2865FF76" w:rsidR="004415F9" w:rsidRPr="005573A1" w:rsidRDefault="004415F9" w:rsidP="004415F9">
            <w:pPr>
              <w:jc w:val="right"/>
              <w:rPr>
                <w:color w:val="000000" w:themeColor="text1"/>
              </w:rPr>
            </w:pPr>
            <w:r w:rsidRPr="004415F9">
              <w:rPr>
                <w:rFonts w:eastAsiaTheme="minorHAnsi" w:cs="Times New Roman"/>
                <w:lang w:val="en-US" w:eastAsia="en-US"/>
              </w:rPr>
              <w:t>37.2</w:t>
            </w:r>
          </w:p>
        </w:tc>
        <w:tc>
          <w:tcPr>
            <w:tcW w:w="1091" w:type="dxa"/>
            <w:vAlign w:val="center"/>
          </w:tcPr>
          <w:p w14:paraId="54AE62B4" w14:textId="14D6B43B" w:rsidR="004415F9" w:rsidRPr="005573A1" w:rsidRDefault="004415F9" w:rsidP="004415F9">
            <w:pPr>
              <w:ind w:right="63"/>
              <w:jc w:val="right"/>
              <w:rPr>
                <w:color w:val="000000" w:themeColor="text1"/>
              </w:rPr>
            </w:pPr>
            <w:r w:rsidRPr="005573A1">
              <w:rPr>
                <w:color w:val="000000" w:themeColor="text1"/>
              </w:rPr>
              <w:t>55</w:t>
            </w:r>
          </w:p>
        </w:tc>
        <w:tc>
          <w:tcPr>
            <w:tcW w:w="1091" w:type="dxa"/>
            <w:vAlign w:val="center"/>
          </w:tcPr>
          <w:p w14:paraId="410D7C4A" w14:textId="0BCCF2E2" w:rsidR="004415F9" w:rsidRPr="005573A1" w:rsidRDefault="004415F9" w:rsidP="004415F9">
            <w:pPr>
              <w:ind w:right="63"/>
              <w:jc w:val="right"/>
              <w:rPr>
                <w:color w:val="000000" w:themeColor="text1"/>
              </w:rPr>
            </w:pPr>
            <w:r w:rsidRPr="005573A1">
              <w:rPr>
                <w:color w:val="000000" w:themeColor="text1"/>
              </w:rPr>
              <w:t>45</w:t>
            </w:r>
          </w:p>
        </w:tc>
      </w:tr>
      <w:tr w:rsidR="004415F9" w:rsidRPr="005573A1" w14:paraId="6B00FF61" w14:textId="77777777" w:rsidTr="00FF26A1">
        <w:tc>
          <w:tcPr>
            <w:tcW w:w="964" w:type="dxa"/>
          </w:tcPr>
          <w:p w14:paraId="69195E20" w14:textId="0F84F5BA" w:rsidR="004415F9" w:rsidRPr="005573A1" w:rsidRDefault="004415F9" w:rsidP="004415F9">
            <w:pPr>
              <w:rPr>
                <w:color w:val="000000" w:themeColor="text1"/>
              </w:rPr>
            </w:pPr>
            <w:r>
              <w:rPr>
                <w:color w:val="000000" w:themeColor="text1"/>
              </w:rPr>
              <w:t>4.</w:t>
            </w:r>
          </w:p>
        </w:tc>
        <w:tc>
          <w:tcPr>
            <w:tcW w:w="1065" w:type="dxa"/>
            <w:vAlign w:val="center"/>
          </w:tcPr>
          <w:p w14:paraId="0D3CE5C4" w14:textId="66B7616A" w:rsidR="004415F9" w:rsidRPr="005573A1" w:rsidRDefault="004415F9" w:rsidP="004415F9">
            <w:pPr>
              <w:jc w:val="right"/>
              <w:rPr>
                <w:color w:val="000000" w:themeColor="text1"/>
              </w:rPr>
            </w:pPr>
            <w:r w:rsidRPr="004415F9">
              <w:rPr>
                <w:rFonts w:eastAsiaTheme="minorHAnsi" w:cs="Times New Roman"/>
                <w:lang w:val="en-US" w:eastAsia="en-US"/>
              </w:rPr>
              <w:t>-438.5</w:t>
            </w:r>
          </w:p>
        </w:tc>
        <w:tc>
          <w:tcPr>
            <w:tcW w:w="1142" w:type="dxa"/>
            <w:vAlign w:val="center"/>
          </w:tcPr>
          <w:p w14:paraId="74475882" w14:textId="58E7BF89" w:rsidR="004415F9" w:rsidRPr="005573A1" w:rsidRDefault="004415F9" w:rsidP="004415F9">
            <w:pPr>
              <w:jc w:val="right"/>
              <w:rPr>
                <w:color w:val="000000" w:themeColor="text1"/>
              </w:rPr>
            </w:pPr>
            <w:r w:rsidRPr="004415F9">
              <w:rPr>
                <w:rFonts w:eastAsiaTheme="minorHAnsi" w:cs="Times New Roman"/>
                <w:lang w:val="en-US" w:eastAsia="en-US"/>
              </w:rPr>
              <w:t>54.2</w:t>
            </w:r>
          </w:p>
        </w:tc>
        <w:tc>
          <w:tcPr>
            <w:tcW w:w="1260" w:type="dxa"/>
            <w:vAlign w:val="center"/>
          </w:tcPr>
          <w:p w14:paraId="701B57ED" w14:textId="0632F4DA" w:rsidR="004415F9" w:rsidRPr="005573A1" w:rsidRDefault="004415F9" w:rsidP="004415F9">
            <w:pPr>
              <w:jc w:val="center"/>
              <w:rPr>
                <w:color w:val="000000" w:themeColor="text1"/>
              </w:rPr>
            </w:pPr>
            <w:r>
              <w:rPr>
                <w:color w:val="000000" w:themeColor="text1"/>
              </w:rPr>
              <w:t>2</w:t>
            </w:r>
          </w:p>
        </w:tc>
        <w:tc>
          <w:tcPr>
            <w:tcW w:w="1135" w:type="dxa"/>
            <w:shd w:val="clear" w:color="auto" w:fill="C5E0B3" w:themeFill="accent6" w:themeFillTint="66"/>
            <w:vAlign w:val="center"/>
          </w:tcPr>
          <w:p w14:paraId="64092418" w14:textId="1C7AF198" w:rsidR="004415F9" w:rsidRPr="005573A1" w:rsidRDefault="004415F9" w:rsidP="004415F9">
            <w:pPr>
              <w:jc w:val="right"/>
              <w:rPr>
                <w:color w:val="000000" w:themeColor="text1"/>
              </w:rPr>
            </w:pPr>
            <w:r w:rsidRPr="004415F9">
              <w:rPr>
                <w:rFonts w:eastAsiaTheme="minorHAnsi" w:cs="Times New Roman"/>
                <w:lang w:val="en-US" w:eastAsia="en-US"/>
              </w:rPr>
              <w:t>36.4</w:t>
            </w:r>
          </w:p>
        </w:tc>
        <w:tc>
          <w:tcPr>
            <w:tcW w:w="1256" w:type="dxa"/>
            <w:shd w:val="clear" w:color="auto" w:fill="C5E0B3" w:themeFill="accent6" w:themeFillTint="66"/>
            <w:vAlign w:val="center"/>
          </w:tcPr>
          <w:p w14:paraId="4DBA9671" w14:textId="6D7349A2" w:rsidR="004415F9" w:rsidRPr="005573A1" w:rsidRDefault="004415F9" w:rsidP="004415F9">
            <w:pPr>
              <w:jc w:val="right"/>
              <w:rPr>
                <w:color w:val="000000" w:themeColor="text1"/>
              </w:rPr>
            </w:pPr>
            <w:r w:rsidRPr="004415F9">
              <w:rPr>
                <w:rFonts w:eastAsiaTheme="minorHAnsi" w:cs="Times New Roman"/>
                <w:lang w:val="en-US" w:eastAsia="en-US"/>
              </w:rPr>
              <w:t>35.1</w:t>
            </w:r>
          </w:p>
        </w:tc>
        <w:tc>
          <w:tcPr>
            <w:tcW w:w="1091" w:type="dxa"/>
            <w:vAlign w:val="center"/>
          </w:tcPr>
          <w:p w14:paraId="0A2A5235" w14:textId="508E8B76" w:rsidR="004415F9" w:rsidRPr="005573A1" w:rsidRDefault="004415F9" w:rsidP="004415F9">
            <w:pPr>
              <w:ind w:right="63"/>
              <w:jc w:val="right"/>
              <w:rPr>
                <w:color w:val="000000" w:themeColor="text1"/>
              </w:rPr>
            </w:pPr>
            <w:r w:rsidRPr="005573A1">
              <w:rPr>
                <w:color w:val="000000" w:themeColor="text1"/>
              </w:rPr>
              <w:t>55</w:t>
            </w:r>
          </w:p>
        </w:tc>
        <w:tc>
          <w:tcPr>
            <w:tcW w:w="1091" w:type="dxa"/>
            <w:vAlign w:val="center"/>
          </w:tcPr>
          <w:p w14:paraId="14A076FA" w14:textId="07891306" w:rsidR="004415F9" w:rsidRPr="005573A1" w:rsidRDefault="004415F9" w:rsidP="004415F9">
            <w:pPr>
              <w:ind w:right="63"/>
              <w:jc w:val="right"/>
              <w:rPr>
                <w:color w:val="000000" w:themeColor="text1"/>
              </w:rPr>
            </w:pPr>
            <w:r w:rsidRPr="005573A1">
              <w:rPr>
                <w:color w:val="000000" w:themeColor="text1"/>
              </w:rPr>
              <w:t>45</w:t>
            </w:r>
          </w:p>
        </w:tc>
      </w:tr>
      <w:tr w:rsidR="004415F9" w:rsidRPr="005573A1" w14:paraId="7237F7FE" w14:textId="77777777" w:rsidTr="00FF26A1">
        <w:tc>
          <w:tcPr>
            <w:tcW w:w="964" w:type="dxa"/>
          </w:tcPr>
          <w:p w14:paraId="5FD8E352" w14:textId="25221CA8" w:rsidR="004415F9" w:rsidRPr="005573A1" w:rsidRDefault="004415F9" w:rsidP="004415F9">
            <w:pPr>
              <w:rPr>
                <w:color w:val="000000" w:themeColor="text1"/>
              </w:rPr>
            </w:pPr>
            <w:r>
              <w:rPr>
                <w:color w:val="000000" w:themeColor="text1"/>
              </w:rPr>
              <w:t>5.</w:t>
            </w:r>
          </w:p>
        </w:tc>
        <w:tc>
          <w:tcPr>
            <w:tcW w:w="1065" w:type="dxa"/>
            <w:vAlign w:val="center"/>
          </w:tcPr>
          <w:p w14:paraId="1E959B61" w14:textId="14701BB4" w:rsidR="004415F9" w:rsidRPr="005573A1" w:rsidRDefault="004415F9" w:rsidP="004415F9">
            <w:pPr>
              <w:jc w:val="right"/>
              <w:rPr>
                <w:color w:val="000000" w:themeColor="text1"/>
              </w:rPr>
            </w:pPr>
            <w:r w:rsidRPr="004415F9">
              <w:rPr>
                <w:rFonts w:eastAsiaTheme="minorHAnsi" w:cs="Times New Roman"/>
                <w:lang w:val="en-US" w:eastAsia="en-US"/>
              </w:rPr>
              <w:t>-397.0</w:t>
            </w:r>
          </w:p>
        </w:tc>
        <w:tc>
          <w:tcPr>
            <w:tcW w:w="1142" w:type="dxa"/>
            <w:vAlign w:val="center"/>
          </w:tcPr>
          <w:p w14:paraId="6C76A2DD" w14:textId="13D28119" w:rsidR="004415F9" w:rsidRPr="005573A1" w:rsidRDefault="004415F9" w:rsidP="004415F9">
            <w:pPr>
              <w:jc w:val="right"/>
              <w:rPr>
                <w:color w:val="000000" w:themeColor="text1"/>
              </w:rPr>
            </w:pPr>
            <w:r w:rsidRPr="004415F9">
              <w:rPr>
                <w:rFonts w:eastAsiaTheme="minorHAnsi" w:cs="Times New Roman"/>
                <w:lang w:val="en-US" w:eastAsia="en-US"/>
              </w:rPr>
              <w:t>131.6</w:t>
            </w:r>
          </w:p>
        </w:tc>
        <w:tc>
          <w:tcPr>
            <w:tcW w:w="1260" w:type="dxa"/>
            <w:vAlign w:val="center"/>
          </w:tcPr>
          <w:p w14:paraId="1E52F531" w14:textId="6BE7F22F" w:rsidR="004415F9" w:rsidRPr="005573A1" w:rsidRDefault="004415F9" w:rsidP="004415F9">
            <w:pPr>
              <w:jc w:val="center"/>
              <w:rPr>
                <w:color w:val="000000" w:themeColor="text1"/>
              </w:rPr>
            </w:pPr>
            <w:r>
              <w:rPr>
                <w:color w:val="000000" w:themeColor="text1"/>
              </w:rPr>
              <w:t>2</w:t>
            </w:r>
          </w:p>
        </w:tc>
        <w:tc>
          <w:tcPr>
            <w:tcW w:w="1135" w:type="dxa"/>
            <w:shd w:val="clear" w:color="auto" w:fill="C5E0B3" w:themeFill="accent6" w:themeFillTint="66"/>
            <w:vAlign w:val="center"/>
          </w:tcPr>
          <w:p w14:paraId="6F952AD8" w14:textId="76B8FBB2" w:rsidR="004415F9" w:rsidRPr="005573A1" w:rsidRDefault="004415F9" w:rsidP="004415F9">
            <w:pPr>
              <w:jc w:val="right"/>
              <w:rPr>
                <w:color w:val="000000" w:themeColor="text1"/>
              </w:rPr>
            </w:pPr>
            <w:r w:rsidRPr="004415F9">
              <w:rPr>
                <w:rFonts w:eastAsiaTheme="minorHAnsi" w:cs="Times New Roman"/>
                <w:lang w:val="en-US" w:eastAsia="en-US"/>
              </w:rPr>
              <w:t>38.9</w:t>
            </w:r>
          </w:p>
        </w:tc>
        <w:tc>
          <w:tcPr>
            <w:tcW w:w="1256" w:type="dxa"/>
            <w:shd w:val="clear" w:color="auto" w:fill="C5E0B3" w:themeFill="accent6" w:themeFillTint="66"/>
            <w:vAlign w:val="center"/>
          </w:tcPr>
          <w:p w14:paraId="48999CB3" w14:textId="61D18E5D" w:rsidR="004415F9" w:rsidRPr="005573A1" w:rsidRDefault="004415F9" w:rsidP="004415F9">
            <w:pPr>
              <w:jc w:val="right"/>
              <w:rPr>
                <w:color w:val="000000" w:themeColor="text1"/>
              </w:rPr>
            </w:pPr>
            <w:r w:rsidRPr="004415F9">
              <w:rPr>
                <w:rFonts w:eastAsiaTheme="minorHAnsi" w:cs="Times New Roman"/>
                <w:lang w:val="en-US" w:eastAsia="en-US"/>
              </w:rPr>
              <w:t>37.6</w:t>
            </w:r>
          </w:p>
        </w:tc>
        <w:tc>
          <w:tcPr>
            <w:tcW w:w="1091" w:type="dxa"/>
            <w:vAlign w:val="center"/>
          </w:tcPr>
          <w:p w14:paraId="481D5F29" w14:textId="30AB88E6" w:rsidR="004415F9" w:rsidRPr="005573A1" w:rsidRDefault="004415F9" w:rsidP="004415F9">
            <w:pPr>
              <w:ind w:right="63"/>
              <w:jc w:val="right"/>
              <w:rPr>
                <w:color w:val="000000" w:themeColor="text1"/>
              </w:rPr>
            </w:pPr>
            <w:r w:rsidRPr="005573A1">
              <w:rPr>
                <w:color w:val="000000" w:themeColor="text1"/>
              </w:rPr>
              <w:t>55</w:t>
            </w:r>
          </w:p>
        </w:tc>
        <w:tc>
          <w:tcPr>
            <w:tcW w:w="1091" w:type="dxa"/>
            <w:vAlign w:val="center"/>
          </w:tcPr>
          <w:p w14:paraId="29D88375" w14:textId="3FAFB07A" w:rsidR="004415F9" w:rsidRPr="005573A1" w:rsidRDefault="004415F9" w:rsidP="004415F9">
            <w:pPr>
              <w:ind w:right="63"/>
              <w:jc w:val="right"/>
              <w:rPr>
                <w:color w:val="000000" w:themeColor="text1"/>
              </w:rPr>
            </w:pPr>
            <w:r w:rsidRPr="005573A1">
              <w:rPr>
                <w:color w:val="000000" w:themeColor="text1"/>
              </w:rPr>
              <w:t>45</w:t>
            </w:r>
          </w:p>
        </w:tc>
      </w:tr>
      <w:tr w:rsidR="004415F9" w:rsidRPr="005573A1" w14:paraId="2746974C" w14:textId="77777777" w:rsidTr="00FF26A1">
        <w:tc>
          <w:tcPr>
            <w:tcW w:w="964" w:type="dxa"/>
          </w:tcPr>
          <w:p w14:paraId="192CFB59" w14:textId="5705EA4E" w:rsidR="004415F9" w:rsidRPr="005573A1" w:rsidRDefault="004415F9" w:rsidP="004415F9">
            <w:pPr>
              <w:rPr>
                <w:color w:val="000000" w:themeColor="text1"/>
              </w:rPr>
            </w:pPr>
            <w:r>
              <w:rPr>
                <w:color w:val="000000" w:themeColor="text1"/>
              </w:rPr>
              <w:t>6.</w:t>
            </w:r>
          </w:p>
        </w:tc>
        <w:tc>
          <w:tcPr>
            <w:tcW w:w="1065" w:type="dxa"/>
            <w:vAlign w:val="center"/>
          </w:tcPr>
          <w:p w14:paraId="6DB34684" w14:textId="02924313" w:rsidR="004415F9" w:rsidRPr="005573A1" w:rsidRDefault="004415F9" w:rsidP="004415F9">
            <w:pPr>
              <w:jc w:val="right"/>
              <w:rPr>
                <w:color w:val="000000" w:themeColor="text1"/>
              </w:rPr>
            </w:pPr>
            <w:r w:rsidRPr="004415F9">
              <w:rPr>
                <w:rFonts w:eastAsiaTheme="minorHAnsi" w:cs="Times New Roman"/>
                <w:lang w:val="en-US" w:eastAsia="en-US"/>
              </w:rPr>
              <w:t>-312.0</w:t>
            </w:r>
          </w:p>
        </w:tc>
        <w:tc>
          <w:tcPr>
            <w:tcW w:w="1142" w:type="dxa"/>
            <w:vAlign w:val="center"/>
          </w:tcPr>
          <w:p w14:paraId="11A53735" w14:textId="275B9D6C" w:rsidR="004415F9" w:rsidRPr="005573A1" w:rsidRDefault="004415F9" w:rsidP="004415F9">
            <w:pPr>
              <w:jc w:val="right"/>
              <w:rPr>
                <w:color w:val="000000" w:themeColor="text1"/>
              </w:rPr>
            </w:pPr>
            <w:r w:rsidRPr="004415F9">
              <w:rPr>
                <w:rFonts w:eastAsiaTheme="minorHAnsi" w:cs="Times New Roman"/>
                <w:lang w:val="en-US" w:eastAsia="en-US"/>
              </w:rPr>
              <w:t>256.5</w:t>
            </w:r>
          </w:p>
        </w:tc>
        <w:tc>
          <w:tcPr>
            <w:tcW w:w="1260" w:type="dxa"/>
            <w:vAlign w:val="center"/>
          </w:tcPr>
          <w:p w14:paraId="0A43AC79" w14:textId="3C42EE9C" w:rsidR="004415F9" w:rsidRPr="005573A1" w:rsidRDefault="004415F9" w:rsidP="004415F9">
            <w:pPr>
              <w:jc w:val="center"/>
              <w:rPr>
                <w:color w:val="000000" w:themeColor="text1"/>
              </w:rPr>
            </w:pPr>
            <w:r>
              <w:rPr>
                <w:color w:val="000000" w:themeColor="text1"/>
              </w:rPr>
              <w:t>2</w:t>
            </w:r>
          </w:p>
        </w:tc>
        <w:tc>
          <w:tcPr>
            <w:tcW w:w="1135" w:type="dxa"/>
            <w:shd w:val="clear" w:color="auto" w:fill="C5E0B3" w:themeFill="accent6" w:themeFillTint="66"/>
            <w:vAlign w:val="center"/>
          </w:tcPr>
          <w:p w14:paraId="613C449E" w14:textId="47346EE0" w:rsidR="004415F9" w:rsidRPr="005573A1" w:rsidRDefault="004415F9" w:rsidP="004415F9">
            <w:pPr>
              <w:jc w:val="right"/>
              <w:rPr>
                <w:color w:val="000000" w:themeColor="text1"/>
              </w:rPr>
            </w:pPr>
            <w:r w:rsidRPr="004415F9">
              <w:rPr>
                <w:rFonts w:eastAsiaTheme="minorHAnsi" w:cs="Times New Roman"/>
                <w:lang w:val="en-US" w:eastAsia="en-US"/>
              </w:rPr>
              <w:t>38.8</w:t>
            </w:r>
          </w:p>
        </w:tc>
        <w:tc>
          <w:tcPr>
            <w:tcW w:w="1256" w:type="dxa"/>
            <w:shd w:val="clear" w:color="auto" w:fill="C5E0B3" w:themeFill="accent6" w:themeFillTint="66"/>
            <w:vAlign w:val="center"/>
          </w:tcPr>
          <w:p w14:paraId="6021571C" w14:textId="2C17242A" w:rsidR="004415F9" w:rsidRPr="005573A1" w:rsidRDefault="004415F9" w:rsidP="004415F9">
            <w:pPr>
              <w:jc w:val="right"/>
              <w:rPr>
                <w:color w:val="000000" w:themeColor="text1"/>
              </w:rPr>
            </w:pPr>
            <w:r w:rsidRPr="004415F9">
              <w:rPr>
                <w:rFonts w:eastAsiaTheme="minorHAnsi" w:cs="Times New Roman"/>
                <w:lang w:val="en-US" w:eastAsia="en-US"/>
              </w:rPr>
              <w:t>37.7</w:t>
            </w:r>
          </w:p>
        </w:tc>
        <w:tc>
          <w:tcPr>
            <w:tcW w:w="1091" w:type="dxa"/>
            <w:vAlign w:val="center"/>
          </w:tcPr>
          <w:p w14:paraId="7A17B4B8" w14:textId="521218C1" w:rsidR="004415F9" w:rsidRPr="005573A1" w:rsidRDefault="004415F9" w:rsidP="004415F9">
            <w:pPr>
              <w:ind w:right="63"/>
              <w:jc w:val="right"/>
              <w:rPr>
                <w:color w:val="000000" w:themeColor="text1"/>
              </w:rPr>
            </w:pPr>
            <w:r w:rsidRPr="005573A1">
              <w:rPr>
                <w:color w:val="000000" w:themeColor="text1"/>
              </w:rPr>
              <w:t>55</w:t>
            </w:r>
          </w:p>
        </w:tc>
        <w:tc>
          <w:tcPr>
            <w:tcW w:w="1091" w:type="dxa"/>
            <w:vAlign w:val="center"/>
          </w:tcPr>
          <w:p w14:paraId="7A7CF818" w14:textId="1B4C7530" w:rsidR="004415F9" w:rsidRPr="005573A1" w:rsidRDefault="004415F9" w:rsidP="004415F9">
            <w:pPr>
              <w:ind w:right="63"/>
              <w:jc w:val="right"/>
              <w:rPr>
                <w:color w:val="000000" w:themeColor="text1"/>
              </w:rPr>
            </w:pPr>
            <w:r w:rsidRPr="005573A1">
              <w:rPr>
                <w:color w:val="000000" w:themeColor="text1"/>
              </w:rPr>
              <w:t>45</w:t>
            </w:r>
          </w:p>
        </w:tc>
      </w:tr>
    </w:tbl>
    <w:p w14:paraId="2F52250C" w14:textId="46B9B808" w:rsidR="00617DA6" w:rsidRPr="00617DA6" w:rsidRDefault="00617DA6" w:rsidP="00617DA6">
      <w:pPr>
        <w:autoSpaceDE w:val="0"/>
        <w:autoSpaceDN w:val="0"/>
        <w:adjustRightInd w:val="0"/>
        <w:jc w:val="both"/>
        <w:rPr>
          <w:rFonts w:eastAsiaTheme="minorHAnsi"/>
          <w:lang w:eastAsia="en-US"/>
        </w:rPr>
      </w:pPr>
      <w:r w:rsidRPr="00617DA6">
        <w:rPr>
          <w:rFonts w:eastAsiaTheme="minorHAnsi"/>
          <w:lang w:eastAsia="en-US"/>
        </w:rPr>
        <w:t>L</w:t>
      </w:r>
      <w:r w:rsidRPr="00617DA6">
        <w:rPr>
          <w:rFonts w:eastAsiaTheme="minorHAnsi"/>
          <w:vertAlign w:val="subscript"/>
          <w:lang w:eastAsia="en-US"/>
        </w:rPr>
        <w:t>Aeq,dzień</w:t>
      </w:r>
      <w:r w:rsidRPr="00617DA6">
        <w:rPr>
          <w:rFonts w:eastAsiaTheme="minorHAnsi"/>
          <w:lang w:eastAsia="en-US"/>
        </w:rPr>
        <w:t>: wartość największa  poza terenem zakładu występuje w punkcie (20,140,4.0)</w:t>
      </w:r>
      <w:r>
        <w:rPr>
          <w:rFonts w:eastAsiaTheme="minorHAnsi"/>
          <w:lang w:eastAsia="en-US"/>
        </w:rPr>
        <w:t xml:space="preserve"> </w:t>
      </w:r>
      <w:r w:rsidRPr="00617DA6">
        <w:rPr>
          <w:rFonts w:eastAsiaTheme="minorHAnsi"/>
          <w:lang w:eastAsia="en-US"/>
        </w:rPr>
        <w:t xml:space="preserve">i wynosi 64.4 dB(A) </w:t>
      </w:r>
    </w:p>
    <w:p w14:paraId="03901491" w14:textId="0453F3B3" w:rsidR="00617DA6" w:rsidRPr="00617DA6" w:rsidRDefault="00617DA6" w:rsidP="00617DA6">
      <w:pPr>
        <w:autoSpaceDE w:val="0"/>
        <w:autoSpaceDN w:val="0"/>
        <w:adjustRightInd w:val="0"/>
        <w:jc w:val="both"/>
        <w:rPr>
          <w:rFonts w:eastAsiaTheme="minorHAnsi"/>
          <w:lang w:eastAsia="en-US"/>
        </w:rPr>
      </w:pPr>
      <w:r w:rsidRPr="00617DA6">
        <w:rPr>
          <w:rFonts w:eastAsiaTheme="minorHAnsi"/>
          <w:lang w:eastAsia="en-US"/>
        </w:rPr>
        <w:t>L</w:t>
      </w:r>
      <w:r w:rsidRPr="00617DA6">
        <w:rPr>
          <w:rFonts w:eastAsiaTheme="minorHAnsi"/>
          <w:vertAlign w:val="subscript"/>
          <w:lang w:eastAsia="en-US"/>
        </w:rPr>
        <w:t>Aeq,noc</w:t>
      </w:r>
      <w:r w:rsidRPr="00617DA6">
        <w:rPr>
          <w:rFonts w:eastAsiaTheme="minorHAnsi"/>
          <w:lang w:eastAsia="en-US"/>
        </w:rPr>
        <w:t>: wartość największa  poza terenem zakładu występuje w punkcie (60,120,4.0)</w:t>
      </w:r>
      <w:r>
        <w:rPr>
          <w:rFonts w:eastAsiaTheme="minorHAnsi"/>
          <w:lang w:eastAsia="en-US"/>
        </w:rPr>
        <w:t xml:space="preserve"> </w:t>
      </w:r>
      <w:r w:rsidRPr="00617DA6">
        <w:rPr>
          <w:rFonts w:eastAsiaTheme="minorHAnsi"/>
          <w:lang w:eastAsia="en-US"/>
        </w:rPr>
        <w:t xml:space="preserve">i wynosi 62.9 dB(A) </w:t>
      </w:r>
    </w:p>
    <w:p w14:paraId="44B804BA" w14:textId="77777777" w:rsidR="005573A1" w:rsidRPr="004415F9" w:rsidRDefault="005573A1" w:rsidP="00ED51D8">
      <w:pPr>
        <w:rPr>
          <w:color w:val="000000" w:themeColor="text1"/>
        </w:rPr>
      </w:pPr>
    </w:p>
    <w:p w14:paraId="080C0A2C" w14:textId="35BE457C" w:rsidR="003E5C24" w:rsidRPr="005573A1" w:rsidRDefault="003E5C24" w:rsidP="003E5C24">
      <w:pPr>
        <w:pStyle w:val="Legenda"/>
      </w:pPr>
      <w:bookmarkStart w:id="144" w:name="_Toc144815384"/>
      <w:r w:rsidRPr="005573A1">
        <w:t xml:space="preserve">Tabela </w:t>
      </w:r>
      <w:fldSimple w:instr=" SEQ Tabela \* ARABIC ">
        <w:r w:rsidR="00814107">
          <w:rPr>
            <w:noProof/>
          </w:rPr>
          <w:t>20</w:t>
        </w:r>
      </w:fldSimple>
      <w:r w:rsidRPr="005573A1">
        <w:t>. Wartości poziomu hałasu w założonych punktach chronionych</w:t>
      </w:r>
      <w:r>
        <w:t xml:space="preserve"> dla wariantu alternatywnego</w:t>
      </w:r>
      <w:r w:rsidRPr="005573A1">
        <w:t>.</w:t>
      </w:r>
      <w:bookmarkEnd w:id="144"/>
    </w:p>
    <w:tbl>
      <w:tblPr>
        <w:tblStyle w:val="Tabela-Siatka"/>
        <w:tblW w:w="0" w:type="auto"/>
        <w:tblLook w:val="04A0" w:firstRow="1" w:lastRow="0" w:firstColumn="1" w:lastColumn="0" w:noHBand="0" w:noVBand="1"/>
      </w:tblPr>
      <w:tblGrid>
        <w:gridCol w:w="964"/>
        <w:gridCol w:w="1065"/>
        <w:gridCol w:w="1142"/>
        <w:gridCol w:w="1260"/>
        <w:gridCol w:w="1135"/>
        <w:gridCol w:w="1256"/>
        <w:gridCol w:w="1091"/>
        <w:gridCol w:w="1091"/>
      </w:tblGrid>
      <w:tr w:rsidR="003E5C24" w:rsidRPr="005573A1" w14:paraId="342F4169" w14:textId="77777777" w:rsidTr="007A4DA5">
        <w:tc>
          <w:tcPr>
            <w:tcW w:w="964" w:type="dxa"/>
            <w:vMerge w:val="restart"/>
            <w:vAlign w:val="center"/>
          </w:tcPr>
          <w:p w14:paraId="50EEE0D6" w14:textId="77777777" w:rsidR="003E5C24" w:rsidRPr="005573A1" w:rsidRDefault="003E5C24" w:rsidP="007A4DA5">
            <w:pPr>
              <w:jc w:val="center"/>
              <w:rPr>
                <w:color w:val="000000" w:themeColor="text1"/>
              </w:rPr>
            </w:pPr>
            <w:r w:rsidRPr="005573A1">
              <w:rPr>
                <w:color w:val="000000" w:themeColor="text1"/>
              </w:rPr>
              <w:t>Nr punktu</w:t>
            </w:r>
          </w:p>
        </w:tc>
        <w:tc>
          <w:tcPr>
            <w:tcW w:w="2207" w:type="dxa"/>
            <w:gridSpan w:val="2"/>
            <w:vAlign w:val="center"/>
          </w:tcPr>
          <w:p w14:paraId="77343F54" w14:textId="77777777" w:rsidR="003E5C24" w:rsidRPr="005573A1" w:rsidRDefault="003E5C24" w:rsidP="007A4DA5">
            <w:pPr>
              <w:jc w:val="center"/>
              <w:rPr>
                <w:color w:val="000000" w:themeColor="text1"/>
              </w:rPr>
            </w:pPr>
            <w:r w:rsidRPr="005573A1">
              <w:rPr>
                <w:color w:val="000000" w:themeColor="text1"/>
              </w:rPr>
              <w:t>Współrzędne</w:t>
            </w:r>
          </w:p>
        </w:tc>
        <w:tc>
          <w:tcPr>
            <w:tcW w:w="1260" w:type="dxa"/>
            <w:vMerge w:val="restart"/>
            <w:vAlign w:val="center"/>
          </w:tcPr>
          <w:p w14:paraId="2A6E69E9" w14:textId="77777777" w:rsidR="003E5C24" w:rsidRPr="005573A1" w:rsidRDefault="003E5C24" w:rsidP="007A4DA5">
            <w:pPr>
              <w:jc w:val="center"/>
              <w:rPr>
                <w:color w:val="000000" w:themeColor="text1"/>
              </w:rPr>
            </w:pPr>
            <w:r w:rsidRPr="005573A1">
              <w:rPr>
                <w:color w:val="000000" w:themeColor="text1"/>
              </w:rPr>
              <w:t>Wysokość</w:t>
            </w:r>
          </w:p>
        </w:tc>
        <w:tc>
          <w:tcPr>
            <w:tcW w:w="2391" w:type="dxa"/>
            <w:gridSpan w:val="2"/>
            <w:vAlign w:val="center"/>
          </w:tcPr>
          <w:p w14:paraId="68E1D4CD" w14:textId="77777777" w:rsidR="003E5C24" w:rsidRPr="005573A1" w:rsidRDefault="003E5C24" w:rsidP="007A4DA5">
            <w:pPr>
              <w:jc w:val="center"/>
              <w:rPr>
                <w:color w:val="000000" w:themeColor="text1"/>
              </w:rPr>
            </w:pPr>
            <w:r w:rsidRPr="005573A1">
              <w:rPr>
                <w:color w:val="000000" w:themeColor="text1"/>
              </w:rPr>
              <w:t>Poziom dźwięku w porze</w:t>
            </w:r>
          </w:p>
        </w:tc>
        <w:tc>
          <w:tcPr>
            <w:tcW w:w="2182" w:type="dxa"/>
            <w:gridSpan w:val="2"/>
          </w:tcPr>
          <w:p w14:paraId="3AADAF6A" w14:textId="77777777" w:rsidR="003E5C24" w:rsidRPr="005573A1" w:rsidRDefault="003E5C24" w:rsidP="007A4DA5">
            <w:pPr>
              <w:jc w:val="center"/>
              <w:rPr>
                <w:color w:val="000000" w:themeColor="text1"/>
              </w:rPr>
            </w:pPr>
            <w:r w:rsidRPr="005573A1">
              <w:rPr>
                <w:color w:val="000000" w:themeColor="text1"/>
              </w:rPr>
              <w:t>Poziom dźwięku dopuszczalny w porze</w:t>
            </w:r>
          </w:p>
        </w:tc>
      </w:tr>
      <w:tr w:rsidR="003E5C24" w:rsidRPr="005573A1" w14:paraId="75D911F1" w14:textId="77777777" w:rsidTr="007A4DA5">
        <w:tc>
          <w:tcPr>
            <w:tcW w:w="964" w:type="dxa"/>
            <w:vMerge/>
            <w:vAlign w:val="center"/>
          </w:tcPr>
          <w:p w14:paraId="13ED3310" w14:textId="77777777" w:rsidR="003E5C24" w:rsidRPr="005573A1" w:rsidRDefault="003E5C24" w:rsidP="007A4DA5">
            <w:pPr>
              <w:jc w:val="center"/>
              <w:rPr>
                <w:color w:val="000000" w:themeColor="text1"/>
              </w:rPr>
            </w:pPr>
          </w:p>
        </w:tc>
        <w:tc>
          <w:tcPr>
            <w:tcW w:w="1065" w:type="dxa"/>
            <w:vAlign w:val="center"/>
          </w:tcPr>
          <w:p w14:paraId="0DCC9F18" w14:textId="77777777" w:rsidR="003E5C24" w:rsidRPr="005573A1" w:rsidRDefault="003E5C24" w:rsidP="007A4DA5">
            <w:pPr>
              <w:jc w:val="center"/>
              <w:rPr>
                <w:color w:val="000000" w:themeColor="text1"/>
              </w:rPr>
            </w:pPr>
            <w:r w:rsidRPr="005573A1">
              <w:rPr>
                <w:color w:val="000000" w:themeColor="text1"/>
              </w:rPr>
              <w:t>x</w:t>
            </w:r>
          </w:p>
        </w:tc>
        <w:tc>
          <w:tcPr>
            <w:tcW w:w="1142" w:type="dxa"/>
            <w:vAlign w:val="center"/>
          </w:tcPr>
          <w:p w14:paraId="7E000A9F" w14:textId="77777777" w:rsidR="003E5C24" w:rsidRPr="005573A1" w:rsidRDefault="003E5C24" w:rsidP="007A4DA5">
            <w:pPr>
              <w:jc w:val="center"/>
              <w:rPr>
                <w:color w:val="000000" w:themeColor="text1"/>
              </w:rPr>
            </w:pPr>
            <w:r w:rsidRPr="005573A1">
              <w:rPr>
                <w:color w:val="000000" w:themeColor="text1"/>
              </w:rPr>
              <w:t>y</w:t>
            </w:r>
          </w:p>
        </w:tc>
        <w:tc>
          <w:tcPr>
            <w:tcW w:w="1260" w:type="dxa"/>
            <w:vMerge/>
            <w:vAlign w:val="center"/>
          </w:tcPr>
          <w:p w14:paraId="62A46AB9" w14:textId="77777777" w:rsidR="003E5C24" w:rsidRPr="005573A1" w:rsidRDefault="003E5C24" w:rsidP="007A4DA5">
            <w:pPr>
              <w:jc w:val="center"/>
              <w:rPr>
                <w:color w:val="000000" w:themeColor="text1"/>
              </w:rPr>
            </w:pPr>
          </w:p>
        </w:tc>
        <w:tc>
          <w:tcPr>
            <w:tcW w:w="1135" w:type="dxa"/>
            <w:vAlign w:val="center"/>
          </w:tcPr>
          <w:p w14:paraId="589F29E0" w14:textId="77777777" w:rsidR="003E5C24" w:rsidRPr="005573A1" w:rsidRDefault="003E5C24" w:rsidP="007A4DA5">
            <w:pPr>
              <w:jc w:val="center"/>
              <w:rPr>
                <w:color w:val="000000" w:themeColor="text1"/>
              </w:rPr>
            </w:pPr>
            <w:r w:rsidRPr="005573A1">
              <w:rPr>
                <w:color w:val="000000" w:themeColor="text1"/>
              </w:rPr>
              <w:t>dnia</w:t>
            </w:r>
          </w:p>
        </w:tc>
        <w:tc>
          <w:tcPr>
            <w:tcW w:w="1256" w:type="dxa"/>
            <w:vAlign w:val="center"/>
          </w:tcPr>
          <w:p w14:paraId="6D165B14" w14:textId="77777777" w:rsidR="003E5C24" w:rsidRPr="005573A1" w:rsidRDefault="003E5C24" w:rsidP="007A4DA5">
            <w:pPr>
              <w:jc w:val="center"/>
              <w:rPr>
                <w:color w:val="000000" w:themeColor="text1"/>
              </w:rPr>
            </w:pPr>
            <w:r w:rsidRPr="005573A1">
              <w:rPr>
                <w:color w:val="000000" w:themeColor="text1"/>
              </w:rPr>
              <w:t>nocy</w:t>
            </w:r>
          </w:p>
        </w:tc>
        <w:tc>
          <w:tcPr>
            <w:tcW w:w="1091" w:type="dxa"/>
            <w:vAlign w:val="center"/>
          </w:tcPr>
          <w:p w14:paraId="0DB0ECE7" w14:textId="77777777" w:rsidR="003E5C24" w:rsidRPr="005573A1" w:rsidRDefault="003E5C24" w:rsidP="007A4DA5">
            <w:pPr>
              <w:jc w:val="center"/>
              <w:rPr>
                <w:color w:val="000000" w:themeColor="text1"/>
              </w:rPr>
            </w:pPr>
            <w:r w:rsidRPr="005573A1">
              <w:rPr>
                <w:color w:val="000000" w:themeColor="text1"/>
              </w:rPr>
              <w:t>dnia</w:t>
            </w:r>
          </w:p>
        </w:tc>
        <w:tc>
          <w:tcPr>
            <w:tcW w:w="1091" w:type="dxa"/>
            <w:vAlign w:val="center"/>
          </w:tcPr>
          <w:p w14:paraId="577D1D47" w14:textId="77777777" w:rsidR="003E5C24" w:rsidRPr="005573A1" w:rsidRDefault="003E5C24" w:rsidP="007A4DA5">
            <w:pPr>
              <w:jc w:val="center"/>
              <w:rPr>
                <w:color w:val="000000" w:themeColor="text1"/>
              </w:rPr>
            </w:pPr>
            <w:r w:rsidRPr="005573A1">
              <w:rPr>
                <w:color w:val="000000" w:themeColor="text1"/>
              </w:rPr>
              <w:t>nocy</w:t>
            </w:r>
          </w:p>
        </w:tc>
      </w:tr>
      <w:tr w:rsidR="003E5C24" w:rsidRPr="005573A1" w14:paraId="5B320A7C" w14:textId="77777777" w:rsidTr="007A4DA5">
        <w:trPr>
          <w:trHeight w:val="342"/>
        </w:trPr>
        <w:tc>
          <w:tcPr>
            <w:tcW w:w="964" w:type="dxa"/>
          </w:tcPr>
          <w:p w14:paraId="239252FF" w14:textId="77777777" w:rsidR="003E5C24" w:rsidRPr="005573A1" w:rsidRDefault="003E5C24" w:rsidP="007A4DA5">
            <w:pPr>
              <w:rPr>
                <w:color w:val="000000" w:themeColor="text1"/>
              </w:rPr>
            </w:pPr>
            <w:r w:rsidRPr="005573A1">
              <w:rPr>
                <w:color w:val="000000" w:themeColor="text1"/>
              </w:rPr>
              <w:lastRenderedPageBreak/>
              <w:t>1.</w:t>
            </w:r>
          </w:p>
        </w:tc>
        <w:tc>
          <w:tcPr>
            <w:tcW w:w="1065" w:type="dxa"/>
            <w:vAlign w:val="center"/>
          </w:tcPr>
          <w:p w14:paraId="3F86D1A2" w14:textId="77777777" w:rsidR="003E5C24" w:rsidRPr="005573A1" w:rsidRDefault="003E5C24" w:rsidP="007A4DA5">
            <w:pPr>
              <w:jc w:val="right"/>
              <w:rPr>
                <w:color w:val="000000" w:themeColor="text1"/>
              </w:rPr>
            </w:pPr>
            <w:r w:rsidRPr="004415F9">
              <w:rPr>
                <w:rFonts w:eastAsiaTheme="minorHAnsi" w:cs="Times New Roman"/>
                <w:lang w:val="en-US" w:eastAsia="en-US"/>
              </w:rPr>
              <w:t>-92.3</w:t>
            </w:r>
          </w:p>
        </w:tc>
        <w:tc>
          <w:tcPr>
            <w:tcW w:w="1142" w:type="dxa"/>
            <w:vAlign w:val="center"/>
          </w:tcPr>
          <w:p w14:paraId="32251B41" w14:textId="77777777" w:rsidR="003E5C24" w:rsidRPr="005573A1" w:rsidRDefault="003E5C24" w:rsidP="007A4DA5">
            <w:pPr>
              <w:jc w:val="right"/>
              <w:rPr>
                <w:color w:val="000000" w:themeColor="text1"/>
              </w:rPr>
            </w:pPr>
            <w:r w:rsidRPr="004415F9">
              <w:rPr>
                <w:rFonts w:eastAsiaTheme="minorHAnsi" w:cs="Times New Roman"/>
                <w:lang w:val="en-US" w:eastAsia="en-US"/>
              </w:rPr>
              <w:t>-146.9</w:t>
            </w:r>
          </w:p>
        </w:tc>
        <w:tc>
          <w:tcPr>
            <w:tcW w:w="1260" w:type="dxa"/>
            <w:vAlign w:val="center"/>
          </w:tcPr>
          <w:p w14:paraId="54935990" w14:textId="77777777" w:rsidR="003E5C24" w:rsidRPr="005573A1" w:rsidRDefault="003E5C24"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33DFD80F" w14:textId="2FA1B100" w:rsidR="003E5C24" w:rsidRPr="005573A1" w:rsidRDefault="003E5C24" w:rsidP="007A4DA5">
            <w:pPr>
              <w:jc w:val="right"/>
              <w:rPr>
                <w:color w:val="000000" w:themeColor="text1"/>
              </w:rPr>
            </w:pPr>
            <w:r>
              <w:rPr>
                <w:color w:val="000000" w:themeColor="text1"/>
              </w:rPr>
              <w:t>4</w:t>
            </w:r>
            <w:r w:rsidR="00617DA6">
              <w:rPr>
                <w:color w:val="000000" w:themeColor="text1"/>
              </w:rPr>
              <w:t>0</w:t>
            </w:r>
            <w:r>
              <w:rPr>
                <w:color w:val="000000" w:themeColor="text1"/>
              </w:rPr>
              <w:t>.</w:t>
            </w:r>
            <w:r w:rsidR="00617DA6">
              <w:rPr>
                <w:color w:val="000000" w:themeColor="text1"/>
              </w:rPr>
              <w:t>3</w:t>
            </w:r>
          </w:p>
        </w:tc>
        <w:tc>
          <w:tcPr>
            <w:tcW w:w="1256" w:type="dxa"/>
            <w:shd w:val="clear" w:color="auto" w:fill="C5E0B3" w:themeFill="accent6" w:themeFillTint="66"/>
            <w:vAlign w:val="center"/>
          </w:tcPr>
          <w:p w14:paraId="2D707CC2" w14:textId="7D77FE9F" w:rsidR="003E5C24" w:rsidRPr="005573A1" w:rsidRDefault="00617DA6" w:rsidP="007A4DA5">
            <w:pPr>
              <w:jc w:val="right"/>
              <w:rPr>
                <w:color w:val="000000" w:themeColor="text1"/>
              </w:rPr>
            </w:pPr>
            <w:r>
              <w:rPr>
                <w:color w:val="000000" w:themeColor="text1"/>
              </w:rPr>
              <w:t>38.7</w:t>
            </w:r>
          </w:p>
        </w:tc>
        <w:tc>
          <w:tcPr>
            <w:tcW w:w="1091" w:type="dxa"/>
            <w:vAlign w:val="center"/>
          </w:tcPr>
          <w:p w14:paraId="4F6EF8FD" w14:textId="77777777" w:rsidR="003E5C24" w:rsidRPr="005573A1" w:rsidRDefault="003E5C24" w:rsidP="007A4DA5">
            <w:pPr>
              <w:ind w:right="63"/>
              <w:jc w:val="right"/>
              <w:rPr>
                <w:color w:val="000000" w:themeColor="text1"/>
              </w:rPr>
            </w:pPr>
            <w:r w:rsidRPr="005573A1">
              <w:rPr>
                <w:color w:val="000000" w:themeColor="text1"/>
              </w:rPr>
              <w:t>55</w:t>
            </w:r>
          </w:p>
        </w:tc>
        <w:tc>
          <w:tcPr>
            <w:tcW w:w="1091" w:type="dxa"/>
            <w:vAlign w:val="center"/>
          </w:tcPr>
          <w:p w14:paraId="6F52EBEE" w14:textId="77777777" w:rsidR="003E5C24" w:rsidRPr="005573A1" w:rsidRDefault="003E5C24" w:rsidP="007A4DA5">
            <w:pPr>
              <w:ind w:right="63"/>
              <w:jc w:val="right"/>
              <w:rPr>
                <w:color w:val="000000" w:themeColor="text1"/>
              </w:rPr>
            </w:pPr>
            <w:r w:rsidRPr="005573A1">
              <w:rPr>
                <w:color w:val="000000" w:themeColor="text1"/>
              </w:rPr>
              <w:t>45</w:t>
            </w:r>
          </w:p>
        </w:tc>
      </w:tr>
      <w:tr w:rsidR="003E5C24" w:rsidRPr="005573A1" w14:paraId="1BD64B9B" w14:textId="77777777" w:rsidTr="007A4DA5">
        <w:tc>
          <w:tcPr>
            <w:tcW w:w="964" w:type="dxa"/>
          </w:tcPr>
          <w:p w14:paraId="29C92F29" w14:textId="77777777" w:rsidR="003E5C24" w:rsidRPr="005573A1" w:rsidRDefault="003E5C24" w:rsidP="007A4DA5">
            <w:pPr>
              <w:rPr>
                <w:color w:val="000000" w:themeColor="text1"/>
              </w:rPr>
            </w:pPr>
            <w:r w:rsidRPr="005573A1">
              <w:rPr>
                <w:color w:val="000000" w:themeColor="text1"/>
              </w:rPr>
              <w:t>2.</w:t>
            </w:r>
          </w:p>
        </w:tc>
        <w:tc>
          <w:tcPr>
            <w:tcW w:w="1065" w:type="dxa"/>
            <w:vAlign w:val="center"/>
          </w:tcPr>
          <w:p w14:paraId="2622F1E4" w14:textId="77777777" w:rsidR="003E5C24" w:rsidRPr="004415F9" w:rsidRDefault="003E5C24" w:rsidP="007A4DA5">
            <w:pPr>
              <w:jc w:val="right"/>
            </w:pPr>
            <w:r w:rsidRPr="004415F9">
              <w:rPr>
                <w:rFonts w:eastAsiaTheme="minorHAnsi" w:cs="Times New Roman"/>
                <w:lang w:val="en-US" w:eastAsia="en-US"/>
              </w:rPr>
              <w:t>-507.1</w:t>
            </w:r>
          </w:p>
        </w:tc>
        <w:tc>
          <w:tcPr>
            <w:tcW w:w="1142" w:type="dxa"/>
            <w:vAlign w:val="center"/>
          </w:tcPr>
          <w:p w14:paraId="25A681EF" w14:textId="77777777" w:rsidR="003E5C24" w:rsidRPr="005573A1" w:rsidRDefault="003E5C24" w:rsidP="007A4DA5">
            <w:pPr>
              <w:jc w:val="right"/>
              <w:rPr>
                <w:color w:val="000000" w:themeColor="text1"/>
              </w:rPr>
            </w:pPr>
            <w:r w:rsidRPr="004415F9">
              <w:rPr>
                <w:rFonts w:eastAsiaTheme="minorHAnsi" w:cs="Times New Roman"/>
                <w:lang w:val="en-US" w:eastAsia="en-US"/>
              </w:rPr>
              <w:t>-253.1</w:t>
            </w:r>
          </w:p>
        </w:tc>
        <w:tc>
          <w:tcPr>
            <w:tcW w:w="1260" w:type="dxa"/>
            <w:vAlign w:val="center"/>
          </w:tcPr>
          <w:p w14:paraId="7FD379F3" w14:textId="77777777" w:rsidR="003E5C24" w:rsidRPr="005573A1" w:rsidRDefault="003E5C24"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6EFA4E18" w14:textId="65E2C0DA" w:rsidR="003E5C24" w:rsidRPr="005573A1" w:rsidRDefault="00617DA6" w:rsidP="007A4DA5">
            <w:pPr>
              <w:jc w:val="right"/>
              <w:rPr>
                <w:color w:val="000000" w:themeColor="text1"/>
              </w:rPr>
            </w:pPr>
            <w:r>
              <w:rPr>
                <w:color w:val="000000" w:themeColor="text1"/>
              </w:rPr>
              <w:t>34.8</w:t>
            </w:r>
          </w:p>
        </w:tc>
        <w:tc>
          <w:tcPr>
            <w:tcW w:w="1256" w:type="dxa"/>
            <w:shd w:val="clear" w:color="auto" w:fill="C5E0B3" w:themeFill="accent6" w:themeFillTint="66"/>
            <w:vAlign w:val="center"/>
          </w:tcPr>
          <w:p w14:paraId="1392E170" w14:textId="5920D319" w:rsidR="003E5C24" w:rsidRPr="005573A1" w:rsidRDefault="00617DA6" w:rsidP="007A4DA5">
            <w:pPr>
              <w:jc w:val="right"/>
              <w:rPr>
                <w:color w:val="000000" w:themeColor="text1"/>
              </w:rPr>
            </w:pPr>
            <w:r>
              <w:rPr>
                <w:color w:val="000000" w:themeColor="text1"/>
              </w:rPr>
              <w:t>32.1</w:t>
            </w:r>
          </w:p>
        </w:tc>
        <w:tc>
          <w:tcPr>
            <w:tcW w:w="1091" w:type="dxa"/>
            <w:vAlign w:val="center"/>
          </w:tcPr>
          <w:p w14:paraId="04DF3CC4" w14:textId="77777777" w:rsidR="003E5C24" w:rsidRPr="005573A1" w:rsidRDefault="003E5C24" w:rsidP="007A4DA5">
            <w:pPr>
              <w:ind w:right="63"/>
              <w:jc w:val="right"/>
              <w:rPr>
                <w:color w:val="000000" w:themeColor="text1"/>
              </w:rPr>
            </w:pPr>
            <w:r w:rsidRPr="005573A1">
              <w:rPr>
                <w:color w:val="000000" w:themeColor="text1"/>
              </w:rPr>
              <w:t>55</w:t>
            </w:r>
          </w:p>
        </w:tc>
        <w:tc>
          <w:tcPr>
            <w:tcW w:w="1091" w:type="dxa"/>
            <w:vAlign w:val="center"/>
          </w:tcPr>
          <w:p w14:paraId="032ACBBA" w14:textId="77777777" w:rsidR="003E5C24" w:rsidRPr="005573A1" w:rsidRDefault="003E5C24" w:rsidP="007A4DA5">
            <w:pPr>
              <w:ind w:right="63"/>
              <w:jc w:val="right"/>
              <w:rPr>
                <w:color w:val="000000" w:themeColor="text1"/>
              </w:rPr>
            </w:pPr>
            <w:r w:rsidRPr="005573A1">
              <w:rPr>
                <w:color w:val="000000" w:themeColor="text1"/>
              </w:rPr>
              <w:t>45</w:t>
            </w:r>
          </w:p>
        </w:tc>
      </w:tr>
      <w:tr w:rsidR="003E5C24" w:rsidRPr="005573A1" w14:paraId="1050E635" w14:textId="77777777" w:rsidTr="007A4DA5">
        <w:tc>
          <w:tcPr>
            <w:tcW w:w="964" w:type="dxa"/>
          </w:tcPr>
          <w:p w14:paraId="071F3329" w14:textId="77777777" w:rsidR="003E5C24" w:rsidRPr="005573A1" w:rsidRDefault="003E5C24" w:rsidP="007A4DA5">
            <w:pPr>
              <w:rPr>
                <w:color w:val="000000" w:themeColor="text1"/>
              </w:rPr>
            </w:pPr>
            <w:r>
              <w:rPr>
                <w:color w:val="000000" w:themeColor="text1"/>
              </w:rPr>
              <w:t>3.</w:t>
            </w:r>
          </w:p>
        </w:tc>
        <w:tc>
          <w:tcPr>
            <w:tcW w:w="1065" w:type="dxa"/>
            <w:vAlign w:val="center"/>
          </w:tcPr>
          <w:p w14:paraId="52FA58B3" w14:textId="77777777" w:rsidR="003E5C24" w:rsidRPr="005573A1" w:rsidRDefault="003E5C24" w:rsidP="007A4DA5">
            <w:pPr>
              <w:jc w:val="right"/>
              <w:rPr>
                <w:color w:val="000000" w:themeColor="text1"/>
              </w:rPr>
            </w:pPr>
            <w:r w:rsidRPr="004415F9">
              <w:rPr>
                <w:rFonts w:eastAsiaTheme="minorHAnsi" w:cs="Times New Roman"/>
                <w:lang w:val="en-US" w:eastAsia="en-US"/>
              </w:rPr>
              <w:t>-439.8</w:t>
            </w:r>
          </w:p>
        </w:tc>
        <w:tc>
          <w:tcPr>
            <w:tcW w:w="1142" w:type="dxa"/>
            <w:vAlign w:val="center"/>
          </w:tcPr>
          <w:p w14:paraId="6929BCB1" w14:textId="77777777" w:rsidR="003E5C24" w:rsidRPr="005573A1" w:rsidRDefault="003E5C24" w:rsidP="007A4DA5">
            <w:pPr>
              <w:jc w:val="right"/>
              <w:rPr>
                <w:color w:val="000000" w:themeColor="text1"/>
              </w:rPr>
            </w:pPr>
            <w:r w:rsidRPr="004415F9">
              <w:rPr>
                <w:rFonts w:eastAsiaTheme="minorHAnsi" w:cs="Times New Roman"/>
                <w:lang w:val="en-US" w:eastAsia="en-US"/>
              </w:rPr>
              <w:t>-4.2</w:t>
            </w:r>
          </w:p>
        </w:tc>
        <w:tc>
          <w:tcPr>
            <w:tcW w:w="1260" w:type="dxa"/>
            <w:vAlign w:val="center"/>
          </w:tcPr>
          <w:p w14:paraId="0138C133" w14:textId="77777777" w:rsidR="003E5C24" w:rsidRPr="005573A1" w:rsidRDefault="003E5C24"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79586E68" w14:textId="4DEA45CF" w:rsidR="003E5C24" w:rsidRPr="005573A1" w:rsidRDefault="00617DA6" w:rsidP="007A4DA5">
            <w:pPr>
              <w:jc w:val="right"/>
              <w:rPr>
                <w:color w:val="000000" w:themeColor="text1"/>
              </w:rPr>
            </w:pPr>
            <w:r>
              <w:rPr>
                <w:color w:val="000000" w:themeColor="text1"/>
              </w:rPr>
              <w:t>36.2</w:t>
            </w:r>
          </w:p>
        </w:tc>
        <w:tc>
          <w:tcPr>
            <w:tcW w:w="1256" w:type="dxa"/>
            <w:shd w:val="clear" w:color="auto" w:fill="C5E0B3" w:themeFill="accent6" w:themeFillTint="66"/>
            <w:vAlign w:val="center"/>
          </w:tcPr>
          <w:p w14:paraId="5090846B" w14:textId="120B31C5" w:rsidR="003E5C24" w:rsidRPr="005573A1" w:rsidRDefault="00617DA6" w:rsidP="007A4DA5">
            <w:pPr>
              <w:jc w:val="right"/>
              <w:rPr>
                <w:color w:val="000000" w:themeColor="text1"/>
              </w:rPr>
            </w:pPr>
            <w:r>
              <w:rPr>
                <w:color w:val="000000" w:themeColor="text1"/>
              </w:rPr>
              <w:t>34.6</w:t>
            </w:r>
          </w:p>
        </w:tc>
        <w:tc>
          <w:tcPr>
            <w:tcW w:w="1091" w:type="dxa"/>
            <w:vAlign w:val="center"/>
          </w:tcPr>
          <w:p w14:paraId="5334CCD2" w14:textId="77777777" w:rsidR="003E5C24" w:rsidRPr="005573A1" w:rsidRDefault="003E5C24" w:rsidP="007A4DA5">
            <w:pPr>
              <w:ind w:right="63"/>
              <w:jc w:val="right"/>
              <w:rPr>
                <w:color w:val="000000" w:themeColor="text1"/>
              </w:rPr>
            </w:pPr>
            <w:r w:rsidRPr="005573A1">
              <w:rPr>
                <w:color w:val="000000" w:themeColor="text1"/>
              </w:rPr>
              <w:t>55</w:t>
            </w:r>
          </w:p>
        </w:tc>
        <w:tc>
          <w:tcPr>
            <w:tcW w:w="1091" w:type="dxa"/>
            <w:vAlign w:val="center"/>
          </w:tcPr>
          <w:p w14:paraId="2BA266DD" w14:textId="77777777" w:rsidR="003E5C24" w:rsidRPr="005573A1" w:rsidRDefault="003E5C24" w:rsidP="007A4DA5">
            <w:pPr>
              <w:ind w:right="63"/>
              <w:jc w:val="right"/>
              <w:rPr>
                <w:color w:val="000000" w:themeColor="text1"/>
              </w:rPr>
            </w:pPr>
            <w:r w:rsidRPr="005573A1">
              <w:rPr>
                <w:color w:val="000000" w:themeColor="text1"/>
              </w:rPr>
              <w:t>45</w:t>
            </w:r>
          </w:p>
        </w:tc>
      </w:tr>
      <w:tr w:rsidR="003E5C24" w:rsidRPr="005573A1" w14:paraId="10F4CF98" w14:textId="77777777" w:rsidTr="007A4DA5">
        <w:tc>
          <w:tcPr>
            <w:tcW w:w="964" w:type="dxa"/>
          </w:tcPr>
          <w:p w14:paraId="0A9C4265" w14:textId="77777777" w:rsidR="003E5C24" w:rsidRPr="005573A1" w:rsidRDefault="003E5C24" w:rsidP="007A4DA5">
            <w:pPr>
              <w:rPr>
                <w:color w:val="000000" w:themeColor="text1"/>
              </w:rPr>
            </w:pPr>
            <w:r>
              <w:rPr>
                <w:color w:val="000000" w:themeColor="text1"/>
              </w:rPr>
              <w:t>4.</w:t>
            </w:r>
          </w:p>
        </w:tc>
        <w:tc>
          <w:tcPr>
            <w:tcW w:w="1065" w:type="dxa"/>
            <w:vAlign w:val="center"/>
          </w:tcPr>
          <w:p w14:paraId="27ABC694" w14:textId="77777777" w:rsidR="003E5C24" w:rsidRPr="005573A1" w:rsidRDefault="003E5C24" w:rsidP="007A4DA5">
            <w:pPr>
              <w:jc w:val="right"/>
              <w:rPr>
                <w:color w:val="000000" w:themeColor="text1"/>
              </w:rPr>
            </w:pPr>
            <w:r w:rsidRPr="004415F9">
              <w:rPr>
                <w:rFonts w:eastAsiaTheme="minorHAnsi" w:cs="Times New Roman"/>
                <w:lang w:val="en-US" w:eastAsia="en-US"/>
              </w:rPr>
              <w:t>-438.5</w:t>
            </w:r>
          </w:p>
        </w:tc>
        <w:tc>
          <w:tcPr>
            <w:tcW w:w="1142" w:type="dxa"/>
            <w:vAlign w:val="center"/>
          </w:tcPr>
          <w:p w14:paraId="03EDE3DA" w14:textId="77777777" w:rsidR="003E5C24" w:rsidRPr="005573A1" w:rsidRDefault="003E5C24" w:rsidP="007A4DA5">
            <w:pPr>
              <w:jc w:val="right"/>
              <w:rPr>
                <w:color w:val="000000" w:themeColor="text1"/>
              </w:rPr>
            </w:pPr>
            <w:r w:rsidRPr="004415F9">
              <w:rPr>
                <w:rFonts w:eastAsiaTheme="minorHAnsi" w:cs="Times New Roman"/>
                <w:lang w:val="en-US" w:eastAsia="en-US"/>
              </w:rPr>
              <w:t>54.2</w:t>
            </w:r>
          </w:p>
        </w:tc>
        <w:tc>
          <w:tcPr>
            <w:tcW w:w="1260" w:type="dxa"/>
            <w:vAlign w:val="center"/>
          </w:tcPr>
          <w:p w14:paraId="584ACBA1" w14:textId="77777777" w:rsidR="003E5C24" w:rsidRPr="005573A1" w:rsidRDefault="003E5C24"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4872CA7C" w14:textId="43D42268" w:rsidR="003E5C24" w:rsidRPr="005573A1" w:rsidRDefault="00617DA6" w:rsidP="007A4DA5">
            <w:pPr>
              <w:jc w:val="right"/>
              <w:rPr>
                <w:color w:val="000000" w:themeColor="text1"/>
              </w:rPr>
            </w:pPr>
            <w:r>
              <w:rPr>
                <w:color w:val="000000" w:themeColor="text1"/>
              </w:rPr>
              <w:t>38.8</w:t>
            </w:r>
          </w:p>
        </w:tc>
        <w:tc>
          <w:tcPr>
            <w:tcW w:w="1256" w:type="dxa"/>
            <w:shd w:val="clear" w:color="auto" w:fill="C5E0B3" w:themeFill="accent6" w:themeFillTint="66"/>
            <w:vAlign w:val="center"/>
          </w:tcPr>
          <w:p w14:paraId="76CEDF92" w14:textId="6F3BBB26" w:rsidR="003E5C24" w:rsidRPr="005573A1" w:rsidRDefault="00617DA6" w:rsidP="007A4DA5">
            <w:pPr>
              <w:jc w:val="right"/>
              <w:rPr>
                <w:color w:val="000000" w:themeColor="text1"/>
              </w:rPr>
            </w:pPr>
            <w:r>
              <w:rPr>
                <w:color w:val="000000" w:themeColor="text1"/>
              </w:rPr>
              <w:t>34.1</w:t>
            </w:r>
          </w:p>
        </w:tc>
        <w:tc>
          <w:tcPr>
            <w:tcW w:w="1091" w:type="dxa"/>
            <w:vAlign w:val="center"/>
          </w:tcPr>
          <w:p w14:paraId="7963CCC9" w14:textId="77777777" w:rsidR="003E5C24" w:rsidRPr="005573A1" w:rsidRDefault="003E5C24" w:rsidP="007A4DA5">
            <w:pPr>
              <w:ind w:right="63"/>
              <w:jc w:val="right"/>
              <w:rPr>
                <w:color w:val="000000" w:themeColor="text1"/>
              </w:rPr>
            </w:pPr>
            <w:r w:rsidRPr="005573A1">
              <w:rPr>
                <w:color w:val="000000" w:themeColor="text1"/>
              </w:rPr>
              <w:t>55</w:t>
            </w:r>
          </w:p>
        </w:tc>
        <w:tc>
          <w:tcPr>
            <w:tcW w:w="1091" w:type="dxa"/>
            <w:vAlign w:val="center"/>
          </w:tcPr>
          <w:p w14:paraId="04B438D4" w14:textId="77777777" w:rsidR="003E5C24" w:rsidRPr="005573A1" w:rsidRDefault="003E5C24" w:rsidP="007A4DA5">
            <w:pPr>
              <w:ind w:right="63"/>
              <w:jc w:val="right"/>
              <w:rPr>
                <w:color w:val="000000" w:themeColor="text1"/>
              </w:rPr>
            </w:pPr>
            <w:r w:rsidRPr="005573A1">
              <w:rPr>
                <w:color w:val="000000" w:themeColor="text1"/>
              </w:rPr>
              <w:t>45</w:t>
            </w:r>
          </w:p>
        </w:tc>
      </w:tr>
      <w:tr w:rsidR="003E5C24" w:rsidRPr="005573A1" w14:paraId="050F5C80" w14:textId="77777777" w:rsidTr="007A4DA5">
        <w:tc>
          <w:tcPr>
            <w:tcW w:w="964" w:type="dxa"/>
          </w:tcPr>
          <w:p w14:paraId="1ACCC500" w14:textId="77777777" w:rsidR="003E5C24" w:rsidRPr="005573A1" w:rsidRDefault="003E5C24" w:rsidP="007A4DA5">
            <w:pPr>
              <w:rPr>
                <w:color w:val="000000" w:themeColor="text1"/>
              </w:rPr>
            </w:pPr>
            <w:r>
              <w:rPr>
                <w:color w:val="000000" w:themeColor="text1"/>
              </w:rPr>
              <w:t>5.</w:t>
            </w:r>
          </w:p>
        </w:tc>
        <w:tc>
          <w:tcPr>
            <w:tcW w:w="1065" w:type="dxa"/>
            <w:vAlign w:val="center"/>
          </w:tcPr>
          <w:p w14:paraId="3CAE4F1E" w14:textId="77777777" w:rsidR="003E5C24" w:rsidRPr="005573A1" w:rsidRDefault="003E5C24" w:rsidP="007A4DA5">
            <w:pPr>
              <w:jc w:val="right"/>
              <w:rPr>
                <w:color w:val="000000" w:themeColor="text1"/>
              </w:rPr>
            </w:pPr>
            <w:r w:rsidRPr="004415F9">
              <w:rPr>
                <w:rFonts w:eastAsiaTheme="minorHAnsi" w:cs="Times New Roman"/>
                <w:lang w:val="en-US" w:eastAsia="en-US"/>
              </w:rPr>
              <w:t>-397.0</w:t>
            </w:r>
          </w:p>
        </w:tc>
        <w:tc>
          <w:tcPr>
            <w:tcW w:w="1142" w:type="dxa"/>
            <w:vAlign w:val="center"/>
          </w:tcPr>
          <w:p w14:paraId="061DFBA2" w14:textId="77777777" w:rsidR="003E5C24" w:rsidRPr="005573A1" w:rsidRDefault="003E5C24" w:rsidP="007A4DA5">
            <w:pPr>
              <w:jc w:val="right"/>
              <w:rPr>
                <w:color w:val="000000" w:themeColor="text1"/>
              </w:rPr>
            </w:pPr>
            <w:r w:rsidRPr="004415F9">
              <w:rPr>
                <w:rFonts w:eastAsiaTheme="minorHAnsi" w:cs="Times New Roman"/>
                <w:lang w:val="en-US" w:eastAsia="en-US"/>
              </w:rPr>
              <w:t>131.6</w:t>
            </w:r>
          </w:p>
        </w:tc>
        <w:tc>
          <w:tcPr>
            <w:tcW w:w="1260" w:type="dxa"/>
            <w:vAlign w:val="center"/>
          </w:tcPr>
          <w:p w14:paraId="474B1F23" w14:textId="77777777" w:rsidR="003E5C24" w:rsidRPr="005573A1" w:rsidRDefault="003E5C24"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27F65EC7" w14:textId="615819B8" w:rsidR="003E5C24" w:rsidRPr="005573A1" w:rsidRDefault="00617DA6" w:rsidP="007A4DA5">
            <w:pPr>
              <w:jc w:val="right"/>
              <w:rPr>
                <w:color w:val="000000" w:themeColor="text1"/>
              </w:rPr>
            </w:pPr>
            <w:r>
              <w:rPr>
                <w:color w:val="000000" w:themeColor="text1"/>
              </w:rPr>
              <w:t>36.2</w:t>
            </w:r>
          </w:p>
        </w:tc>
        <w:tc>
          <w:tcPr>
            <w:tcW w:w="1256" w:type="dxa"/>
            <w:shd w:val="clear" w:color="auto" w:fill="C5E0B3" w:themeFill="accent6" w:themeFillTint="66"/>
            <w:vAlign w:val="center"/>
          </w:tcPr>
          <w:p w14:paraId="319EC2B3" w14:textId="59E25D3C" w:rsidR="003E5C24" w:rsidRPr="005573A1" w:rsidRDefault="00617DA6" w:rsidP="007A4DA5">
            <w:pPr>
              <w:jc w:val="right"/>
              <w:rPr>
                <w:color w:val="000000" w:themeColor="text1"/>
              </w:rPr>
            </w:pPr>
            <w:r>
              <w:rPr>
                <w:color w:val="000000" w:themeColor="text1"/>
              </w:rPr>
              <w:t>34.8</w:t>
            </w:r>
          </w:p>
        </w:tc>
        <w:tc>
          <w:tcPr>
            <w:tcW w:w="1091" w:type="dxa"/>
            <w:vAlign w:val="center"/>
          </w:tcPr>
          <w:p w14:paraId="32A00EAA" w14:textId="77777777" w:rsidR="003E5C24" w:rsidRPr="005573A1" w:rsidRDefault="003E5C24" w:rsidP="007A4DA5">
            <w:pPr>
              <w:ind w:right="63"/>
              <w:jc w:val="right"/>
              <w:rPr>
                <w:color w:val="000000" w:themeColor="text1"/>
              </w:rPr>
            </w:pPr>
            <w:r w:rsidRPr="005573A1">
              <w:rPr>
                <w:color w:val="000000" w:themeColor="text1"/>
              </w:rPr>
              <w:t>55</w:t>
            </w:r>
          </w:p>
        </w:tc>
        <w:tc>
          <w:tcPr>
            <w:tcW w:w="1091" w:type="dxa"/>
            <w:vAlign w:val="center"/>
          </w:tcPr>
          <w:p w14:paraId="415F6E18" w14:textId="77777777" w:rsidR="003E5C24" w:rsidRPr="005573A1" w:rsidRDefault="003E5C24" w:rsidP="007A4DA5">
            <w:pPr>
              <w:ind w:right="63"/>
              <w:jc w:val="right"/>
              <w:rPr>
                <w:color w:val="000000" w:themeColor="text1"/>
              </w:rPr>
            </w:pPr>
            <w:r w:rsidRPr="005573A1">
              <w:rPr>
                <w:color w:val="000000" w:themeColor="text1"/>
              </w:rPr>
              <w:t>45</w:t>
            </w:r>
          </w:p>
        </w:tc>
      </w:tr>
      <w:tr w:rsidR="003E5C24" w:rsidRPr="005573A1" w14:paraId="7FE2B21B" w14:textId="77777777" w:rsidTr="007A4DA5">
        <w:tc>
          <w:tcPr>
            <w:tcW w:w="964" w:type="dxa"/>
          </w:tcPr>
          <w:p w14:paraId="395C3C71" w14:textId="77777777" w:rsidR="003E5C24" w:rsidRPr="005573A1" w:rsidRDefault="003E5C24" w:rsidP="007A4DA5">
            <w:pPr>
              <w:rPr>
                <w:color w:val="000000" w:themeColor="text1"/>
              </w:rPr>
            </w:pPr>
            <w:r>
              <w:rPr>
                <w:color w:val="000000" w:themeColor="text1"/>
              </w:rPr>
              <w:t>6.</w:t>
            </w:r>
          </w:p>
        </w:tc>
        <w:tc>
          <w:tcPr>
            <w:tcW w:w="1065" w:type="dxa"/>
            <w:vAlign w:val="center"/>
          </w:tcPr>
          <w:p w14:paraId="22879FC2" w14:textId="77777777" w:rsidR="003E5C24" w:rsidRPr="005573A1" w:rsidRDefault="003E5C24" w:rsidP="007A4DA5">
            <w:pPr>
              <w:jc w:val="right"/>
              <w:rPr>
                <w:color w:val="000000" w:themeColor="text1"/>
              </w:rPr>
            </w:pPr>
            <w:r w:rsidRPr="004415F9">
              <w:rPr>
                <w:rFonts w:eastAsiaTheme="minorHAnsi" w:cs="Times New Roman"/>
                <w:lang w:val="en-US" w:eastAsia="en-US"/>
              </w:rPr>
              <w:t>-312.0</w:t>
            </w:r>
          </w:p>
        </w:tc>
        <w:tc>
          <w:tcPr>
            <w:tcW w:w="1142" w:type="dxa"/>
            <w:vAlign w:val="center"/>
          </w:tcPr>
          <w:p w14:paraId="48088DBF" w14:textId="77777777" w:rsidR="003E5C24" w:rsidRPr="005573A1" w:rsidRDefault="003E5C24" w:rsidP="007A4DA5">
            <w:pPr>
              <w:jc w:val="right"/>
              <w:rPr>
                <w:color w:val="000000" w:themeColor="text1"/>
              </w:rPr>
            </w:pPr>
            <w:r w:rsidRPr="004415F9">
              <w:rPr>
                <w:rFonts w:eastAsiaTheme="minorHAnsi" w:cs="Times New Roman"/>
                <w:lang w:val="en-US" w:eastAsia="en-US"/>
              </w:rPr>
              <w:t>256.5</w:t>
            </w:r>
          </w:p>
        </w:tc>
        <w:tc>
          <w:tcPr>
            <w:tcW w:w="1260" w:type="dxa"/>
            <w:vAlign w:val="center"/>
          </w:tcPr>
          <w:p w14:paraId="0B32C20A" w14:textId="77777777" w:rsidR="003E5C24" w:rsidRPr="005573A1" w:rsidRDefault="003E5C24"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354AB175" w14:textId="73C17FB4" w:rsidR="003E5C24" w:rsidRPr="005573A1" w:rsidRDefault="00617DA6" w:rsidP="007A4DA5">
            <w:pPr>
              <w:jc w:val="right"/>
              <w:rPr>
                <w:color w:val="000000" w:themeColor="text1"/>
              </w:rPr>
            </w:pPr>
            <w:r>
              <w:rPr>
                <w:color w:val="000000" w:themeColor="text1"/>
              </w:rPr>
              <w:t>37.6</w:t>
            </w:r>
          </w:p>
        </w:tc>
        <w:tc>
          <w:tcPr>
            <w:tcW w:w="1256" w:type="dxa"/>
            <w:shd w:val="clear" w:color="auto" w:fill="C5E0B3" w:themeFill="accent6" w:themeFillTint="66"/>
            <w:vAlign w:val="center"/>
          </w:tcPr>
          <w:p w14:paraId="0D869559" w14:textId="42EE7D72" w:rsidR="003E5C24" w:rsidRPr="005573A1" w:rsidRDefault="00617DA6" w:rsidP="007A4DA5">
            <w:pPr>
              <w:jc w:val="right"/>
              <w:rPr>
                <w:color w:val="000000" w:themeColor="text1"/>
              </w:rPr>
            </w:pPr>
            <w:r>
              <w:rPr>
                <w:color w:val="000000" w:themeColor="text1"/>
              </w:rPr>
              <w:t>34.9</w:t>
            </w:r>
          </w:p>
        </w:tc>
        <w:tc>
          <w:tcPr>
            <w:tcW w:w="1091" w:type="dxa"/>
            <w:vAlign w:val="center"/>
          </w:tcPr>
          <w:p w14:paraId="7F1C2183" w14:textId="77777777" w:rsidR="003E5C24" w:rsidRPr="005573A1" w:rsidRDefault="003E5C24" w:rsidP="007A4DA5">
            <w:pPr>
              <w:ind w:right="63"/>
              <w:jc w:val="right"/>
              <w:rPr>
                <w:color w:val="000000" w:themeColor="text1"/>
              </w:rPr>
            </w:pPr>
            <w:r w:rsidRPr="005573A1">
              <w:rPr>
                <w:color w:val="000000" w:themeColor="text1"/>
              </w:rPr>
              <w:t>55</w:t>
            </w:r>
          </w:p>
        </w:tc>
        <w:tc>
          <w:tcPr>
            <w:tcW w:w="1091" w:type="dxa"/>
            <w:vAlign w:val="center"/>
          </w:tcPr>
          <w:p w14:paraId="753EA8E8" w14:textId="77777777" w:rsidR="003E5C24" w:rsidRPr="005573A1" w:rsidRDefault="003E5C24" w:rsidP="007A4DA5">
            <w:pPr>
              <w:ind w:right="63"/>
              <w:jc w:val="right"/>
              <w:rPr>
                <w:color w:val="000000" w:themeColor="text1"/>
              </w:rPr>
            </w:pPr>
            <w:r w:rsidRPr="005573A1">
              <w:rPr>
                <w:color w:val="000000" w:themeColor="text1"/>
              </w:rPr>
              <w:t>45</w:t>
            </w:r>
          </w:p>
        </w:tc>
      </w:tr>
    </w:tbl>
    <w:p w14:paraId="36D7B051" w14:textId="77777777" w:rsidR="003E5C24" w:rsidRPr="004415F9" w:rsidRDefault="003E5C24" w:rsidP="003E5C24">
      <w:pPr>
        <w:rPr>
          <w:color w:val="000000" w:themeColor="text1"/>
        </w:rPr>
      </w:pPr>
    </w:p>
    <w:p w14:paraId="15EF7F89" w14:textId="1609920B" w:rsidR="00617DA6" w:rsidRPr="00617DA6" w:rsidRDefault="00617DA6" w:rsidP="00617DA6">
      <w:pPr>
        <w:autoSpaceDE w:val="0"/>
        <w:autoSpaceDN w:val="0"/>
        <w:adjustRightInd w:val="0"/>
        <w:jc w:val="both"/>
        <w:rPr>
          <w:rFonts w:eastAsiaTheme="minorHAnsi"/>
          <w:lang w:eastAsia="en-US"/>
        </w:rPr>
      </w:pPr>
      <w:r w:rsidRPr="00617DA6">
        <w:rPr>
          <w:rFonts w:eastAsiaTheme="minorHAnsi"/>
          <w:lang w:eastAsia="en-US"/>
        </w:rPr>
        <w:t>L</w:t>
      </w:r>
      <w:r w:rsidRPr="00617DA6">
        <w:rPr>
          <w:rFonts w:eastAsiaTheme="minorHAnsi"/>
          <w:vertAlign w:val="subscript"/>
          <w:lang w:eastAsia="en-US"/>
        </w:rPr>
        <w:t>Aeq,dzień</w:t>
      </w:r>
      <w:r w:rsidRPr="00617DA6">
        <w:rPr>
          <w:rFonts w:eastAsiaTheme="minorHAnsi"/>
          <w:lang w:eastAsia="en-US"/>
        </w:rPr>
        <w:t>: wartość największa  poza terenem zakładu występuje w punkcie (20,140,4.0)</w:t>
      </w:r>
      <w:r>
        <w:rPr>
          <w:rFonts w:eastAsiaTheme="minorHAnsi"/>
          <w:lang w:eastAsia="en-US"/>
        </w:rPr>
        <w:t xml:space="preserve"> </w:t>
      </w:r>
      <w:r w:rsidRPr="00617DA6">
        <w:rPr>
          <w:rFonts w:eastAsiaTheme="minorHAnsi"/>
          <w:lang w:eastAsia="en-US"/>
        </w:rPr>
        <w:t>i</w:t>
      </w:r>
      <w:r>
        <w:rPr>
          <w:rFonts w:eastAsiaTheme="minorHAnsi"/>
          <w:lang w:eastAsia="en-US"/>
        </w:rPr>
        <w:t xml:space="preserve"> </w:t>
      </w:r>
      <w:r w:rsidRPr="00617DA6">
        <w:rPr>
          <w:rFonts w:eastAsiaTheme="minorHAnsi"/>
          <w:lang w:eastAsia="en-US"/>
        </w:rPr>
        <w:t>wynosi 64.</w:t>
      </w:r>
      <w:r w:rsidR="0043298B">
        <w:rPr>
          <w:rFonts w:eastAsiaTheme="minorHAnsi"/>
          <w:lang w:eastAsia="en-US"/>
        </w:rPr>
        <w:t>1</w:t>
      </w:r>
      <w:r w:rsidRPr="00617DA6">
        <w:rPr>
          <w:rFonts w:eastAsiaTheme="minorHAnsi"/>
          <w:lang w:eastAsia="en-US"/>
        </w:rPr>
        <w:t xml:space="preserve"> dB(A) </w:t>
      </w:r>
    </w:p>
    <w:p w14:paraId="3008E4F0" w14:textId="5E379AD9" w:rsidR="00617DA6" w:rsidRPr="00617DA6" w:rsidRDefault="00617DA6" w:rsidP="00617DA6">
      <w:pPr>
        <w:autoSpaceDE w:val="0"/>
        <w:autoSpaceDN w:val="0"/>
        <w:adjustRightInd w:val="0"/>
        <w:jc w:val="both"/>
        <w:rPr>
          <w:rFonts w:eastAsiaTheme="minorHAnsi"/>
          <w:lang w:eastAsia="en-US"/>
        </w:rPr>
      </w:pPr>
      <w:r w:rsidRPr="00617DA6">
        <w:rPr>
          <w:rFonts w:eastAsiaTheme="minorHAnsi"/>
          <w:lang w:eastAsia="en-US"/>
        </w:rPr>
        <w:t>L</w:t>
      </w:r>
      <w:r w:rsidRPr="00617DA6">
        <w:rPr>
          <w:rFonts w:eastAsiaTheme="minorHAnsi"/>
          <w:vertAlign w:val="subscript"/>
          <w:lang w:eastAsia="en-US"/>
        </w:rPr>
        <w:t>Aeq,noc</w:t>
      </w:r>
      <w:r w:rsidRPr="00617DA6">
        <w:rPr>
          <w:rFonts w:eastAsiaTheme="minorHAnsi"/>
          <w:lang w:eastAsia="en-US"/>
        </w:rPr>
        <w:t>: wartość największa  poza terenem zakładu występuje w punkcie (60,120,4.0)</w:t>
      </w:r>
      <w:r>
        <w:rPr>
          <w:rFonts w:eastAsiaTheme="minorHAnsi"/>
          <w:lang w:eastAsia="en-US"/>
        </w:rPr>
        <w:t xml:space="preserve"> </w:t>
      </w:r>
      <w:r w:rsidRPr="00617DA6">
        <w:rPr>
          <w:rFonts w:eastAsiaTheme="minorHAnsi"/>
          <w:lang w:eastAsia="en-US"/>
        </w:rPr>
        <w:t>i wynosi 62.</w:t>
      </w:r>
      <w:r w:rsidR="0043298B">
        <w:rPr>
          <w:rFonts w:eastAsiaTheme="minorHAnsi"/>
          <w:lang w:eastAsia="en-US"/>
        </w:rPr>
        <w:t>6</w:t>
      </w:r>
      <w:r w:rsidRPr="00617DA6">
        <w:rPr>
          <w:rFonts w:eastAsiaTheme="minorHAnsi"/>
          <w:lang w:eastAsia="en-US"/>
        </w:rPr>
        <w:t xml:space="preserve"> dB(A) </w:t>
      </w:r>
    </w:p>
    <w:p w14:paraId="4EB0539E" w14:textId="77777777" w:rsidR="005573A1" w:rsidRDefault="005573A1" w:rsidP="00617DA6">
      <w:pPr>
        <w:jc w:val="both"/>
        <w:rPr>
          <w:color w:val="000000" w:themeColor="text1"/>
        </w:rPr>
      </w:pPr>
    </w:p>
    <w:p w14:paraId="08AD37B1" w14:textId="19F7D117" w:rsidR="00D80592" w:rsidRPr="005573A1" w:rsidRDefault="00D80592" w:rsidP="00D80592">
      <w:pPr>
        <w:pStyle w:val="Legenda"/>
      </w:pPr>
      <w:bookmarkStart w:id="145" w:name="_Toc144815385"/>
      <w:r w:rsidRPr="005573A1">
        <w:t xml:space="preserve">Tabela </w:t>
      </w:r>
      <w:fldSimple w:instr=" SEQ Tabela \* ARABIC ">
        <w:r w:rsidR="00814107">
          <w:rPr>
            <w:noProof/>
          </w:rPr>
          <w:t>21</w:t>
        </w:r>
      </w:fldSimple>
      <w:r w:rsidRPr="005573A1">
        <w:t>. Wartości poziomu hałasu w założonych punktach chronionych</w:t>
      </w:r>
      <w:r>
        <w:t xml:space="preserve"> dla wariantu najkorzystniejszego dla środowiska</w:t>
      </w:r>
      <w:r w:rsidRPr="005573A1">
        <w:t>.</w:t>
      </w:r>
      <w:bookmarkEnd w:id="145"/>
    </w:p>
    <w:tbl>
      <w:tblPr>
        <w:tblStyle w:val="Tabela-Siatka"/>
        <w:tblW w:w="0" w:type="auto"/>
        <w:tblLook w:val="04A0" w:firstRow="1" w:lastRow="0" w:firstColumn="1" w:lastColumn="0" w:noHBand="0" w:noVBand="1"/>
      </w:tblPr>
      <w:tblGrid>
        <w:gridCol w:w="964"/>
        <w:gridCol w:w="1065"/>
        <w:gridCol w:w="1142"/>
        <w:gridCol w:w="1260"/>
        <w:gridCol w:w="1135"/>
        <w:gridCol w:w="1256"/>
        <w:gridCol w:w="1091"/>
        <w:gridCol w:w="1091"/>
      </w:tblGrid>
      <w:tr w:rsidR="00D80592" w:rsidRPr="005573A1" w14:paraId="394AE596" w14:textId="77777777" w:rsidTr="007A4DA5">
        <w:tc>
          <w:tcPr>
            <w:tcW w:w="964" w:type="dxa"/>
            <w:vMerge w:val="restart"/>
            <w:vAlign w:val="center"/>
          </w:tcPr>
          <w:p w14:paraId="783E30A7" w14:textId="77777777" w:rsidR="00D80592" w:rsidRPr="005573A1" w:rsidRDefault="00D80592" w:rsidP="007A4DA5">
            <w:pPr>
              <w:jc w:val="center"/>
              <w:rPr>
                <w:color w:val="000000" w:themeColor="text1"/>
              </w:rPr>
            </w:pPr>
            <w:r w:rsidRPr="005573A1">
              <w:rPr>
                <w:color w:val="000000" w:themeColor="text1"/>
              </w:rPr>
              <w:t>Nr punktu</w:t>
            </w:r>
          </w:p>
        </w:tc>
        <w:tc>
          <w:tcPr>
            <w:tcW w:w="2207" w:type="dxa"/>
            <w:gridSpan w:val="2"/>
            <w:vAlign w:val="center"/>
          </w:tcPr>
          <w:p w14:paraId="04DD6F15" w14:textId="77777777" w:rsidR="00D80592" w:rsidRPr="005573A1" w:rsidRDefault="00D80592" w:rsidP="007A4DA5">
            <w:pPr>
              <w:jc w:val="center"/>
              <w:rPr>
                <w:color w:val="000000" w:themeColor="text1"/>
              </w:rPr>
            </w:pPr>
            <w:r w:rsidRPr="005573A1">
              <w:rPr>
                <w:color w:val="000000" w:themeColor="text1"/>
              </w:rPr>
              <w:t>Współrzędne</w:t>
            </w:r>
          </w:p>
        </w:tc>
        <w:tc>
          <w:tcPr>
            <w:tcW w:w="1260" w:type="dxa"/>
            <w:vMerge w:val="restart"/>
            <w:vAlign w:val="center"/>
          </w:tcPr>
          <w:p w14:paraId="3DFB2835" w14:textId="77777777" w:rsidR="00D80592" w:rsidRPr="005573A1" w:rsidRDefault="00D80592" w:rsidP="007A4DA5">
            <w:pPr>
              <w:jc w:val="center"/>
              <w:rPr>
                <w:color w:val="000000" w:themeColor="text1"/>
              </w:rPr>
            </w:pPr>
            <w:r w:rsidRPr="005573A1">
              <w:rPr>
                <w:color w:val="000000" w:themeColor="text1"/>
              </w:rPr>
              <w:t>Wysokość</w:t>
            </w:r>
          </w:p>
        </w:tc>
        <w:tc>
          <w:tcPr>
            <w:tcW w:w="2391" w:type="dxa"/>
            <w:gridSpan w:val="2"/>
            <w:vAlign w:val="center"/>
          </w:tcPr>
          <w:p w14:paraId="67426034" w14:textId="77777777" w:rsidR="00D80592" w:rsidRPr="005573A1" w:rsidRDefault="00D80592" w:rsidP="007A4DA5">
            <w:pPr>
              <w:jc w:val="center"/>
              <w:rPr>
                <w:color w:val="000000" w:themeColor="text1"/>
              </w:rPr>
            </w:pPr>
            <w:r w:rsidRPr="005573A1">
              <w:rPr>
                <w:color w:val="000000" w:themeColor="text1"/>
              </w:rPr>
              <w:t>Poziom dźwięku w porze</w:t>
            </w:r>
          </w:p>
        </w:tc>
        <w:tc>
          <w:tcPr>
            <w:tcW w:w="2182" w:type="dxa"/>
            <w:gridSpan w:val="2"/>
          </w:tcPr>
          <w:p w14:paraId="78719AC1" w14:textId="77777777" w:rsidR="00D80592" w:rsidRPr="005573A1" w:rsidRDefault="00D80592" w:rsidP="007A4DA5">
            <w:pPr>
              <w:jc w:val="center"/>
              <w:rPr>
                <w:color w:val="000000" w:themeColor="text1"/>
              </w:rPr>
            </w:pPr>
            <w:r w:rsidRPr="005573A1">
              <w:rPr>
                <w:color w:val="000000" w:themeColor="text1"/>
              </w:rPr>
              <w:t>Poziom dźwięku dopuszczalny w porze</w:t>
            </w:r>
          </w:p>
        </w:tc>
      </w:tr>
      <w:tr w:rsidR="00D80592" w:rsidRPr="005573A1" w14:paraId="61BD481F" w14:textId="77777777" w:rsidTr="007A4DA5">
        <w:tc>
          <w:tcPr>
            <w:tcW w:w="964" w:type="dxa"/>
            <w:vMerge/>
            <w:vAlign w:val="center"/>
          </w:tcPr>
          <w:p w14:paraId="09566E8F" w14:textId="77777777" w:rsidR="00D80592" w:rsidRPr="005573A1" w:rsidRDefault="00D80592" w:rsidP="007A4DA5">
            <w:pPr>
              <w:jc w:val="center"/>
              <w:rPr>
                <w:color w:val="000000" w:themeColor="text1"/>
              </w:rPr>
            </w:pPr>
          </w:p>
        </w:tc>
        <w:tc>
          <w:tcPr>
            <w:tcW w:w="1065" w:type="dxa"/>
            <w:vAlign w:val="center"/>
          </w:tcPr>
          <w:p w14:paraId="53DC06DD" w14:textId="77777777" w:rsidR="00D80592" w:rsidRPr="005573A1" w:rsidRDefault="00D80592" w:rsidP="007A4DA5">
            <w:pPr>
              <w:jc w:val="center"/>
              <w:rPr>
                <w:color w:val="000000" w:themeColor="text1"/>
              </w:rPr>
            </w:pPr>
            <w:r w:rsidRPr="005573A1">
              <w:rPr>
                <w:color w:val="000000" w:themeColor="text1"/>
              </w:rPr>
              <w:t>x</w:t>
            </w:r>
          </w:p>
        </w:tc>
        <w:tc>
          <w:tcPr>
            <w:tcW w:w="1142" w:type="dxa"/>
            <w:vAlign w:val="center"/>
          </w:tcPr>
          <w:p w14:paraId="3B003EDA" w14:textId="77777777" w:rsidR="00D80592" w:rsidRPr="005573A1" w:rsidRDefault="00D80592" w:rsidP="007A4DA5">
            <w:pPr>
              <w:jc w:val="center"/>
              <w:rPr>
                <w:color w:val="000000" w:themeColor="text1"/>
              </w:rPr>
            </w:pPr>
            <w:r w:rsidRPr="005573A1">
              <w:rPr>
                <w:color w:val="000000" w:themeColor="text1"/>
              </w:rPr>
              <w:t>y</w:t>
            </w:r>
          </w:p>
        </w:tc>
        <w:tc>
          <w:tcPr>
            <w:tcW w:w="1260" w:type="dxa"/>
            <w:vMerge/>
            <w:vAlign w:val="center"/>
          </w:tcPr>
          <w:p w14:paraId="1378009F" w14:textId="77777777" w:rsidR="00D80592" w:rsidRPr="005573A1" w:rsidRDefault="00D80592" w:rsidP="007A4DA5">
            <w:pPr>
              <w:jc w:val="center"/>
              <w:rPr>
                <w:color w:val="000000" w:themeColor="text1"/>
              </w:rPr>
            </w:pPr>
          </w:p>
        </w:tc>
        <w:tc>
          <w:tcPr>
            <w:tcW w:w="1135" w:type="dxa"/>
            <w:vAlign w:val="center"/>
          </w:tcPr>
          <w:p w14:paraId="7DBC9BEA" w14:textId="77777777" w:rsidR="00D80592" w:rsidRPr="005573A1" w:rsidRDefault="00D80592" w:rsidP="007A4DA5">
            <w:pPr>
              <w:jc w:val="center"/>
              <w:rPr>
                <w:color w:val="000000" w:themeColor="text1"/>
              </w:rPr>
            </w:pPr>
            <w:r w:rsidRPr="005573A1">
              <w:rPr>
                <w:color w:val="000000" w:themeColor="text1"/>
              </w:rPr>
              <w:t>dnia</w:t>
            </w:r>
          </w:p>
        </w:tc>
        <w:tc>
          <w:tcPr>
            <w:tcW w:w="1256" w:type="dxa"/>
            <w:vAlign w:val="center"/>
          </w:tcPr>
          <w:p w14:paraId="47B65D23" w14:textId="77777777" w:rsidR="00D80592" w:rsidRPr="005573A1" w:rsidRDefault="00D80592" w:rsidP="007A4DA5">
            <w:pPr>
              <w:jc w:val="center"/>
              <w:rPr>
                <w:color w:val="000000" w:themeColor="text1"/>
              </w:rPr>
            </w:pPr>
            <w:r w:rsidRPr="005573A1">
              <w:rPr>
                <w:color w:val="000000" w:themeColor="text1"/>
              </w:rPr>
              <w:t>nocy</w:t>
            </w:r>
          </w:p>
        </w:tc>
        <w:tc>
          <w:tcPr>
            <w:tcW w:w="1091" w:type="dxa"/>
            <w:vAlign w:val="center"/>
          </w:tcPr>
          <w:p w14:paraId="3A1FEEBE" w14:textId="77777777" w:rsidR="00D80592" w:rsidRPr="005573A1" w:rsidRDefault="00D80592" w:rsidP="007A4DA5">
            <w:pPr>
              <w:jc w:val="center"/>
              <w:rPr>
                <w:color w:val="000000" w:themeColor="text1"/>
              </w:rPr>
            </w:pPr>
            <w:r w:rsidRPr="005573A1">
              <w:rPr>
                <w:color w:val="000000" w:themeColor="text1"/>
              </w:rPr>
              <w:t>dnia</w:t>
            </w:r>
          </w:p>
        </w:tc>
        <w:tc>
          <w:tcPr>
            <w:tcW w:w="1091" w:type="dxa"/>
            <w:vAlign w:val="center"/>
          </w:tcPr>
          <w:p w14:paraId="7616BF7E" w14:textId="77777777" w:rsidR="00D80592" w:rsidRPr="005573A1" w:rsidRDefault="00D80592" w:rsidP="007A4DA5">
            <w:pPr>
              <w:jc w:val="center"/>
              <w:rPr>
                <w:color w:val="000000" w:themeColor="text1"/>
              </w:rPr>
            </w:pPr>
            <w:r w:rsidRPr="005573A1">
              <w:rPr>
                <w:color w:val="000000" w:themeColor="text1"/>
              </w:rPr>
              <w:t>nocy</w:t>
            </w:r>
          </w:p>
        </w:tc>
      </w:tr>
      <w:tr w:rsidR="00D80592" w:rsidRPr="005573A1" w14:paraId="1F27E483" w14:textId="77777777" w:rsidTr="007A4DA5">
        <w:trPr>
          <w:trHeight w:val="342"/>
        </w:trPr>
        <w:tc>
          <w:tcPr>
            <w:tcW w:w="964" w:type="dxa"/>
          </w:tcPr>
          <w:p w14:paraId="3584B723" w14:textId="77777777" w:rsidR="00D80592" w:rsidRPr="005573A1" w:rsidRDefault="00D80592" w:rsidP="007A4DA5">
            <w:pPr>
              <w:rPr>
                <w:color w:val="000000" w:themeColor="text1"/>
              </w:rPr>
            </w:pPr>
            <w:r w:rsidRPr="005573A1">
              <w:rPr>
                <w:color w:val="000000" w:themeColor="text1"/>
              </w:rPr>
              <w:t>1.</w:t>
            </w:r>
          </w:p>
        </w:tc>
        <w:tc>
          <w:tcPr>
            <w:tcW w:w="1065" w:type="dxa"/>
            <w:vAlign w:val="center"/>
          </w:tcPr>
          <w:p w14:paraId="3F728671" w14:textId="77777777" w:rsidR="00D80592" w:rsidRPr="005573A1" w:rsidRDefault="00D80592" w:rsidP="007A4DA5">
            <w:pPr>
              <w:jc w:val="right"/>
              <w:rPr>
                <w:color w:val="000000" w:themeColor="text1"/>
              </w:rPr>
            </w:pPr>
            <w:r w:rsidRPr="004415F9">
              <w:rPr>
                <w:rFonts w:eastAsiaTheme="minorHAnsi" w:cs="Times New Roman"/>
                <w:lang w:val="en-US" w:eastAsia="en-US"/>
              </w:rPr>
              <w:t>-92.3</w:t>
            </w:r>
          </w:p>
        </w:tc>
        <w:tc>
          <w:tcPr>
            <w:tcW w:w="1142" w:type="dxa"/>
            <w:vAlign w:val="center"/>
          </w:tcPr>
          <w:p w14:paraId="279C76E4" w14:textId="77777777" w:rsidR="00D80592" w:rsidRPr="005573A1" w:rsidRDefault="00D80592" w:rsidP="007A4DA5">
            <w:pPr>
              <w:jc w:val="right"/>
              <w:rPr>
                <w:color w:val="000000" w:themeColor="text1"/>
              </w:rPr>
            </w:pPr>
            <w:r w:rsidRPr="004415F9">
              <w:rPr>
                <w:rFonts w:eastAsiaTheme="minorHAnsi" w:cs="Times New Roman"/>
                <w:lang w:val="en-US" w:eastAsia="en-US"/>
              </w:rPr>
              <w:t>-146.9</w:t>
            </w:r>
          </w:p>
        </w:tc>
        <w:tc>
          <w:tcPr>
            <w:tcW w:w="1260" w:type="dxa"/>
            <w:vAlign w:val="center"/>
          </w:tcPr>
          <w:p w14:paraId="3889DA80" w14:textId="77777777" w:rsidR="00D80592" w:rsidRPr="005573A1" w:rsidRDefault="00D80592"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1B9039E4" w14:textId="74C87FC2" w:rsidR="00D80592" w:rsidRPr="005573A1" w:rsidRDefault="00D80592" w:rsidP="007A4DA5">
            <w:pPr>
              <w:jc w:val="right"/>
              <w:rPr>
                <w:color w:val="000000" w:themeColor="text1"/>
              </w:rPr>
            </w:pPr>
            <w:r>
              <w:rPr>
                <w:color w:val="000000" w:themeColor="text1"/>
              </w:rPr>
              <w:t>40.1</w:t>
            </w:r>
          </w:p>
        </w:tc>
        <w:tc>
          <w:tcPr>
            <w:tcW w:w="1256" w:type="dxa"/>
            <w:shd w:val="clear" w:color="auto" w:fill="C5E0B3" w:themeFill="accent6" w:themeFillTint="66"/>
            <w:vAlign w:val="center"/>
          </w:tcPr>
          <w:p w14:paraId="0709AE0F" w14:textId="2F1973AB" w:rsidR="00D80592" w:rsidRPr="005573A1" w:rsidRDefault="00D80592" w:rsidP="007A4DA5">
            <w:pPr>
              <w:jc w:val="right"/>
              <w:rPr>
                <w:color w:val="000000" w:themeColor="text1"/>
              </w:rPr>
            </w:pPr>
            <w:r>
              <w:rPr>
                <w:color w:val="000000" w:themeColor="text1"/>
              </w:rPr>
              <w:t>38.3</w:t>
            </w:r>
          </w:p>
        </w:tc>
        <w:tc>
          <w:tcPr>
            <w:tcW w:w="1091" w:type="dxa"/>
            <w:vAlign w:val="center"/>
          </w:tcPr>
          <w:p w14:paraId="19671AD7" w14:textId="77777777" w:rsidR="00D80592" w:rsidRPr="005573A1" w:rsidRDefault="00D80592" w:rsidP="007A4DA5">
            <w:pPr>
              <w:ind w:right="63"/>
              <w:jc w:val="right"/>
              <w:rPr>
                <w:color w:val="000000" w:themeColor="text1"/>
              </w:rPr>
            </w:pPr>
            <w:r w:rsidRPr="005573A1">
              <w:rPr>
                <w:color w:val="000000" w:themeColor="text1"/>
              </w:rPr>
              <w:t>55</w:t>
            </w:r>
          </w:p>
        </w:tc>
        <w:tc>
          <w:tcPr>
            <w:tcW w:w="1091" w:type="dxa"/>
            <w:vAlign w:val="center"/>
          </w:tcPr>
          <w:p w14:paraId="237D7616" w14:textId="77777777" w:rsidR="00D80592" w:rsidRPr="005573A1" w:rsidRDefault="00D80592" w:rsidP="007A4DA5">
            <w:pPr>
              <w:ind w:right="63"/>
              <w:jc w:val="right"/>
              <w:rPr>
                <w:color w:val="000000" w:themeColor="text1"/>
              </w:rPr>
            </w:pPr>
            <w:r w:rsidRPr="005573A1">
              <w:rPr>
                <w:color w:val="000000" w:themeColor="text1"/>
              </w:rPr>
              <w:t>45</w:t>
            </w:r>
          </w:p>
        </w:tc>
      </w:tr>
      <w:tr w:rsidR="00D80592" w:rsidRPr="005573A1" w14:paraId="17958433" w14:textId="77777777" w:rsidTr="007A4DA5">
        <w:tc>
          <w:tcPr>
            <w:tcW w:w="964" w:type="dxa"/>
          </w:tcPr>
          <w:p w14:paraId="58764A1C" w14:textId="77777777" w:rsidR="00D80592" w:rsidRPr="005573A1" w:rsidRDefault="00D80592" w:rsidP="007A4DA5">
            <w:pPr>
              <w:rPr>
                <w:color w:val="000000" w:themeColor="text1"/>
              </w:rPr>
            </w:pPr>
            <w:r w:rsidRPr="005573A1">
              <w:rPr>
                <w:color w:val="000000" w:themeColor="text1"/>
              </w:rPr>
              <w:t>2.</w:t>
            </w:r>
          </w:p>
        </w:tc>
        <w:tc>
          <w:tcPr>
            <w:tcW w:w="1065" w:type="dxa"/>
            <w:vAlign w:val="center"/>
          </w:tcPr>
          <w:p w14:paraId="4D05E9D0" w14:textId="77777777" w:rsidR="00D80592" w:rsidRPr="004415F9" w:rsidRDefault="00D80592" w:rsidP="007A4DA5">
            <w:pPr>
              <w:jc w:val="right"/>
            </w:pPr>
            <w:r w:rsidRPr="004415F9">
              <w:rPr>
                <w:rFonts w:eastAsiaTheme="minorHAnsi" w:cs="Times New Roman"/>
                <w:lang w:val="en-US" w:eastAsia="en-US"/>
              </w:rPr>
              <w:t>-507.1</w:t>
            </w:r>
          </w:p>
        </w:tc>
        <w:tc>
          <w:tcPr>
            <w:tcW w:w="1142" w:type="dxa"/>
            <w:vAlign w:val="center"/>
          </w:tcPr>
          <w:p w14:paraId="76E7C200" w14:textId="77777777" w:rsidR="00D80592" w:rsidRPr="005573A1" w:rsidRDefault="00D80592" w:rsidP="007A4DA5">
            <w:pPr>
              <w:jc w:val="right"/>
              <w:rPr>
                <w:color w:val="000000" w:themeColor="text1"/>
              </w:rPr>
            </w:pPr>
            <w:r w:rsidRPr="004415F9">
              <w:rPr>
                <w:rFonts w:eastAsiaTheme="minorHAnsi" w:cs="Times New Roman"/>
                <w:lang w:val="en-US" w:eastAsia="en-US"/>
              </w:rPr>
              <w:t>-253.1</w:t>
            </w:r>
          </w:p>
        </w:tc>
        <w:tc>
          <w:tcPr>
            <w:tcW w:w="1260" w:type="dxa"/>
            <w:vAlign w:val="center"/>
          </w:tcPr>
          <w:p w14:paraId="340A7A5A" w14:textId="77777777" w:rsidR="00D80592" w:rsidRPr="005573A1" w:rsidRDefault="00D80592"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1104AE62" w14:textId="1F5B7240" w:rsidR="00D80592" w:rsidRPr="005573A1" w:rsidRDefault="00D80592" w:rsidP="007A4DA5">
            <w:pPr>
              <w:jc w:val="right"/>
              <w:rPr>
                <w:color w:val="000000" w:themeColor="text1"/>
              </w:rPr>
            </w:pPr>
            <w:r>
              <w:rPr>
                <w:color w:val="000000" w:themeColor="text1"/>
              </w:rPr>
              <w:t>33.2</w:t>
            </w:r>
          </w:p>
        </w:tc>
        <w:tc>
          <w:tcPr>
            <w:tcW w:w="1256" w:type="dxa"/>
            <w:shd w:val="clear" w:color="auto" w:fill="C5E0B3" w:themeFill="accent6" w:themeFillTint="66"/>
            <w:vAlign w:val="center"/>
          </w:tcPr>
          <w:p w14:paraId="7BA2975A" w14:textId="77777777" w:rsidR="00D80592" w:rsidRPr="005573A1" w:rsidRDefault="00D80592" w:rsidP="007A4DA5">
            <w:pPr>
              <w:jc w:val="right"/>
              <w:rPr>
                <w:color w:val="000000" w:themeColor="text1"/>
              </w:rPr>
            </w:pPr>
            <w:r>
              <w:rPr>
                <w:color w:val="000000" w:themeColor="text1"/>
              </w:rPr>
              <w:t>32.1</w:t>
            </w:r>
          </w:p>
        </w:tc>
        <w:tc>
          <w:tcPr>
            <w:tcW w:w="1091" w:type="dxa"/>
            <w:vAlign w:val="center"/>
          </w:tcPr>
          <w:p w14:paraId="279548EA" w14:textId="77777777" w:rsidR="00D80592" w:rsidRPr="005573A1" w:rsidRDefault="00D80592" w:rsidP="007A4DA5">
            <w:pPr>
              <w:ind w:right="63"/>
              <w:jc w:val="right"/>
              <w:rPr>
                <w:color w:val="000000" w:themeColor="text1"/>
              </w:rPr>
            </w:pPr>
            <w:r w:rsidRPr="005573A1">
              <w:rPr>
                <w:color w:val="000000" w:themeColor="text1"/>
              </w:rPr>
              <w:t>55</w:t>
            </w:r>
          </w:p>
        </w:tc>
        <w:tc>
          <w:tcPr>
            <w:tcW w:w="1091" w:type="dxa"/>
            <w:vAlign w:val="center"/>
          </w:tcPr>
          <w:p w14:paraId="251AFE2B" w14:textId="77777777" w:rsidR="00D80592" w:rsidRPr="005573A1" w:rsidRDefault="00D80592" w:rsidP="007A4DA5">
            <w:pPr>
              <w:ind w:right="63"/>
              <w:jc w:val="right"/>
              <w:rPr>
                <w:color w:val="000000" w:themeColor="text1"/>
              </w:rPr>
            </w:pPr>
            <w:r w:rsidRPr="005573A1">
              <w:rPr>
                <w:color w:val="000000" w:themeColor="text1"/>
              </w:rPr>
              <w:t>45</w:t>
            </w:r>
          </w:p>
        </w:tc>
      </w:tr>
      <w:tr w:rsidR="00D80592" w:rsidRPr="005573A1" w14:paraId="576A66D9" w14:textId="77777777" w:rsidTr="007A4DA5">
        <w:tc>
          <w:tcPr>
            <w:tcW w:w="964" w:type="dxa"/>
          </w:tcPr>
          <w:p w14:paraId="5DFD646E" w14:textId="77777777" w:rsidR="00D80592" w:rsidRPr="005573A1" w:rsidRDefault="00D80592" w:rsidP="007A4DA5">
            <w:pPr>
              <w:rPr>
                <w:color w:val="000000" w:themeColor="text1"/>
              </w:rPr>
            </w:pPr>
            <w:r>
              <w:rPr>
                <w:color w:val="000000" w:themeColor="text1"/>
              </w:rPr>
              <w:t>3.</w:t>
            </w:r>
          </w:p>
        </w:tc>
        <w:tc>
          <w:tcPr>
            <w:tcW w:w="1065" w:type="dxa"/>
            <w:vAlign w:val="center"/>
          </w:tcPr>
          <w:p w14:paraId="5D02A9E0" w14:textId="77777777" w:rsidR="00D80592" w:rsidRPr="005573A1" w:rsidRDefault="00D80592" w:rsidP="007A4DA5">
            <w:pPr>
              <w:jc w:val="right"/>
              <w:rPr>
                <w:color w:val="000000" w:themeColor="text1"/>
              </w:rPr>
            </w:pPr>
            <w:r w:rsidRPr="004415F9">
              <w:rPr>
                <w:rFonts w:eastAsiaTheme="minorHAnsi" w:cs="Times New Roman"/>
                <w:lang w:val="en-US" w:eastAsia="en-US"/>
              </w:rPr>
              <w:t>-439.8</w:t>
            </w:r>
          </w:p>
        </w:tc>
        <w:tc>
          <w:tcPr>
            <w:tcW w:w="1142" w:type="dxa"/>
            <w:vAlign w:val="center"/>
          </w:tcPr>
          <w:p w14:paraId="4A3BCF04" w14:textId="77777777" w:rsidR="00D80592" w:rsidRPr="005573A1" w:rsidRDefault="00D80592" w:rsidP="007A4DA5">
            <w:pPr>
              <w:jc w:val="right"/>
              <w:rPr>
                <w:color w:val="000000" w:themeColor="text1"/>
              </w:rPr>
            </w:pPr>
            <w:r w:rsidRPr="004415F9">
              <w:rPr>
                <w:rFonts w:eastAsiaTheme="minorHAnsi" w:cs="Times New Roman"/>
                <w:lang w:val="en-US" w:eastAsia="en-US"/>
              </w:rPr>
              <w:t>-4.2</w:t>
            </w:r>
          </w:p>
        </w:tc>
        <w:tc>
          <w:tcPr>
            <w:tcW w:w="1260" w:type="dxa"/>
            <w:vAlign w:val="center"/>
          </w:tcPr>
          <w:p w14:paraId="7381A1B8" w14:textId="77777777" w:rsidR="00D80592" w:rsidRPr="005573A1" w:rsidRDefault="00D80592"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4F2604CE" w14:textId="21445906" w:rsidR="00D80592" w:rsidRPr="005573A1" w:rsidRDefault="00D80592" w:rsidP="007A4DA5">
            <w:pPr>
              <w:jc w:val="right"/>
              <w:rPr>
                <w:color w:val="000000" w:themeColor="text1"/>
              </w:rPr>
            </w:pPr>
            <w:r>
              <w:rPr>
                <w:color w:val="000000" w:themeColor="text1"/>
              </w:rPr>
              <w:t>35.8</w:t>
            </w:r>
          </w:p>
        </w:tc>
        <w:tc>
          <w:tcPr>
            <w:tcW w:w="1256" w:type="dxa"/>
            <w:shd w:val="clear" w:color="auto" w:fill="C5E0B3" w:themeFill="accent6" w:themeFillTint="66"/>
            <w:vAlign w:val="center"/>
          </w:tcPr>
          <w:p w14:paraId="00934182" w14:textId="736CE3B0" w:rsidR="00D80592" w:rsidRPr="005573A1" w:rsidRDefault="00D80592" w:rsidP="007A4DA5">
            <w:pPr>
              <w:jc w:val="right"/>
              <w:rPr>
                <w:color w:val="000000" w:themeColor="text1"/>
              </w:rPr>
            </w:pPr>
            <w:r>
              <w:rPr>
                <w:color w:val="000000" w:themeColor="text1"/>
              </w:rPr>
              <w:t>34.8</w:t>
            </w:r>
          </w:p>
        </w:tc>
        <w:tc>
          <w:tcPr>
            <w:tcW w:w="1091" w:type="dxa"/>
            <w:vAlign w:val="center"/>
          </w:tcPr>
          <w:p w14:paraId="2C44D692" w14:textId="77777777" w:rsidR="00D80592" w:rsidRPr="005573A1" w:rsidRDefault="00D80592" w:rsidP="007A4DA5">
            <w:pPr>
              <w:ind w:right="63"/>
              <w:jc w:val="right"/>
              <w:rPr>
                <w:color w:val="000000" w:themeColor="text1"/>
              </w:rPr>
            </w:pPr>
            <w:r w:rsidRPr="005573A1">
              <w:rPr>
                <w:color w:val="000000" w:themeColor="text1"/>
              </w:rPr>
              <w:t>55</w:t>
            </w:r>
          </w:p>
        </w:tc>
        <w:tc>
          <w:tcPr>
            <w:tcW w:w="1091" w:type="dxa"/>
            <w:vAlign w:val="center"/>
          </w:tcPr>
          <w:p w14:paraId="67E8574F" w14:textId="77777777" w:rsidR="00D80592" w:rsidRPr="005573A1" w:rsidRDefault="00D80592" w:rsidP="007A4DA5">
            <w:pPr>
              <w:ind w:right="63"/>
              <w:jc w:val="right"/>
              <w:rPr>
                <w:color w:val="000000" w:themeColor="text1"/>
              </w:rPr>
            </w:pPr>
            <w:r w:rsidRPr="005573A1">
              <w:rPr>
                <w:color w:val="000000" w:themeColor="text1"/>
              </w:rPr>
              <w:t>45</w:t>
            </w:r>
          </w:p>
        </w:tc>
      </w:tr>
      <w:tr w:rsidR="00D80592" w:rsidRPr="005573A1" w14:paraId="762E41C6" w14:textId="77777777" w:rsidTr="007A4DA5">
        <w:tc>
          <w:tcPr>
            <w:tcW w:w="964" w:type="dxa"/>
          </w:tcPr>
          <w:p w14:paraId="27F87FA1" w14:textId="77777777" w:rsidR="00D80592" w:rsidRPr="005573A1" w:rsidRDefault="00D80592" w:rsidP="007A4DA5">
            <w:pPr>
              <w:rPr>
                <w:color w:val="000000" w:themeColor="text1"/>
              </w:rPr>
            </w:pPr>
            <w:r>
              <w:rPr>
                <w:color w:val="000000" w:themeColor="text1"/>
              </w:rPr>
              <w:t>4.</w:t>
            </w:r>
          </w:p>
        </w:tc>
        <w:tc>
          <w:tcPr>
            <w:tcW w:w="1065" w:type="dxa"/>
            <w:vAlign w:val="center"/>
          </w:tcPr>
          <w:p w14:paraId="03451371" w14:textId="77777777" w:rsidR="00D80592" w:rsidRPr="005573A1" w:rsidRDefault="00D80592" w:rsidP="007A4DA5">
            <w:pPr>
              <w:jc w:val="right"/>
              <w:rPr>
                <w:color w:val="000000" w:themeColor="text1"/>
              </w:rPr>
            </w:pPr>
            <w:r w:rsidRPr="004415F9">
              <w:rPr>
                <w:rFonts w:eastAsiaTheme="minorHAnsi" w:cs="Times New Roman"/>
                <w:lang w:val="en-US" w:eastAsia="en-US"/>
              </w:rPr>
              <w:t>-438.5</w:t>
            </w:r>
          </w:p>
        </w:tc>
        <w:tc>
          <w:tcPr>
            <w:tcW w:w="1142" w:type="dxa"/>
            <w:vAlign w:val="center"/>
          </w:tcPr>
          <w:p w14:paraId="0C078243" w14:textId="77777777" w:rsidR="00D80592" w:rsidRPr="005573A1" w:rsidRDefault="00D80592" w:rsidP="007A4DA5">
            <w:pPr>
              <w:jc w:val="right"/>
              <w:rPr>
                <w:color w:val="000000" w:themeColor="text1"/>
              </w:rPr>
            </w:pPr>
            <w:r w:rsidRPr="004415F9">
              <w:rPr>
                <w:rFonts w:eastAsiaTheme="minorHAnsi" w:cs="Times New Roman"/>
                <w:lang w:val="en-US" w:eastAsia="en-US"/>
              </w:rPr>
              <w:t>54.2</w:t>
            </w:r>
          </w:p>
        </w:tc>
        <w:tc>
          <w:tcPr>
            <w:tcW w:w="1260" w:type="dxa"/>
            <w:vAlign w:val="center"/>
          </w:tcPr>
          <w:p w14:paraId="171CFE44" w14:textId="77777777" w:rsidR="00D80592" w:rsidRPr="005573A1" w:rsidRDefault="00D80592"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4E532A78" w14:textId="325C5414" w:rsidR="00D80592" w:rsidRPr="005573A1" w:rsidRDefault="00D80592" w:rsidP="007A4DA5">
            <w:pPr>
              <w:jc w:val="right"/>
              <w:rPr>
                <w:color w:val="000000" w:themeColor="text1"/>
              </w:rPr>
            </w:pPr>
            <w:r>
              <w:rPr>
                <w:color w:val="000000" w:themeColor="text1"/>
              </w:rPr>
              <w:t>35.6</w:t>
            </w:r>
          </w:p>
        </w:tc>
        <w:tc>
          <w:tcPr>
            <w:tcW w:w="1256" w:type="dxa"/>
            <w:shd w:val="clear" w:color="auto" w:fill="C5E0B3" w:themeFill="accent6" w:themeFillTint="66"/>
            <w:vAlign w:val="center"/>
          </w:tcPr>
          <w:p w14:paraId="67911BE4" w14:textId="77777777" w:rsidR="00D80592" w:rsidRPr="005573A1" w:rsidRDefault="00D80592" w:rsidP="007A4DA5">
            <w:pPr>
              <w:jc w:val="right"/>
              <w:rPr>
                <w:color w:val="000000" w:themeColor="text1"/>
              </w:rPr>
            </w:pPr>
            <w:r>
              <w:rPr>
                <w:color w:val="000000" w:themeColor="text1"/>
              </w:rPr>
              <w:t>34.1</w:t>
            </w:r>
          </w:p>
        </w:tc>
        <w:tc>
          <w:tcPr>
            <w:tcW w:w="1091" w:type="dxa"/>
            <w:vAlign w:val="center"/>
          </w:tcPr>
          <w:p w14:paraId="44E7D757" w14:textId="77777777" w:rsidR="00D80592" w:rsidRPr="005573A1" w:rsidRDefault="00D80592" w:rsidP="007A4DA5">
            <w:pPr>
              <w:ind w:right="63"/>
              <w:jc w:val="right"/>
              <w:rPr>
                <w:color w:val="000000" w:themeColor="text1"/>
              </w:rPr>
            </w:pPr>
            <w:r w:rsidRPr="005573A1">
              <w:rPr>
                <w:color w:val="000000" w:themeColor="text1"/>
              </w:rPr>
              <w:t>55</w:t>
            </w:r>
          </w:p>
        </w:tc>
        <w:tc>
          <w:tcPr>
            <w:tcW w:w="1091" w:type="dxa"/>
            <w:vAlign w:val="center"/>
          </w:tcPr>
          <w:p w14:paraId="0D3CF276" w14:textId="77777777" w:rsidR="00D80592" w:rsidRPr="005573A1" w:rsidRDefault="00D80592" w:rsidP="007A4DA5">
            <w:pPr>
              <w:ind w:right="63"/>
              <w:jc w:val="right"/>
              <w:rPr>
                <w:color w:val="000000" w:themeColor="text1"/>
              </w:rPr>
            </w:pPr>
            <w:r w:rsidRPr="005573A1">
              <w:rPr>
                <w:color w:val="000000" w:themeColor="text1"/>
              </w:rPr>
              <w:t>45</w:t>
            </w:r>
          </w:p>
        </w:tc>
      </w:tr>
      <w:tr w:rsidR="00D80592" w:rsidRPr="005573A1" w14:paraId="136E89F2" w14:textId="77777777" w:rsidTr="007A4DA5">
        <w:tc>
          <w:tcPr>
            <w:tcW w:w="964" w:type="dxa"/>
          </w:tcPr>
          <w:p w14:paraId="679E4FE0" w14:textId="77777777" w:rsidR="00D80592" w:rsidRPr="005573A1" w:rsidRDefault="00D80592" w:rsidP="007A4DA5">
            <w:pPr>
              <w:rPr>
                <w:color w:val="000000" w:themeColor="text1"/>
              </w:rPr>
            </w:pPr>
            <w:r>
              <w:rPr>
                <w:color w:val="000000" w:themeColor="text1"/>
              </w:rPr>
              <w:t>5.</w:t>
            </w:r>
          </w:p>
        </w:tc>
        <w:tc>
          <w:tcPr>
            <w:tcW w:w="1065" w:type="dxa"/>
            <w:vAlign w:val="center"/>
          </w:tcPr>
          <w:p w14:paraId="3F6B2376" w14:textId="77777777" w:rsidR="00D80592" w:rsidRPr="005573A1" w:rsidRDefault="00D80592" w:rsidP="007A4DA5">
            <w:pPr>
              <w:jc w:val="right"/>
              <w:rPr>
                <w:color w:val="000000" w:themeColor="text1"/>
              </w:rPr>
            </w:pPr>
            <w:r w:rsidRPr="004415F9">
              <w:rPr>
                <w:rFonts w:eastAsiaTheme="minorHAnsi" w:cs="Times New Roman"/>
                <w:lang w:val="en-US" w:eastAsia="en-US"/>
              </w:rPr>
              <w:t>-397.0</w:t>
            </w:r>
          </w:p>
        </w:tc>
        <w:tc>
          <w:tcPr>
            <w:tcW w:w="1142" w:type="dxa"/>
            <w:vAlign w:val="center"/>
          </w:tcPr>
          <w:p w14:paraId="0C3C2C9A" w14:textId="77777777" w:rsidR="00D80592" w:rsidRPr="005573A1" w:rsidRDefault="00D80592" w:rsidP="007A4DA5">
            <w:pPr>
              <w:jc w:val="right"/>
              <w:rPr>
                <w:color w:val="000000" w:themeColor="text1"/>
              </w:rPr>
            </w:pPr>
            <w:r w:rsidRPr="004415F9">
              <w:rPr>
                <w:rFonts w:eastAsiaTheme="minorHAnsi" w:cs="Times New Roman"/>
                <w:lang w:val="en-US" w:eastAsia="en-US"/>
              </w:rPr>
              <w:t>131.6</w:t>
            </w:r>
          </w:p>
        </w:tc>
        <w:tc>
          <w:tcPr>
            <w:tcW w:w="1260" w:type="dxa"/>
            <w:vAlign w:val="center"/>
          </w:tcPr>
          <w:p w14:paraId="7B87D567" w14:textId="77777777" w:rsidR="00D80592" w:rsidRPr="005573A1" w:rsidRDefault="00D80592"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2512B8DF" w14:textId="2B2154E4" w:rsidR="00D80592" w:rsidRPr="005573A1" w:rsidRDefault="00D80592" w:rsidP="007A4DA5">
            <w:pPr>
              <w:jc w:val="right"/>
              <w:rPr>
                <w:color w:val="000000" w:themeColor="text1"/>
              </w:rPr>
            </w:pPr>
            <w:r>
              <w:rPr>
                <w:color w:val="000000" w:themeColor="text1"/>
              </w:rPr>
              <w:t>35.9</w:t>
            </w:r>
          </w:p>
        </w:tc>
        <w:tc>
          <w:tcPr>
            <w:tcW w:w="1256" w:type="dxa"/>
            <w:shd w:val="clear" w:color="auto" w:fill="C5E0B3" w:themeFill="accent6" w:themeFillTint="66"/>
            <w:vAlign w:val="center"/>
          </w:tcPr>
          <w:p w14:paraId="5A4AFE94" w14:textId="15926CE1" w:rsidR="00D80592" w:rsidRPr="005573A1" w:rsidRDefault="00D80592" w:rsidP="007A4DA5">
            <w:pPr>
              <w:jc w:val="right"/>
              <w:rPr>
                <w:color w:val="000000" w:themeColor="text1"/>
              </w:rPr>
            </w:pPr>
            <w:r>
              <w:rPr>
                <w:color w:val="000000" w:themeColor="text1"/>
              </w:rPr>
              <w:t>34.9</w:t>
            </w:r>
          </w:p>
        </w:tc>
        <w:tc>
          <w:tcPr>
            <w:tcW w:w="1091" w:type="dxa"/>
            <w:vAlign w:val="center"/>
          </w:tcPr>
          <w:p w14:paraId="0A155D1E" w14:textId="77777777" w:rsidR="00D80592" w:rsidRPr="005573A1" w:rsidRDefault="00D80592" w:rsidP="007A4DA5">
            <w:pPr>
              <w:ind w:right="63"/>
              <w:jc w:val="right"/>
              <w:rPr>
                <w:color w:val="000000" w:themeColor="text1"/>
              </w:rPr>
            </w:pPr>
            <w:r w:rsidRPr="005573A1">
              <w:rPr>
                <w:color w:val="000000" w:themeColor="text1"/>
              </w:rPr>
              <w:t>55</w:t>
            </w:r>
          </w:p>
        </w:tc>
        <w:tc>
          <w:tcPr>
            <w:tcW w:w="1091" w:type="dxa"/>
            <w:vAlign w:val="center"/>
          </w:tcPr>
          <w:p w14:paraId="70A20A35" w14:textId="77777777" w:rsidR="00D80592" w:rsidRPr="005573A1" w:rsidRDefault="00D80592" w:rsidP="007A4DA5">
            <w:pPr>
              <w:ind w:right="63"/>
              <w:jc w:val="right"/>
              <w:rPr>
                <w:color w:val="000000" w:themeColor="text1"/>
              </w:rPr>
            </w:pPr>
            <w:r w:rsidRPr="005573A1">
              <w:rPr>
                <w:color w:val="000000" w:themeColor="text1"/>
              </w:rPr>
              <w:t>45</w:t>
            </w:r>
          </w:p>
        </w:tc>
      </w:tr>
      <w:tr w:rsidR="00D80592" w:rsidRPr="005573A1" w14:paraId="03665C6E" w14:textId="77777777" w:rsidTr="007A4DA5">
        <w:tc>
          <w:tcPr>
            <w:tcW w:w="964" w:type="dxa"/>
          </w:tcPr>
          <w:p w14:paraId="12AEB19A" w14:textId="77777777" w:rsidR="00D80592" w:rsidRPr="005573A1" w:rsidRDefault="00D80592" w:rsidP="007A4DA5">
            <w:pPr>
              <w:rPr>
                <w:color w:val="000000" w:themeColor="text1"/>
              </w:rPr>
            </w:pPr>
            <w:r>
              <w:rPr>
                <w:color w:val="000000" w:themeColor="text1"/>
              </w:rPr>
              <w:t>6.</w:t>
            </w:r>
          </w:p>
        </w:tc>
        <w:tc>
          <w:tcPr>
            <w:tcW w:w="1065" w:type="dxa"/>
            <w:vAlign w:val="center"/>
          </w:tcPr>
          <w:p w14:paraId="52E02C9F" w14:textId="77777777" w:rsidR="00D80592" w:rsidRPr="005573A1" w:rsidRDefault="00D80592" w:rsidP="007A4DA5">
            <w:pPr>
              <w:jc w:val="right"/>
              <w:rPr>
                <w:color w:val="000000" w:themeColor="text1"/>
              </w:rPr>
            </w:pPr>
            <w:r w:rsidRPr="004415F9">
              <w:rPr>
                <w:rFonts w:eastAsiaTheme="minorHAnsi" w:cs="Times New Roman"/>
                <w:lang w:val="en-US" w:eastAsia="en-US"/>
              </w:rPr>
              <w:t>-312.0</w:t>
            </w:r>
          </w:p>
        </w:tc>
        <w:tc>
          <w:tcPr>
            <w:tcW w:w="1142" w:type="dxa"/>
            <w:vAlign w:val="center"/>
          </w:tcPr>
          <w:p w14:paraId="7D1CBB21" w14:textId="77777777" w:rsidR="00D80592" w:rsidRPr="005573A1" w:rsidRDefault="00D80592" w:rsidP="007A4DA5">
            <w:pPr>
              <w:jc w:val="right"/>
              <w:rPr>
                <w:color w:val="000000" w:themeColor="text1"/>
              </w:rPr>
            </w:pPr>
            <w:r w:rsidRPr="004415F9">
              <w:rPr>
                <w:rFonts w:eastAsiaTheme="minorHAnsi" w:cs="Times New Roman"/>
                <w:lang w:val="en-US" w:eastAsia="en-US"/>
              </w:rPr>
              <w:t>256.5</w:t>
            </w:r>
          </w:p>
        </w:tc>
        <w:tc>
          <w:tcPr>
            <w:tcW w:w="1260" w:type="dxa"/>
            <w:vAlign w:val="center"/>
          </w:tcPr>
          <w:p w14:paraId="5243EC5B" w14:textId="77777777" w:rsidR="00D80592" w:rsidRPr="005573A1" w:rsidRDefault="00D80592" w:rsidP="007A4DA5">
            <w:pPr>
              <w:jc w:val="center"/>
              <w:rPr>
                <w:color w:val="000000" w:themeColor="text1"/>
              </w:rPr>
            </w:pPr>
            <w:r>
              <w:rPr>
                <w:color w:val="000000" w:themeColor="text1"/>
              </w:rPr>
              <w:t>2</w:t>
            </w:r>
          </w:p>
        </w:tc>
        <w:tc>
          <w:tcPr>
            <w:tcW w:w="1135" w:type="dxa"/>
            <w:shd w:val="clear" w:color="auto" w:fill="C5E0B3" w:themeFill="accent6" w:themeFillTint="66"/>
            <w:vAlign w:val="center"/>
          </w:tcPr>
          <w:p w14:paraId="12CF3335" w14:textId="5F42D344" w:rsidR="00D80592" w:rsidRPr="005573A1" w:rsidRDefault="00D80592" w:rsidP="007A4DA5">
            <w:pPr>
              <w:jc w:val="right"/>
              <w:rPr>
                <w:color w:val="000000" w:themeColor="text1"/>
              </w:rPr>
            </w:pPr>
            <w:r>
              <w:rPr>
                <w:color w:val="000000" w:themeColor="text1"/>
              </w:rPr>
              <w:t>36.1</w:t>
            </w:r>
          </w:p>
        </w:tc>
        <w:tc>
          <w:tcPr>
            <w:tcW w:w="1256" w:type="dxa"/>
            <w:shd w:val="clear" w:color="auto" w:fill="C5E0B3" w:themeFill="accent6" w:themeFillTint="66"/>
            <w:vAlign w:val="center"/>
          </w:tcPr>
          <w:p w14:paraId="31EC2B0E" w14:textId="77777777" w:rsidR="00D80592" w:rsidRPr="005573A1" w:rsidRDefault="00D80592" w:rsidP="007A4DA5">
            <w:pPr>
              <w:jc w:val="right"/>
              <w:rPr>
                <w:color w:val="000000" w:themeColor="text1"/>
              </w:rPr>
            </w:pPr>
            <w:r>
              <w:rPr>
                <w:color w:val="000000" w:themeColor="text1"/>
              </w:rPr>
              <w:t>34.9</w:t>
            </w:r>
          </w:p>
        </w:tc>
        <w:tc>
          <w:tcPr>
            <w:tcW w:w="1091" w:type="dxa"/>
            <w:vAlign w:val="center"/>
          </w:tcPr>
          <w:p w14:paraId="4C3C97C5" w14:textId="77777777" w:rsidR="00D80592" w:rsidRPr="005573A1" w:rsidRDefault="00D80592" w:rsidP="007A4DA5">
            <w:pPr>
              <w:ind w:right="63"/>
              <w:jc w:val="right"/>
              <w:rPr>
                <w:color w:val="000000" w:themeColor="text1"/>
              </w:rPr>
            </w:pPr>
            <w:r w:rsidRPr="005573A1">
              <w:rPr>
                <w:color w:val="000000" w:themeColor="text1"/>
              </w:rPr>
              <w:t>55</w:t>
            </w:r>
          </w:p>
        </w:tc>
        <w:tc>
          <w:tcPr>
            <w:tcW w:w="1091" w:type="dxa"/>
            <w:vAlign w:val="center"/>
          </w:tcPr>
          <w:p w14:paraId="4B9738AF" w14:textId="77777777" w:rsidR="00D80592" w:rsidRPr="005573A1" w:rsidRDefault="00D80592" w:rsidP="007A4DA5">
            <w:pPr>
              <w:ind w:right="63"/>
              <w:jc w:val="right"/>
              <w:rPr>
                <w:color w:val="000000" w:themeColor="text1"/>
              </w:rPr>
            </w:pPr>
            <w:r w:rsidRPr="005573A1">
              <w:rPr>
                <w:color w:val="000000" w:themeColor="text1"/>
              </w:rPr>
              <w:t>45</w:t>
            </w:r>
          </w:p>
        </w:tc>
      </w:tr>
    </w:tbl>
    <w:p w14:paraId="08F4AD0C" w14:textId="77777777" w:rsidR="00D80592" w:rsidRPr="004415F9" w:rsidRDefault="00D80592" w:rsidP="00D80592">
      <w:pPr>
        <w:rPr>
          <w:color w:val="000000" w:themeColor="text1"/>
        </w:rPr>
      </w:pPr>
    </w:p>
    <w:p w14:paraId="2D9F6AF8" w14:textId="36F5E1FF" w:rsidR="00D80592" w:rsidRPr="00617DA6" w:rsidRDefault="00D80592" w:rsidP="00D80592">
      <w:pPr>
        <w:autoSpaceDE w:val="0"/>
        <w:autoSpaceDN w:val="0"/>
        <w:adjustRightInd w:val="0"/>
        <w:jc w:val="both"/>
        <w:rPr>
          <w:rFonts w:eastAsiaTheme="minorHAnsi"/>
          <w:lang w:eastAsia="en-US"/>
        </w:rPr>
      </w:pPr>
      <w:r w:rsidRPr="00617DA6">
        <w:rPr>
          <w:rFonts w:eastAsiaTheme="minorHAnsi"/>
          <w:lang w:eastAsia="en-US"/>
        </w:rPr>
        <w:t>L</w:t>
      </w:r>
      <w:r w:rsidRPr="00617DA6">
        <w:rPr>
          <w:rFonts w:eastAsiaTheme="minorHAnsi"/>
          <w:vertAlign w:val="subscript"/>
          <w:lang w:eastAsia="en-US"/>
        </w:rPr>
        <w:t>Aeq,dzień</w:t>
      </w:r>
      <w:r w:rsidRPr="00617DA6">
        <w:rPr>
          <w:rFonts w:eastAsiaTheme="minorHAnsi"/>
          <w:lang w:eastAsia="en-US"/>
        </w:rPr>
        <w:t>: wartość największa  poza terenem zakładu występuje w punkcie (20,140,4.0)</w:t>
      </w:r>
      <w:r>
        <w:rPr>
          <w:rFonts w:eastAsiaTheme="minorHAnsi"/>
          <w:lang w:eastAsia="en-US"/>
        </w:rPr>
        <w:t xml:space="preserve"> </w:t>
      </w:r>
      <w:r w:rsidRPr="00617DA6">
        <w:rPr>
          <w:rFonts w:eastAsiaTheme="minorHAnsi"/>
          <w:lang w:eastAsia="en-US"/>
        </w:rPr>
        <w:t>i</w:t>
      </w:r>
      <w:r>
        <w:rPr>
          <w:rFonts w:eastAsiaTheme="minorHAnsi"/>
          <w:lang w:eastAsia="en-US"/>
        </w:rPr>
        <w:t xml:space="preserve"> </w:t>
      </w:r>
      <w:r w:rsidRPr="00617DA6">
        <w:rPr>
          <w:rFonts w:eastAsiaTheme="minorHAnsi"/>
          <w:lang w:eastAsia="en-US"/>
        </w:rPr>
        <w:t>wynosi 6</w:t>
      </w:r>
      <w:r>
        <w:rPr>
          <w:rFonts w:eastAsiaTheme="minorHAnsi"/>
          <w:lang w:eastAsia="en-US"/>
        </w:rPr>
        <w:t>3</w:t>
      </w:r>
      <w:r w:rsidRPr="00617DA6">
        <w:rPr>
          <w:rFonts w:eastAsiaTheme="minorHAnsi"/>
          <w:lang w:eastAsia="en-US"/>
        </w:rPr>
        <w:t>.</w:t>
      </w:r>
      <w:r>
        <w:rPr>
          <w:rFonts w:eastAsiaTheme="minorHAnsi"/>
          <w:lang w:eastAsia="en-US"/>
        </w:rPr>
        <w:t>1</w:t>
      </w:r>
      <w:r w:rsidRPr="00617DA6">
        <w:rPr>
          <w:rFonts w:eastAsiaTheme="minorHAnsi"/>
          <w:lang w:eastAsia="en-US"/>
        </w:rPr>
        <w:t xml:space="preserve"> dB(A) </w:t>
      </w:r>
    </w:p>
    <w:p w14:paraId="57D77C1E" w14:textId="37EF9776" w:rsidR="00D80592" w:rsidRPr="00617DA6" w:rsidRDefault="00D80592" w:rsidP="00D80592">
      <w:pPr>
        <w:autoSpaceDE w:val="0"/>
        <w:autoSpaceDN w:val="0"/>
        <w:adjustRightInd w:val="0"/>
        <w:jc w:val="both"/>
        <w:rPr>
          <w:rFonts w:eastAsiaTheme="minorHAnsi"/>
          <w:lang w:eastAsia="en-US"/>
        </w:rPr>
      </w:pPr>
      <w:r w:rsidRPr="00617DA6">
        <w:rPr>
          <w:rFonts w:eastAsiaTheme="minorHAnsi"/>
          <w:lang w:eastAsia="en-US"/>
        </w:rPr>
        <w:t>L</w:t>
      </w:r>
      <w:r w:rsidRPr="00617DA6">
        <w:rPr>
          <w:rFonts w:eastAsiaTheme="minorHAnsi"/>
          <w:vertAlign w:val="subscript"/>
          <w:lang w:eastAsia="en-US"/>
        </w:rPr>
        <w:t>Aeq,noc</w:t>
      </w:r>
      <w:r w:rsidRPr="00617DA6">
        <w:rPr>
          <w:rFonts w:eastAsiaTheme="minorHAnsi"/>
          <w:lang w:eastAsia="en-US"/>
        </w:rPr>
        <w:t>: wartość największa  poza terenem zakładu występuje w punkcie (</w:t>
      </w:r>
      <w:r>
        <w:rPr>
          <w:rFonts w:eastAsiaTheme="minorHAnsi"/>
          <w:lang w:eastAsia="en-US"/>
        </w:rPr>
        <w:t>10</w:t>
      </w:r>
      <w:r w:rsidRPr="00617DA6">
        <w:rPr>
          <w:rFonts w:eastAsiaTheme="minorHAnsi"/>
          <w:lang w:eastAsia="en-US"/>
        </w:rPr>
        <w:t>0,1</w:t>
      </w:r>
      <w:r>
        <w:rPr>
          <w:rFonts w:eastAsiaTheme="minorHAnsi"/>
          <w:lang w:eastAsia="en-US"/>
        </w:rPr>
        <w:t>0</w:t>
      </w:r>
      <w:r w:rsidRPr="00617DA6">
        <w:rPr>
          <w:rFonts w:eastAsiaTheme="minorHAnsi"/>
          <w:lang w:eastAsia="en-US"/>
        </w:rPr>
        <w:t>0,4.0)</w:t>
      </w:r>
      <w:r>
        <w:rPr>
          <w:rFonts w:eastAsiaTheme="minorHAnsi"/>
          <w:lang w:eastAsia="en-US"/>
        </w:rPr>
        <w:t xml:space="preserve"> </w:t>
      </w:r>
      <w:r w:rsidRPr="00617DA6">
        <w:rPr>
          <w:rFonts w:eastAsiaTheme="minorHAnsi"/>
          <w:lang w:eastAsia="en-US"/>
        </w:rPr>
        <w:t>i wynosi 6</w:t>
      </w:r>
      <w:r>
        <w:rPr>
          <w:rFonts w:eastAsiaTheme="minorHAnsi"/>
          <w:lang w:eastAsia="en-US"/>
        </w:rPr>
        <w:t>0</w:t>
      </w:r>
      <w:r w:rsidRPr="00617DA6">
        <w:rPr>
          <w:rFonts w:eastAsiaTheme="minorHAnsi"/>
          <w:lang w:eastAsia="en-US"/>
        </w:rPr>
        <w:t>.</w:t>
      </w:r>
      <w:r>
        <w:rPr>
          <w:rFonts w:eastAsiaTheme="minorHAnsi"/>
          <w:lang w:eastAsia="en-US"/>
        </w:rPr>
        <w:t>6</w:t>
      </w:r>
      <w:r w:rsidRPr="00617DA6">
        <w:rPr>
          <w:rFonts w:eastAsiaTheme="minorHAnsi"/>
          <w:lang w:eastAsia="en-US"/>
        </w:rPr>
        <w:t xml:space="preserve"> dB(A) </w:t>
      </w:r>
    </w:p>
    <w:p w14:paraId="080168AB" w14:textId="77777777" w:rsidR="00D80592" w:rsidRDefault="00D80592" w:rsidP="00ED51D8">
      <w:pPr>
        <w:rPr>
          <w:color w:val="000000" w:themeColor="text1"/>
        </w:rPr>
      </w:pPr>
    </w:p>
    <w:p w14:paraId="05017F2F" w14:textId="5C339ABE" w:rsidR="00EF2C42" w:rsidRPr="005573A1" w:rsidRDefault="00EF2C42" w:rsidP="0043298B">
      <w:pPr>
        <w:ind w:firstLine="709"/>
        <w:jc w:val="both"/>
        <w:rPr>
          <w:color w:val="000000" w:themeColor="text1"/>
        </w:rPr>
      </w:pPr>
      <w:r w:rsidRPr="005573A1">
        <w:rPr>
          <w:color w:val="000000" w:themeColor="text1"/>
        </w:rPr>
        <w:t>W żadnym z analizowanych punktów</w:t>
      </w:r>
      <w:r w:rsidR="0043298B">
        <w:rPr>
          <w:color w:val="000000" w:themeColor="text1"/>
        </w:rPr>
        <w:t xml:space="preserve"> założonych na granicy terenów chronionych akustycznie dla analizowanych wariantów</w:t>
      </w:r>
      <w:r w:rsidRPr="005573A1">
        <w:rPr>
          <w:color w:val="000000" w:themeColor="text1"/>
        </w:rPr>
        <w:t xml:space="preserve"> nie stwierdzono przekroczenia dopuszczalnego poziomu hałasu. </w:t>
      </w:r>
    </w:p>
    <w:p w14:paraId="7EFE62DA" w14:textId="0C7A6A2C" w:rsidR="00EF2C42" w:rsidRPr="005573A1" w:rsidRDefault="00EF2C42" w:rsidP="0043298B">
      <w:pPr>
        <w:ind w:firstLine="709"/>
        <w:jc w:val="both"/>
        <w:rPr>
          <w:color w:val="000000" w:themeColor="text1"/>
        </w:rPr>
      </w:pPr>
      <w:r w:rsidRPr="005573A1">
        <w:rPr>
          <w:color w:val="000000" w:themeColor="text1"/>
        </w:rPr>
        <w:t>Przeprowadzon</w:t>
      </w:r>
      <w:r w:rsidR="0043298B">
        <w:rPr>
          <w:color w:val="000000" w:themeColor="text1"/>
        </w:rPr>
        <w:t>e</w:t>
      </w:r>
      <w:r w:rsidRPr="005573A1">
        <w:rPr>
          <w:color w:val="000000" w:themeColor="text1"/>
        </w:rPr>
        <w:t xml:space="preserve"> analiz</w:t>
      </w:r>
      <w:r w:rsidR="0043298B">
        <w:rPr>
          <w:color w:val="000000" w:themeColor="text1"/>
        </w:rPr>
        <w:t>y</w:t>
      </w:r>
      <w:r w:rsidRPr="005573A1">
        <w:rPr>
          <w:color w:val="000000" w:themeColor="text1"/>
        </w:rPr>
        <w:t xml:space="preserve"> oraz graficzna prezentacja wyników rozprzestrzeniania się hałasu w środowisku wykazały, że na terenach chronionych akustycznie nie dojdzie do przekroczenia dopuszczalnych poziomów hałasu. Najwyższe osiągnięte wartości oddziaływania akustycznego występują poza terenami chronionymi akustycznie.</w:t>
      </w:r>
    </w:p>
    <w:p w14:paraId="5EF9D2B4" w14:textId="0CD0FEBC" w:rsidR="00EE16E7" w:rsidRDefault="00EE16E7" w:rsidP="0043298B">
      <w:pPr>
        <w:ind w:firstLine="709"/>
        <w:jc w:val="both"/>
        <w:rPr>
          <w:color w:val="000000" w:themeColor="text1"/>
        </w:rPr>
      </w:pPr>
      <w:r w:rsidRPr="005573A1">
        <w:rPr>
          <w:color w:val="000000" w:themeColor="text1"/>
        </w:rPr>
        <w:t xml:space="preserve">Oddziaływanie akustyczne będzie zbliżone dla każdego z </w:t>
      </w:r>
      <w:r w:rsidR="00202691">
        <w:rPr>
          <w:color w:val="000000" w:themeColor="text1"/>
        </w:rPr>
        <w:t xml:space="preserve">analizowanych </w:t>
      </w:r>
      <w:r w:rsidRPr="005573A1">
        <w:rPr>
          <w:color w:val="000000" w:themeColor="text1"/>
        </w:rPr>
        <w:t xml:space="preserve">wariantów. </w:t>
      </w:r>
      <w:r w:rsidR="0043298B">
        <w:rPr>
          <w:color w:val="000000" w:themeColor="text1"/>
        </w:rPr>
        <w:t xml:space="preserve">Najwyższe wartości uzyskano poza terenem zainwestowanym. Wartości te są zbliżone dla każdego analizowanego wariantu. </w:t>
      </w:r>
      <w:r w:rsidR="00202691">
        <w:rPr>
          <w:color w:val="000000" w:themeColor="text1"/>
        </w:rPr>
        <w:t>Podobnie z wartościami hałasu obliczonymi dla założonych punktów kontrolnych.</w:t>
      </w:r>
    </w:p>
    <w:p w14:paraId="661D0139" w14:textId="7DFB7695" w:rsidR="00202691" w:rsidRDefault="00202691" w:rsidP="0043298B">
      <w:pPr>
        <w:ind w:firstLine="709"/>
        <w:jc w:val="both"/>
        <w:rPr>
          <w:color w:val="000000" w:themeColor="text1"/>
        </w:rPr>
      </w:pPr>
      <w:r>
        <w:rPr>
          <w:color w:val="000000" w:themeColor="text1"/>
        </w:rPr>
        <w:t>Najniższe wartości uzyskano dla wariantu najkorzystniejszego dla środowiska.</w:t>
      </w:r>
    </w:p>
    <w:p w14:paraId="2E1FFFE6" w14:textId="77777777" w:rsidR="00F35F20" w:rsidRDefault="00F35F20" w:rsidP="00ED51D8">
      <w:pPr>
        <w:pStyle w:val="Akapitzlist"/>
        <w:ind w:left="0"/>
      </w:pPr>
    </w:p>
    <w:p w14:paraId="1CA8F479" w14:textId="77777777" w:rsidR="00F35F20" w:rsidRPr="007027A5" w:rsidRDefault="00F35F20" w:rsidP="00ED51D8">
      <w:pPr>
        <w:pStyle w:val="Styl4"/>
        <w:rPr>
          <w:rFonts w:ascii="Times New Roman" w:hAnsi="Times New Roman"/>
          <w:b w:val="0"/>
        </w:rPr>
      </w:pPr>
      <w:bookmarkStart w:id="146" w:name="_Toc415409757"/>
      <w:bookmarkStart w:id="147" w:name="_Toc144906169"/>
      <w:r w:rsidRPr="007027A5">
        <w:rPr>
          <w:rFonts w:ascii="Times New Roman" w:hAnsi="Times New Roman"/>
          <w:b w:val="0"/>
        </w:rPr>
        <w:t>5.2.3. Oddziaływanie na wody podziemne.</w:t>
      </w:r>
      <w:bookmarkEnd w:id="146"/>
      <w:bookmarkEnd w:id="147"/>
    </w:p>
    <w:p w14:paraId="18B7783D" w14:textId="77777777" w:rsidR="00F35F20" w:rsidRPr="00C267AC" w:rsidRDefault="00F35F20" w:rsidP="00ED51D8">
      <w:pPr>
        <w:rPr>
          <w:rFonts w:ascii="Arial Narrow" w:hAnsi="Arial Narrow"/>
        </w:rPr>
      </w:pPr>
    </w:p>
    <w:p w14:paraId="16CE7771" w14:textId="017BF5DE" w:rsidR="00522020" w:rsidRPr="00522020" w:rsidRDefault="00522020" w:rsidP="00522020">
      <w:pPr>
        <w:ind w:firstLine="709"/>
        <w:jc w:val="both"/>
      </w:pPr>
      <w:r w:rsidRPr="00522020">
        <w:t xml:space="preserve">Na potrzeby planowanej inwestycji przewiduje się zapotrzebowanie w wodę na cele utrzymania stada </w:t>
      </w:r>
      <w:r w:rsidR="00C0672B">
        <w:t>kur niosek</w:t>
      </w:r>
      <w:r w:rsidRPr="00522020">
        <w:t xml:space="preserve"> (pojenie drobiu), proces czyszczenia budynków inwentarskich</w:t>
      </w:r>
      <w:r w:rsidR="00C0672B">
        <w:t>,</w:t>
      </w:r>
      <w:r w:rsidRPr="00522020">
        <w:t xml:space="preserve"> cele socjalno </w:t>
      </w:r>
      <w:r w:rsidR="00C0672B">
        <w:t>–</w:t>
      </w:r>
      <w:r w:rsidRPr="00522020">
        <w:t xml:space="preserve"> bytowe</w:t>
      </w:r>
      <w:r w:rsidR="00C0672B">
        <w:t xml:space="preserve"> oraz pożarowe</w:t>
      </w:r>
      <w:r w:rsidRPr="00522020">
        <w:t xml:space="preserve">. </w:t>
      </w:r>
    </w:p>
    <w:p w14:paraId="09C8F343" w14:textId="507B7DEA" w:rsidR="00522020" w:rsidRPr="00522020" w:rsidRDefault="00522020" w:rsidP="00522020">
      <w:pPr>
        <w:ind w:firstLine="709"/>
        <w:jc w:val="both"/>
      </w:pPr>
      <w:r w:rsidRPr="00522020">
        <w:lastRenderedPageBreak/>
        <w:t>W trakcie eksploatacji fermy drobiu powstawać będą ścieki bytowe (z pomieszczeń socjalnych i administracyjnych), ścieki technologiczne z procesu czyszczenia i sortowania jaj, ścieki technologiczne z procesu czyszczenia kurnika</w:t>
      </w:r>
      <w:r w:rsidR="00C0672B">
        <w:t xml:space="preserve"> (gnojowica)</w:t>
      </w:r>
      <w:r w:rsidRPr="00522020">
        <w:t xml:space="preserve"> oraz wody opadowe i roztopowe. </w:t>
      </w:r>
    </w:p>
    <w:p w14:paraId="7D290736" w14:textId="1B98BA44" w:rsidR="00522020" w:rsidRPr="00522020" w:rsidRDefault="00522020" w:rsidP="00522020">
      <w:pPr>
        <w:ind w:firstLine="709"/>
        <w:jc w:val="both"/>
      </w:pPr>
      <w:r w:rsidRPr="00522020">
        <w:t xml:space="preserve">Woda na potrzeby socjalno </w:t>
      </w:r>
      <w:r w:rsidR="00C0672B">
        <w:t>–</w:t>
      </w:r>
      <w:r w:rsidRPr="00522020">
        <w:t xml:space="preserve"> bytowe</w:t>
      </w:r>
      <w:r w:rsidR="00C0672B">
        <w:t xml:space="preserve"> i</w:t>
      </w:r>
      <w:r w:rsidRPr="00522020">
        <w:t xml:space="preserve"> przemysłowe pobierana będzie z </w:t>
      </w:r>
      <w:r w:rsidR="00C0672B">
        <w:t xml:space="preserve">własnego istniejącego ujęcia wody planowanego do rozbudowy </w:t>
      </w:r>
      <w:r w:rsidRPr="00522020">
        <w:t>(po wykonaniu niezbędnej dokumentacji i uzyskaniu pozwole</w:t>
      </w:r>
      <w:r w:rsidR="00C0672B">
        <w:t>nia wodnoprawnego</w:t>
      </w:r>
      <w:r w:rsidRPr="00522020">
        <w:t xml:space="preserve">). Projektowana wydajność ujęcia </w:t>
      </w:r>
      <w:r w:rsidR="00C0672B">
        <w:t xml:space="preserve">po rozbudowie </w:t>
      </w:r>
      <w:r w:rsidR="00C0672B" w:rsidRPr="006D54A0">
        <w:t xml:space="preserve">będzie wynosiła nie mniej niż </w:t>
      </w:r>
      <w:r w:rsidR="006D54A0" w:rsidRPr="006D54A0">
        <w:t>6,50</w:t>
      </w:r>
      <w:r w:rsidRPr="006D54A0">
        <w:t xml:space="preserve"> m</w:t>
      </w:r>
      <w:r w:rsidRPr="006D54A0">
        <w:rPr>
          <w:vertAlign w:val="superscript"/>
        </w:rPr>
        <w:t>3</w:t>
      </w:r>
      <w:r w:rsidRPr="006D54A0">
        <w:t>/1</w:t>
      </w:r>
      <w:r w:rsidRPr="00522020">
        <w:t xml:space="preserve"> godz.</w:t>
      </w:r>
      <w:r w:rsidR="006D54A0">
        <w:t>, przy zastosowaniu zbiornika magazynującego wodę o pojemności nie mniejszej niż 16 m</w:t>
      </w:r>
      <w:r w:rsidR="006D54A0">
        <w:rPr>
          <w:vertAlign w:val="superscript"/>
        </w:rPr>
        <w:t>3</w:t>
      </w:r>
      <w:r w:rsidR="006D54A0">
        <w:t>, który będzie napełnia</w:t>
      </w:r>
      <w:r w:rsidR="007F2FF8">
        <w:t>ł się w porze nocy, przy mniejszym zapotrzebowaniu na wodę na pojenie zwierząt.</w:t>
      </w:r>
      <w:r w:rsidRPr="00522020">
        <w:t xml:space="preserve"> Inwestor przed uruchomieniem instalacji wystąpi z wnioskiem do właściwych organów celem uzyskania pozwolenia wodnoprawnego na pobór wód podziemnych.</w:t>
      </w:r>
    </w:p>
    <w:p w14:paraId="2A069376" w14:textId="4493A314" w:rsidR="00522020" w:rsidRPr="00522020" w:rsidRDefault="00522020" w:rsidP="00522020">
      <w:pPr>
        <w:ind w:firstLine="709"/>
        <w:jc w:val="both"/>
      </w:pPr>
      <w:r w:rsidRPr="00522020">
        <w:t>Teren fermy wyposażony będzie w wewnętrzną sieć kanalizacji sanitarnej oraz kanalizacji technologicznej. Podstawowe strumienie ścieków będą gromadzone w zbiornikach bezodpływowych i okresowo (zgodnie z zapotrzebowaniem) wywożone wozem asenizacyjnym na oczyszczalnie</w:t>
      </w:r>
      <w:r w:rsidR="002576C6">
        <w:t xml:space="preserve"> ścieków</w:t>
      </w:r>
      <w:r w:rsidRPr="00522020">
        <w:t xml:space="preserve">. Osobno gromadzone będą ścieki technologiczne z procesu czyszczenia i sortowania jaj i osobno ścieki technologiczne z procesu czyszczenia kurnika i osobno ścieki socjalno – bytowe. </w:t>
      </w:r>
    </w:p>
    <w:p w14:paraId="5953DE9F" w14:textId="77777777" w:rsidR="00522020" w:rsidRPr="00522020" w:rsidRDefault="00522020" w:rsidP="00522020">
      <w:pPr>
        <w:ind w:firstLine="709"/>
        <w:jc w:val="both"/>
      </w:pPr>
    </w:p>
    <w:p w14:paraId="019061EB" w14:textId="3D7D26D4" w:rsidR="00522020" w:rsidRPr="000200E1" w:rsidRDefault="00522020" w:rsidP="002576C6">
      <w:pPr>
        <w:jc w:val="both"/>
        <w:rPr>
          <w:bCs/>
          <w:smallCaps/>
        </w:rPr>
      </w:pPr>
      <w:r w:rsidRPr="000200E1">
        <w:rPr>
          <w:bCs/>
          <w:iCs/>
          <w:smallCaps/>
          <w:lang w:val="x-none"/>
        </w:rPr>
        <w:t>Ścieki</w:t>
      </w:r>
      <w:r w:rsidR="002576C6" w:rsidRPr="000200E1">
        <w:rPr>
          <w:bCs/>
          <w:iCs/>
          <w:smallCaps/>
        </w:rPr>
        <w:t xml:space="preserve"> socjalno -</w:t>
      </w:r>
      <w:r w:rsidRPr="000200E1">
        <w:rPr>
          <w:bCs/>
          <w:iCs/>
          <w:smallCaps/>
          <w:lang w:val="x-none"/>
        </w:rPr>
        <w:t xml:space="preserve"> bytowe</w:t>
      </w:r>
    </w:p>
    <w:p w14:paraId="6ACB2511" w14:textId="77BE2869" w:rsidR="002576C6" w:rsidRDefault="00522020" w:rsidP="004A0788">
      <w:pPr>
        <w:pStyle w:val="Tekstpodstawowy"/>
        <w:ind w:firstLine="709"/>
        <w:jc w:val="both"/>
      </w:pPr>
      <w:r w:rsidRPr="00522020">
        <w:rPr>
          <w:rFonts w:eastAsia="Tahoma"/>
        </w:rPr>
        <w:t xml:space="preserve">Zakłada się, iż ilość odprowadzanych ścieków socjalno-bytowych będzie równa ilości wody pobranej na te cele. Zużycie wody, służącej do zaspokojenia potrzeb socjalno-bytowych pracowników nie przekroczy norm określonych w rozporządzeniu Ministra Infrastruktury z dnia 14 stycznia 2002 r. w sprawie określenia przeciętnych norm zużycia wody (Dz.U. z 2002 r., Nr 8, poz. 70). Przewiduje się, że w ramach przedmiotowej inwestycji zatrudnionych będzie około </w:t>
      </w:r>
      <w:r w:rsidR="002576C6">
        <w:rPr>
          <w:sz w:val="22"/>
          <w:szCs w:val="20"/>
        </w:rPr>
        <w:t>20</w:t>
      </w:r>
      <w:r w:rsidR="002576C6" w:rsidRPr="00B97AA0">
        <w:rPr>
          <w:sz w:val="22"/>
          <w:szCs w:val="20"/>
        </w:rPr>
        <w:t xml:space="preserve"> os</w:t>
      </w:r>
      <w:r w:rsidR="002576C6">
        <w:rPr>
          <w:sz w:val="22"/>
          <w:szCs w:val="20"/>
        </w:rPr>
        <w:t>ó</w:t>
      </w:r>
      <w:r w:rsidR="002576C6" w:rsidRPr="00B97AA0">
        <w:rPr>
          <w:sz w:val="22"/>
          <w:szCs w:val="20"/>
        </w:rPr>
        <w:t xml:space="preserve">b, w tym kierownik </w:t>
      </w:r>
      <w:r w:rsidR="002576C6">
        <w:rPr>
          <w:sz w:val="22"/>
          <w:szCs w:val="20"/>
        </w:rPr>
        <w:t xml:space="preserve">fermy, pracownik biurowy </w:t>
      </w:r>
      <w:r w:rsidR="002576C6" w:rsidRPr="00B97AA0">
        <w:rPr>
          <w:sz w:val="22"/>
          <w:szCs w:val="20"/>
        </w:rPr>
        <w:t xml:space="preserve">oraz </w:t>
      </w:r>
      <w:r w:rsidR="002576C6">
        <w:rPr>
          <w:sz w:val="22"/>
          <w:szCs w:val="20"/>
        </w:rPr>
        <w:t>18</w:t>
      </w:r>
      <w:r w:rsidR="002576C6" w:rsidRPr="00B97AA0">
        <w:rPr>
          <w:sz w:val="22"/>
          <w:szCs w:val="20"/>
        </w:rPr>
        <w:t xml:space="preserve"> pracowników fizycznych.</w:t>
      </w:r>
    </w:p>
    <w:p w14:paraId="352D0FD7" w14:textId="21A15B13" w:rsidR="00522020" w:rsidRPr="002576C6" w:rsidRDefault="00522020" w:rsidP="004A0788">
      <w:pPr>
        <w:keepNext/>
        <w:jc w:val="both"/>
      </w:pPr>
      <w:bookmarkStart w:id="148" w:name="_Toc144815386"/>
      <w:r w:rsidRPr="002576C6">
        <w:t xml:space="preserve">Tabela </w:t>
      </w:r>
      <w:fldSimple w:instr=" SEQ &quot;Tabela&quot; \* ARABIC ">
        <w:r w:rsidR="00814107">
          <w:rPr>
            <w:noProof/>
          </w:rPr>
          <w:t>22</w:t>
        </w:r>
      </w:fldSimple>
      <w:r w:rsidRPr="002576C6">
        <w:t>. Normy zużycia wody</w:t>
      </w:r>
      <w:bookmarkEnd w:id="148"/>
    </w:p>
    <w:tbl>
      <w:tblPr>
        <w:tblW w:w="8918" w:type="dxa"/>
        <w:tblInd w:w="76" w:type="dxa"/>
        <w:tblLayout w:type="fixed"/>
        <w:tblCellMar>
          <w:top w:w="55" w:type="dxa"/>
          <w:left w:w="55" w:type="dxa"/>
          <w:bottom w:w="55" w:type="dxa"/>
          <w:right w:w="55" w:type="dxa"/>
        </w:tblCellMar>
        <w:tblLook w:val="0000" w:firstRow="0" w:lastRow="0" w:firstColumn="0" w:lastColumn="0" w:noHBand="0" w:noVBand="0"/>
      </w:tblPr>
      <w:tblGrid>
        <w:gridCol w:w="628"/>
        <w:gridCol w:w="3916"/>
        <w:gridCol w:w="1700"/>
        <w:gridCol w:w="2674"/>
      </w:tblGrid>
      <w:tr w:rsidR="00522020" w:rsidRPr="00522020" w14:paraId="6A7A7ED6" w14:textId="77777777" w:rsidTr="00353520">
        <w:trPr>
          <w:trHeight w:val="507"/>
          <w:tblHeader/>
        </w:trPr>
        <w:tc>
          <w:tcPr>
            <w:tcW w:w="628" w:type="dxa"/>
            <w:tcBorders>
              <w:top w:val="single" w:sz="4" w:space="0" w:color="000000"/>
              <w:left w:val="single" w:sz="4" w:space="0" w:color="000000"/>
              <w:bottom w:val="single" w:sz="4" w:space="0" w:color="000000"/>
            </w:tcBorders>
            <w:shd w:val="clear" w:color="auto" w:fill="E2EFD9" w:themeFill="accent6" w:themeFillTint="33"/>
            <w:vAlign w:val="center"/>
          </w:tcPr>
          <w:p w14:paraId="1CC57117" w14:textId="77777777" w:rsidR="00522020" w:rsidRPr="00353520" w:rsidRDefault="00522020" w:rsidP="00353520">
            <w:pPr>
              <w:jc w:val="center"/>
            </w:pPr>
            <w:r w:rsidRPr="00353520">
              <w:rPr>
                <w:rFonts w:eastAsia="Tahoma-Bold"/>
              </w:rPr>
              <w:t>L.p.</w:t>
            </w:r>
          </w:p>
        </w:tc>
        <w:tc>
          <w:tcPr>
            <w:tcW w:w="3916" w:type="dxa"/>
            <w:tcBorders>
              <w:top w:val="single" w:sz="4" w:space="0" w:color="000000"/>
              <w:left w:val="single" w:sz="4" w:space="0" w:color="000000"/>
              <w:bottom w:val="single" w:sz="4" w:space="0" w:color="000000"/>
            </w:tcBorders>
            <w:shd w:val="clear" w:color="auto" w:fill="E2EFD9" w:themeFill="accent6" w:themeFillTint="33"/>
            <w:vAlign w:val="center"/>
          </w:tcPr>
          <w:p w14:paraId="5D904BDB" w14:textId="77777777" w:rsidR="00522020" w:rsidRPr="00353520" w:rsidRDefault="00522020" w:rsidP="002576C6">
            <w:pPr>
              <w:autoSpaceDE w:val="0"/>
              <w:ind w:firstLine="7"/>
              <w:jc w:val="center"/>
              <w:rPr>
                <w:smallCaps/>
              </w:rPr>
            </w:pPr>
            <w:r w:rsidRPr="00353520">
              <w:rPr>
                <w:rFonts w:eastAsia="Tahoma-Bold"/>
                <w:smallCaps/>
              </w:rPr>
              <w:t>Cel zużycia</w:t>
            </w:r>
          </w:p>
        </w:tc>
        <w:tc>
          <w:tcPr>
            <w:tcW w:w="1700" w:type="dxa"/>
            <w:tcBorders>
              <w:top w:val="single" w:sz="4" w:space="0" w:color="000000"/>
              <w:left w:val="single" w:sz="4" w:space="0" w:color="000000"/>
              <w:bottom w:val="single" w:sz="4" w:space="0" w:color="000000"/>
            </w:tcBorders>
            <w:shd w:val="clear" w:color="auto" w:fill="E2EFD9" w:themeFill="accent6" w:themeFillTint="33"/>
            <w:vAlign w:val="center"/>
          </w:tcPr>
          <w:p w14:paraId="03BAFBDC" w14:textId="77777777" w:rsidR="00522020" w:rsidRPr="00353520" w:rsidRDefault="00522020" w:rsidP="002576C6">
            <w:pPr>
              <w:autoSpaceDE w:val="0"/>
              <w:ind w:firstLine="7"/>
              <w:jc w:val="center"/>
              <w:rPr>
                <w:smallCaps/>
              </w:rPr>
            </w:pPr>
            <w:r w:rsidRPr="00353520">
              <w:rPr>
                <w:rFonts w:eastAsia="Tahoma-Bold"/>
                <w:smallCaps/>
              </w:rPr>
              <w:t>Jednostka</w:t>
            </w:r>
          </w:p>
        </w:tc>
        <w:tc>
          <w:tcPr>
            <w:tcW w:w="26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75CDE98" w14:textId="77777777" w:rsidR="00522020" w:rsidRPr="00353520" w:rsidRDefault="00522020" w:rsidP="002576C6">
            <w:pPr>
              <w:suppressLineNumbers/>
              <w:ind w:firstLine="7"/>
              <w:jc w:val="center"/>
              <w:rPr>
                <w:smallCaps/>
              </w:rPr>
            </w:pPr>
            <w:r w:rsidRPr="00353520">
              <w:rPr>
                <w:rFonts w:eastAsia="Tahoma-Bold"/>
                <w:smallCaps/>
              </w:rPr>
              <w:t>Norma według</w:t>
            </w:r>
          </w:p>
          <w:p w14:paraId="00D4457D" w14:textId="77777777" w:rsidR="00522020" w:rsidRPr="00353520" w:rsidRDefault="00522020" w:rsidP="002576C6">
            <w:pPr>
              <w:autoSpaceDE w:val="0"/>
              <w:ind w:firstLine="7"/>
              <w:jc w:val="center"/>
              <w:rPr>
                <w:smallCaps/>
              </w:rPr>
            </w:pPr>
            <w:r w:rsidRPr="00353520">
              <w:rPr>
                <w:rFonts w:eastAsia="Tahoma-Bold"/>
                <w:smallCaps/>
              </w:rPr>
              <w:t>rozporządzenia</w:t>
            </w:r>
          </w:p>
        </w:tc>
      </w:tr>
      <w:tr w:rsidR="00522020" w:rsidRPr="00522020" w14:paraId="78FD54A3" w14:textId="77777777" w:rsidTr="00353520">
        <w:trPr>
          <w:trHeight w:val="77"/>
        </w:trPr>
        <w:tc>
          <w:tcPr>
            <w:tcW w:w="628" w:type="dxa"/>
            <w:tcBorders>
              <w:top w:val="single" w:sz="4" w:space="0" w:color="000000"/>
              <w:left w:val="single" w:sz="4" w:space="0" w:color="000000"/>
              <w:bottom w:val="single" w:sz="4" w:space="0" w:color="000000"/>
            </w:tcBorders>
            <w:shd w:val="clear" w:color="auto" w:fill="auto"/>
            <w:vAlign w:val="center"/>
          </w:tcPr>
          <w:p w14:paraId="7860BAF2" w14:textId="6B68E4F4" w:rsidR="00522020" w:rsidRPr="00353520" w:rsidRDefault="00353520" w:rsidP="00353520">
            <w:pPr>
              <w:jc w:val="center"/>
              <w:rPr>
                <w:rFonts w:eastAsia="Tahoma"/>
              </w:rPr>
            </w:pPr>
            <w:r>
              <w:t>1.</w:t>
            </w:r>
          </w:p>
        </w:tc>
        <w:tc>
          <w:tcPr>
            <w:tcW w:w="3916" w:type="dxa"/>
            <w:tcBorders>
              <w:top w:val="single" w:sz="4" w:space="0" w:color="000000"/>
              <w:left w:val="single" w:sz="4" w:space="0" w:color="000000"/>
              <w:bottom w:val="single" w:sz="4" w:space="0" w:color="000000"/>
            </w:tcBorders>
            <w:shd w:val="clear" w:color="auto" w:fill="auto"/>
            <w:vAlign w:val="center"/>
          </w:tcPr>
          <w:p w14:paraId="31F0CE1A" w14:textId="77777777" w:rsidR="00522020" w:rsidRPr="00353520" w:rsidRDefault="00522020" w:rsidP="00353520">
            <w:pPr>
              <w:autoSpaceDE w:val="0"/>
              <w:ind w:firstLine="7"/>
            </w:pPr>
            <w:r w:rsidRPr="00353520">
              <w:rPr>
                <w:rFonts w:eastAsia="Tahoma"/>
              </w:rPr>
              <w:t>Pracownik umysłowy</w:t>
            </w:r>
          </w:p>
        </w:tc>
        <w:tc>
          <w:tcPr>
            <w:tcW w:w="1700" w:type="dxa"/>
            <w:tcBorders>
              <w:top w:val="single" w:sz="4" w:space="0" w:color="000000"/>
              <w:left w:val="single" w:sz="4" w:space="0" w:color="000000"/>
              <w:bottom w:val="single" w:sz="4" w:space="0" w:color="000000"/>
            </w:tcBorders>
            <w:shd w:val="clear" w:color="auto" w:fill="auto"/>
            <w:vAlign w:val="center"/>
          </w:tcPr>
          <w:p w14:paraId="7E1F7C68" w14:textId="77777777" w:rsidR="00522020" w:rsidRPr="00353520" w:rsidRDefault="00522020" w:rsidP="00353520">
            <w:pPr>
              <w:suppressLineNumbers/>
              <w:ind w:right="174" w:firstLine="7"/>
              <w:jc w:val="right"/>
            </w:pPr>
            <w:r w:rsidRPr="00353520">
              <w:t>m</w:t>
            </w:r>
            <w:r w:rsidRPr="00353520">
              <w:rPr>
                <w:vertAlign w:val="superscript"/>
              </w:rPr>
              <w:t>3</w:t>
            </w:r>
            <w:r w:rsidRPr="00353520">
              <w:t>/os/d</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48E21" w14:textId="77777777" w:rsidR="00522020" w:rsidRPr="00353520" w:rsidRDefault="00522020" w:rsidP="002576C6">
            <w:pPr>
              <w:suppressLineNumbers/>
              <w:ind w:firstLine="7"/>
              <w:jc w:val="center"/>
            </w:pPr>
            <w:r w:rsidRPr="00353520">
              <w:t>0,015</w:t>
            </w:r>
          </w:p>
        </w:tc>
      </w:tr>
      <w:tr w:rsidR="00522020" w:rsidRPr="00522020" w14:paraId="0629D739" w14:textId="77777777" w:rsidTr="00353520">
        <w:tc>
          <w:tcPr>
            <w:tcW w:w="628" w:type="dxa"/>
            <w:tcBorders>
              <w:top w:val="single" w:sz="4" w:space="0" w:color="000000"/>
              <w:left w:val="single" w:sz="4" w:space="0" w:color="000000"/>
              <w:bottom w:val="single" w:sz="4" w:space="0" w:color="000000"/>
            </w:tcBorders>
            <w:shd w:val="clear" w:color="auto" w:fill="auto"/>
            <w:vAlign w:val="center"/>
          </w:tcPr>
          <w:p w14:paraId="29A4EA73" w14:textId="378E579E" w:rsidR="00522020" w:rsidRPr="00353520" w:rsidRDefault="00353520" w:rsidP="00353520">
            <w:pPr>
              <w:jc w:val="center"/>
              <w:rPr>
                <w:rFonts w:eastAsia="Tahoma"/>
              </w:rPr>
            </w:pPr>
            <w:r>
              <w:t>2.</w:t>
            </w:r>
          </w:p>
        </w:tc>
        <w:tc>
          <w:tcPr>
            <w:tcW w:w="3916" w:type="dxa"/>
            <w:tcBorders>
              <w:top w:val="single" w:sz="4" w:space="0" w:color="000000"/>
              <w:left w:val="single" w:sz="4" w:space="0" w:color="000000"/>
              <w:bottom w:val="single" w:sz="4" w:space="0" w:color="000000"/>
            </w:tcBorders>
            <w:shd w:val="clear" w:color="auto" w:fill="auto"/>
            <w:vAlign w:val="center"/>
          </w:tcPr>
          <w:p w14:paraId="36C313B9" w14:textId="77777777" w:rsidR="00522020" w:rsidRPr="00353520" w:rsidRDefault="00522020" w:rsidP="00353520">
            <w:pPr>
              <w:autoSpaceDE w:val="0"/>
              <w:ind w:firstLine="7"/>
            </w:pPr>
            <w:r w:rsidRPr="00353520">
              <w:rPr>
                <w:rFonts w:eastAsia="Tahoma"/>
              </w:rPr>
              <w:t>Pracownik fizyczny</w:t>
            </w:r>
          </w:p>
        </w:tc>
        <w:tc>
          <w:tcPr>
            <w:tcW w:w="1700" w:type="dxa"/>
            <w:tcBorders>
              <w:top w:val="single" w:sz="4" w:space="0" w:color="000000"/>
              <w:left w:val="single" w:sz="4" w:space="0" w:color="000000"/>
              <w:bottom w:val="single" w:sz="4" w:space="0" w:color="000000"/>
            </w:tcBorders>
            <w:shd w:val="clear" w:color="auto" w:fill="auto"/>
            <w:vAlign w:val="center"/>
          </w:tcPr>
          <w:p w14:paraId="74D860CB" w14:textId="77777777" w:rsidR="00522020" w:rsidRPr="00353520" w:rsidRDefault="00522020" w:rsidP="00353520">
            <w:pPr>
              <w:suppressLineNumbers/>
              <w:ind w:right="174" w:firstLine="7"/>
              <w:jc w:val="right"/>
            </w:pPr>
            <w:r w:rsidRPr="00353520">
              <w:t>m</w:t>
            </w:r>
            <w:r w:rsidRPr="00353520">
              <w:rPr>
                <w:vertAlign w:val="superscript"/>
              </w:rPr>
              <w:t>3</w:t>
            </w:r>
            <w:r w:rsidRPr="00353520">
              <w:t>/os/d</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63B9E" w14:textId="77777777" w:rsidR="00522020" w:rsidRPr="00353520" w:rsidRDefault="00522020" w:rsidP="002576C6">
            <w:pPr>
              <w:suppressLineNumbers/>
              <w:ind w:firstLine="7"/>
              <w:jc w:val="center"/>
            </w:pPr>
            <w:r w:rsidRPr="00353520">
              <w:t>0,09</w:t>
            </w:r>
          </w:p>
        </w:tc>
      </w:tr>
      <w:tr w:rsidR="00522020" w:rsidRPr="00522020" w14:paraId="281F8436" w14:textId="77777777" w:rsidTr="00353520">
        <w:tc>
          <w:tcPr>
            <w:tcW w:w="628" w:type="dxa"/>
            <w:tcBorders>
              <w:left w:val="single" w:sz="4" w:space="0" w:color="000000"/>
              <w:bottom w:val="single" w:sz="4" w:space="0" w:color="000000"/>
            </w:tcBorders>
            <w:shd w:val="clear" w:color="auto" w:fill="auto"/>
            <w:vAlign w:val="center"/>
          </w:tcPr>
          <w:p w14:paraId="0E324960" w14:textId="7D435F4B" w:rsidR="00522020" w:rsidRPr="00353520" w:rsidRDefault="00353520" w:rsidP="00353520">
            <w:pPr>
              <w:jc w:val="center"/>
            </w:pPr>
            <w:r>
              <w:t>3.</w:t>
            </w:r>
          </w:p>
        </w:tc>
        <w:tc>
          <w:tcPr>
            <w:tcW w:w="3916" w:type="dxa"/>
            <w:tcBorders>
              <w:left w:val="single" w:sz="4" w:space="0" w:color="000000"/>
              <w:bottom w:val="single" w:sz="4" w:space="0" w:color="000000"/>
            </w:tcBorders>
            <w:shd w:val="clear" w:color="auto" w:fill="auto"/>
            <w:vAlign w:val="center"/>
          </w:tcPr>
          <w:p w14:paraId="3A35AD09" w14:textId="77777777" w:rsidR="00522020" w:rsidRPr="00353520" w:rsidRDefault="00522020" w:rsidP="00353520">
            <w:pPr>
              <w:suppressLineNumbers/>
              <w:ind w:firstLine="7"/>
            </w:pPr>
            <w:r w:rsidRPr="00353520">
              <w:t>Zużycie wody do higienizacji pomieszczeń</w:t>
            </w:r>
          </w:p>
        </w:tc>
        <w:tc>
          <w:tcPr>
            <w:tcW w:w="1700" w:type="dxa"/>
            <w:tcBorders>
              <w:left w:val="single" w:sz="4" w:space="0" w:color="000000"/>
              <w:bottom w:val="single" w:sz="4" w:space="0" w:color="000000"/>
            </w:tcBorders>
            <w:shd w:val="clear" w:color="auto" w:fill="auto"/>
            <w:vAlign w:val="center"/>
          </w:tcPr>
          <w:p w14:paraId="383BFED9" w14:textId="77777777" w:rsidR="00522020" w:rsidRPr="00353520" w:rsidRDefault="00522020" w:rsidP="00353520">
            <w:pPr>
              <w:suppressLineNumbers/>
              <w:ind w:right="174" w:firstLine="7"/>
              <w:jc w:val="right"/>
            </w:pPr>
            <w:r w:rsidRPr="00353520">
              <w:t>m</w:t>
            </w:r>
            <w:r w:rsidRPr="00353520">
              <w:rPr>
                <w:vertAlign w:val="superscript"/>
              </w:rPr>
              <w:t>3</w:t>
            </w:r>
            <w:r w:rsidRPr="00353520">
              <w:t>/m</w:t>
            </w:r>
            <w:r w:rsidRPr="00353520">
              <w:rPr>
                <w:vertAlign w:val="superscript"/>
              </w:rPr>
              <w:t>2</w:t>
            </w:r>
          </w:p>
        </w:tc>
        <w:tc>
          <w:tcPr>
            <w:tcW w:w="2674" w:type="dxa"/>
            <w:tcBorders>
              <w:left w:val="single" w:sz="4" w:space="0" w:color="000000"/>
              <w:bottom w:val="single" w:sz="4" w:space="0" w:color="000000"/>
              <w:right w:val="single" w:sz="4" w:space="0" w:color="000000"/>
            </w:tcBorders>
            <w:shd w:val="clear" w:color="auto" w:fill="auto"/>
            <w:vAlign w:val="center"/>
          </w:tcPr>
          <w:p w14:paraId="70AC96BB" w14:textId="77777777" w:rsidR="00522020" w:rsidRPr="00353520" w:rsidRDefault="00522020" w:rsidP="002576C6">
            <w:pPr>
              <w:suppressLineNumbers/>
              <w:ind w:firstLine="7"/>
              <w:jc w:val="center"/>
            </w:pPr>
            <w:r w:rsidRPr="00353520">
              <w:t>0,001</w:t>
            </w:r>
          </w:p>
        </w:tc>
      </w:tr>
    </w:tbl>
    <w:p w14:paraId="5C1FE442" w14:textId="77777777" w:rsidR="00522020" w:rsidRPr="00522020" w:rsidRDefault="00522020" w:rsidP="00353520">
      <w:pPr>
        <w:autoSpaceDE w:val="0"/>
        <w:jc w:val="center"/>
      </w:pPr>
      <w:r w:rsidRPr="00522020">
        <w:rPr>
          <w:rFonts w:eastAsia="Tahoma"/>
          <w:i/>
        </w:rPr>
        <w:t>Źródło: Rozporządzenie Ministra Infrastruktury z dnia 14 stycznia 2002 roku w sprawie określenia przeciętnych norm zużycia wody (Dz.U. z 2002 r., nr 8, poz. 70).</w:t>
      </w:r>
    </w:p>
    <w:p w14:paraId="4E848D3F" w14:textId="77777777" w:rsidR="00522020" w:rsidRPr="00522020" w:rsidRDefault="00522020" w:rsidP="00522020">
      <w:pPr>
        <w:autoSpaceDE w:val="0"/>
        <w:ind w:firstLine="709"/>
        <w:jc w:val="both"/>
        <w:rPr>
          <w:rFonts w:eastAsia="Tahoma"/>
          <w:i/>
          <w:color w:val="FF0000"/>
        </w:rPr>
      </w:pPr>
    </w:p>
    <w:p w14:paraId="7E2FF53A" w14:textId="1BA6BB84" w:rsidR="00054B6C" w:rsidRPr="000200E1" w:rsidRDefault="00054B6C" w:rsidP="00353520">
      <w:pPr>
        <w:widowControl w:val="0"/>
        <w:suppressAutoHyphens/>
        <w:snapToGrid w:val="0"/>
        <w:rPr>
          <w:smallCaps/>
        </w:rPr>
      </w:pPr>
      <w:r w:rsidRPr="000200E1">
        <w:rPr>
          <w:smallCaps/>
        </w:rPr>
        <w:t>Zapotrzebowanie na wodę na cele socjalne pracowników.</w:t>
      </w:r>
    </w:p>
    <w:p w14:paraId="2C706C8C" w14:textId="77777777" w:rsidR="00CC135E" w:rsidRDefault="00CC135E" w:rsidP="00353520">
      <w:pPr>
        <w:widowControl w:val="0"/>
        <w:suppressAutoHyphens/>
        <w:snapToGrid w:val="0"/>
      </w:pPr>
    </w:p>
    <w:p w14:paraId="4E2B787C" w14:textId="1170B8DB" w:rsidR="00522020" w:rsidRPr="00522020" w:rsidRDefault="00522020" w:rsidP="00353520">
      <w:pPr>
        <w:widowControl w:val="0"/>
        <w:suppressAutoHyphens/>
        <w:snapToGrid w:val="0"/>
      </w:pPr>
      <w:r w:rsidRPr="00522020">
        <w:t xml:space="preserve">Zużycie wody dla max </w:t>
      </w:r>
      <w:r w:rsidR="00353520">
        <w:t>20</w:t>
      </w:r>
      <w:r w:rsidRPr="00522020">
        <w:t xml:space="preserve"> osób </w:t>
      </w:r>
      <w:r w:rsidR="00353520">
        <w:t xml:space="preserve">(2 pracowników umysłowych i 18 pracowników fizycznych) </w:t>
      </w:r>
      <w:r w:rsidRPr="00522020">
        <w:t>pracujących na terenie zakładu:</w:t>
      </w:r>
    </w:p>
    <w:p w14:paraId="74BA1BA3" w14:textId="11B4EC1C" w:rsidR="00522020" w:rsidRPr="00353520" w:rsidRDefault="00522020" w:rsidP="00522020">
      <w:pPr>
        <w:ind w:firstLine="709"/>
        <w:jc w:val="center"/>
        <w:rPr>
          <w:lang w:val="en-US"/>
        </w:rPr>
      </w:pPr>
      <w:r w:rsidRPr="00353520">
        <w:rPr>
          <w:lang w:val="en-US"/>
        </w:rPr>
        <w:t>Q</w:t>
      </w:r>
      <w:r w:rsidRPr="00353520">
        <w:rPr>
          <w:vertAlign w:val="subscript"/>
          <w:lang w:val="en-US"/>
        </w:rPr>
        <w:t>d</w:t>
      </w:r>
      <w:r w:rsidRPr="00353520">
        <w:rPr>
          <w:lang w:val="en-US"/>
        </w:rPr>
        <w:t xml:space="preserve"> = </w:t>
      </w:r>
      <w:proofErr w:type="spellStart"/>
      <w:r w:rsidRPr="00353520">
        <w:rPr>
          <w:lang w:val="en-US"/>
        </w:rPr>
        <w:t>Q</w:t>
      </w:r>
      <w:r w:rsidRPr="00353520">
        <w:rPr>
          <w:vertAlign w:val="subscript"/>
          <w:lang w:val="en-US"/>
        </w:rPr>
        <w:t>f</w:t>
      </w:r>
      <w:proofErr w:type="spellEnd"/>
      <w:r w:rsidRPr="00353520">
        <w:rPr>
          <w:lang w:val="en-US"/>
        </w:rPr>
        <w:t xml:space="preserve"> [m</w:t>
      </w:r>
      <w:r w:rsidRPr="00353520">
        <w:rPr>
          <w:vertAlign w:val="superscript"/>
          <w:lang w:val="en-US"/>
        </w:rPr>
        <w:t>3</w:t>
      </w:r>
      <w:r w:rsidRPr="00353520">
        <w:rPr>
          <w:lang w:val="en-US"/>
        </w:rPr>
        <w:t>/d] * X [</w:t>
      </w:r>
      <w:proofErr w:type="spellStart"/>
      <w:r w:rsidRPr="00353520">
        <w:rPr>
          <w:lang w:val="en-US"/>
        </w:rPr>
        <w:t>os</w:t>
      </w:r>
      <w:proofErr w:type="spellEnd"/>
      <w:r w:rsidRPr="00353520">
        <w:rPr>
          <w:lang w:val="en-US"/>
        </w:rPr>
        <w:t>]</w:t>
      </w:r>
      <w:r w:rsidR="00353520" w:rsidRPr="00353520">
        <w:rPr>
          <w:lang w:val="en-US"/>
        </w:rPr>
        <w:t xml:space="preserve"> + Q</w:t>
      </w:r>
      <w:r w:rsidR="00353520" w:rsidRPr="00353520">
        <w:rPr>
          <w:vertAlign w:val="subscript"/>
          <w:lang w:val="en-US"/>
        </w:rPr>
        <w:t>u</w:t>
      </w:r>
      <w:r w:rsidR="00353520" w:rsidRPr="00353520">
        <w:rPr>
          <w:lang w:val="en-US"/>
        </w:rPr>
        <w:t xml:space="preserve"> [m</w:t>
      </w:r>
      <w:r w:rsidR="00353520" w:rsidRPr="00353520">
        <w:rPr>
          <w:vertAlign w:val="superscript"/>
          <w:lang w:val="en-US"/>
        </w:rPr>
        <w:t>3</w:t>
      </w:r>
      <w:r w:rsidR="00353520" w:rsidRPr="00353520">
        <w:rPr>
          <w:lang w:val="en-US"/>
        </w:rPr>
        <w:t>/d] * X [</w:t>
      </w:r>
      <w:proofErr w:type="spellStart"/>
      <w:r w:rsidR="00353520" w:rsidRPr="00353520">
        <w:rPr>
          <w:lang w:val="en-US"/>
        </w:rPr>
        <w:t>os</w:t>
      </w:r>
      <w:proofErr w:type="spellEnd"/>
      <w:r w:rsidR="00353520" w:rsidRPr="00353520">
        <w:rPr>
          <w:lang w:val="en-US"/>
        </w:rPr>
        <w:t>]</w:t>
      </w:r>
    </w:p>
    <w:p w14:paraId="22C34051" w14:textId="07CA5C57" w:rsidR="00522020" w:rsidRPr="00DE7779" w:rsidRDefault="00522020" w:rsidP="00522020">
      <w:pPr>
        <w:ind w:firstLine="709"/>
        <w:jc w:val="center"/>
      </w:pPr>
      <w:r w:rsidRPr="00353520">
        <w:t>Q</w:t>
      </w:r>
      <w:r w:rsidRPr="00353520">
        <w:rPr>
          <w:vertAlign w:val="subscript"/>
        </w:rPr>
        <w:t>d1</w:t>
      </w:r>
      <w:r w:rsidRPr="00353520">
        <w:t xml:space="preserve"> = (0,0</w:t>
      </w:r>
      <w:r w:rsidR="00353520" w:rsidRPr="00353520">
        <w:t>9</w:t>
      </w:r>
      <w:r w:rsidRPr="00353520">
        <w:t xml:space="preserve"> m</w:t>
      </w:r>
      <w:r w:rsidRPr="00353520">
        <w:rPr>
          <w:vertAlign w:val="superscript"/>
        </w:rPr>
        <w:t>3</w:t>
      </w:r>
      <w:r w:rsidRPr="00353520">
        <w:t>/d *</w:t>
      </w:r>
      <w:r w:rsidR="00353520" w:rsidRPr="00353520">
        <w:t>18</w:t>
      </w:r>
      <w:r w:rsidRPr="00353520">
        <w:t xml:space="preserve"> os.) </w:t>
      </w:r>
      <w:r w:rsidRPr="00DE7779">
        <w:t>+ (0,0</w:t>
      </w:r>
      <w:r w:rsidR="00353520" w:rsidRPr="00DE7779">
        <w:t>15</w:t>
      </w:r>
      <w:r w:rsidRPr="00DE7779">
        <w:t xml:space="preserve"> m</w:t>
      </w:r>
      <w:r w:rsidRPr="00DE7779">
        <w:rPr>
          <w:vertAlign w:val="superscript"/>
        </w:rPr>
        <w:t>3</w:t>
      </w:r>
      <w:r w:rsidRPr="00DE7779">
        <w:t xml:space="preserve">/d * </w:t>
      </w:r>
      <w:r w:rsidR="00353520" w:rsidRPr="00DE7779">
        <w:t>2</w:t>
      </w:r>
      <w:r w:rsidRPr="00DE7779">
        <w:t xml:space="preserve"> os.) = </w:t>
      </w:r>
      <w:r w:rsidR="00353520" w:rsidRPr="00DE7779">
        <w:t>1,62</w:t>
      </w:r>
      <w:r w:rsidRPr="00DE7779">
        <w:t xml:space="preserve"> + 0,</w:t>
      </w:r>
      <w:r w:rsidR="00353520" w:rsidRPr="00DE7779">
        <w:t>03</w:t>
      </w:r>
      <w:r w:rsidRPr="00DE7779">
        <w:t xml:space="preserve"> m</w:t>
      </w:r>
      <w:r w:rsidRPr="00DE7779">
        <w:rPr>
          <w:vertAlign w:val="superscript"/>
        </w:rPr>
        <w:t>3</w:t>
      </w:r>
      <w:r w:rsidRPr="00DE7779">
        <w:t>/d</w:t>
      </w:r>
    </w:p>
    <w:p w14:paraId="37871FE5" w14:textId="33A6270F" w:rsidR="00522020" w:rsidRPr="00DE7779" w:rsidRDefault="00522020" w:rsidP="00522020">
      <w:pPr>
        <w:ind w:firstLine="709"/>
        <w:jc w:val="center"/>
      </w:pPr>
      <w:r w:rsidRPr="00DE7779">
        <w:t>Q</w:t>
      </w:r>
      <w:r w:rsidRPr="00DE7779">
        <w:rPr>
          <w:vertAlign w:val="subscript"/>
        </w:rPr>
        <w:t>d</w:t>
      </w:r>
      <w:r w:rsidRPr="00DE7779">
        <w:t xml:space="preserve"> = </w:t>
      </w:r>
      <w:r w:rsidR="00353520" w:rsidRPr="00DE7779">
        <w:t>1,65</w:t>
      </w:r>
      <w:r w:rsidRPr="00DE7779">
        <w:t xml:space="preserve"> [m</w:t>
      </w:r>
      <w:r w:rsidRPr="00DE7779">
        <w:rPr>
          <w:vertAlign w:val="superscript"/>
        </w:rPr>
        <w:t>3</w:t>
      </w:r>
      <w:r w:rsidRPr="00DE7779">
        <w:t>/d]</w:t>
      </w:r>
    </w:p>
    <w:p w14:paraId="7528B61F" w14:textId="77777777" w:rsidR="00522020" w:rsidRPr="00353520" w:rsidRDefault="00522020" w:rsidP="00353520">
      <w:r w:rsidRPr="00353520">
        <w:t>gdzie:</w:t>
      </w:r>
    </w:p>
    <w:p w14:paraId="35DFBE72" w14:textId="751D9300" w:rsidR="00522020" w:rsidRPr="00353520" w:rsidRDefault="00522020" w:rsidP="00353520">
      <w:pPr>
        <w:tabs>
          <w:tab w:val="left" w:pos="917"/>
        </w:tabs>
      </w:pPr>
      <w:r w:rsidRPr="00353520">
        <w:t>Q</w:t>
      </w:r>
      <w:r w:rsidRPr="00353520">
        <w:rPr>
          <w:vertAlign w:val="subscript"/>
        </w:rPr>
        <w:t>d</w:t>
      </w:r>
      <w:r w:rsidRPr="00353520">
        <w:t xml:space="preserve"> - średni dobowy pobór wody przez pracowników;</w:t>
      </w:r>
    </w:p>
    <w:p w14:paraId="6399E691" w14:textId="38114E56" w:rsidR="00522020" w:rsidRDefault="00522020" w:rsidP="00353520">
      <w:pPr>
        <w:tabs>
          <w:tab w:val="left" w:pos="917"/>
        </w:tabs>
      </w:pPr>
      <w:proofErr w:type="spellStart"/>
      <w:r w:rsidRPr="00353520">
        <w:t>Q</w:t>
      </w:r>
      <w:r w:rsidRPr="00353520">
        <w:rPr>
          <w:vertAlign w:val="subscript"/>
        </w:rPr>
        <w:t>f</w:t>
      </w:r>
      <w:proofErr w:type="spellEnd"/>
      <w:r w:rsidRPr="00353520">
        <w:rPr>
          <w:vertAlign w:val="subscript"/>
        </w:rPr>
        <w:t xml:space="preserve"> </w:t>
      </w:r>
      <w:r w:rsidR="00353520">
        <w:rPr>
          <w:vertAlign w:val="subscript"/>
        </w:rPr>
        <w:t xml:space="preserve"> </w:t>
      </w:r>
      <w:r w:rsidRPr="00353520">
        <w:t>- średnia ilość wody pobranej przez pracownika fizycznego w ciągu doby;</w:t>
      </w:r>
    </w:p>
    <w:p w14:paraId="10D4A85B" w14:textId="77777777" w:rsidR="00353520" w:rsidRDefault="00353520" w:rsidP="00353520">
      <w:pPr>
        <w:tabs>
          <w:tab w:val="left" w:pos="917"/>
        </w:tabs>
      </w:pPr>
      <w:proofErr w:type="spellStart"/>
      <w:r>
        <w:t>Q</w:t>
      </w:r>
      <w:r>
        <w:rPr>
          <w:vertAlign w:val="subscript"/>
        </w:rPr>
        <w:t>u</w:t>
      </w:r>
      <w:proofErr w:type="spellEnd"/>
      <w:r>
        <w:t xml:space="preserve"> - </w:t>
      </w:r>
      <w:r w:rsidRPr="00353520">
        <w:t>średnia ilość wody pobranej przez pracownika fizycznego w ciągu doby;</w:t>
      </w:r>
    </w:p>
    <w:p w14:paraId="222F29A3" w14:textId="4350820D" w:rsidR="00522020" w:rsidRPr="00353520" w:rsidRDefault="00522020" w:rsidP="00353520">
      <w:pPr>
        <w:tabs>
          <w:tab w:val="left" w:pos="917"/>
        </w:tabs>
      </w:pPr>
      <w:r w:rsidRPr="00353520">
        <w:t>X  - ilość pracowników.</w:t>
      </w:r>
    </w:p>
    <w:p w14:paraId="21A9D319" w14:textId="77777777" w:rsidR="00353520" w:rsidRDefault="00353520" w:rsidP="00353520">
      <w:pPr>
        <w:autoSpaceDE w:val="0"/>
        <w:spacing w:line="276" w:lineRule="auto"/>
        <w:rPr>
          <w:color w:val="000000" w:themeColor="text1"/>
        </w:rPr>
      </w:pPr>
    </w:p>
    <w:p w14:paraId="4438CEE8" w14:textId="74B33839" w:rsidR="00353520" w:rsidRPr="003C689F" w:rsidRDefault="00353520" w:rsidP="00353520">
      <w:pPr>
        <w:autoSpaceDE w:val="0"/>
        <w:spacing w:line="276" w:lineRule="auto"/>
        <w:rPr>
          <w:color w:val="000000" w:themeColor="text1"/>
        </w:rPr>
      </w:pPr>
      <w:r w:rsidRPr="003C689F">
        <w:rPr>
          <w:color w:val="000000" w:themeColor="text1"/>
        </w:rPr>
        <w:t>Zapotrzebowanie średniodobowe - Q</w:t>
      </w:r>
      <w:r w:rsidRPr="003C689F">
        <w:rPr>
          <w:color w:val="000000" w:themeColor="text1"/>
          <w:vertAlign w:val="subscript"/>
        </w:rPr>
        <w:t>śr.d.</w:t>
      </w:r>
      <w:r w:rsidRPr="003C689F">
        <w:rPr>
          <w:color w:val="000000" w:themeColor="text1"/>
        </w:rPr>
        <w:t xml:space="preserve"> = </w:t>
      </w:r>
      <w:r>
        <w:rPr>
          <w:color w:val="000000" w:themeColor="text1"/>
        </w:rPr>
        <w:t>1,65</w:t>
      </w:r>
      <w:r w:rsidRPr="003C689F">
        <w:rPr>
          <w:color w:val="000000" w:themeColor="text1"/>
        </w:rPr>
        <w:t xml:space="preserve"> m</w:t>
      </w:r>
      <w:r w:rsidRPr="003C689F">
        <w:rPr>
          <w:color w:val="000000" w:themeColor="text1"/>
          <w:vertAlign w:val="superscript"/>
        </w:rPr>
        <w:t>3</w:t>
      </w:r>
      <w:r w:rsidRPr="003C689F">
        <w:rPr>
          <w:color w:val="000000" w:themeColor="text1"/>
        </w:rPr>
        <w:t xml:space="preserve">/d </w:t>
      </w:r>
    </w:p>
    <w:p w14:paraId="52666DAD" w14:textId="77777777" w:rsidR="00353520" w:rsidRPr="003C689F" w:rsidRDefault="00353520" w:rsidP="00353520">
      <w:pPr>
        <w:pStyle w:val="Tekstpodstawowywcity22"/>
        <w:tabs>
          <w:tab w:val="left" w:pos="0"/>
        </w:tabs>
        <w:spacing w:line="276" w:lineRule="auto"/>
        <w:ind w:firstLine="0"/>
        <w:rPr>
          <w:rFonts w:cs="Times New Roman"/>
          <w:color w:val="000000" w:themeColor="text1"/>
          <w:sz w:val="24"/>
        </w:rPr>
      </w:pPr>
      <w:r w:rsidRPr="003C689F">
        <w:rPr>
          <w:rFonts w:cs="Times New Roman"/>
          <w:color w:val="000000" w:themeColor="text1"/>
          <w:sz w:val="24"/>
        </w:rPr>
        <w:t>Współczynnik nierównomierności dobowej przyjęto na poziomie Nd = 1,2</w:t>
      </w:r>
    </w:p>
    <w:p w14:paraId="3E8A660E" w14:textId="4F2214D8" w:rsidR="00353520" w:rsidRPr="003C689F" w:rsidRDefault="00353520" w:rsidP="00353520">
      <w:pPr>
        <w:pStyle w:val="Tekstpodstawowywcity22"/>
        <w:tabs>
          <w:tab w:val="left" w:pos="0"/>
        </w:tabs>
        <w:spacing w:line="276" w:lineRule="auto"/>
        <w:ind w:firstLine="0"/>
        <w:rPr>
          <w:rFonts w:cs="Times New Roman"/>
          <w:color w:val="000000" w:themeColor="text1"/>
          <w:sz w:val="24"/>
        </w:rPr>
      </w:pPr>
      <w:r w:rsidRPr="003C689F">
        <w:rPr>
          <w:rFonts w:cs="Times New Roman"/>
          <w:color w:val="000000" w:themeColor="text1"/>
          <w:sz w:val="24"/>
        </w:rPr>
        <w:t>Maksymalne zapotrzebowanie dobowe Q</w:t>
      </w:r>
      <w:r w:rsidRPr="003C689F">
        <w:rPr>
          <w:rFonts w:cs="Times New Roman"/>
          <w:color w:val="000000" w:themeColor="text1"/>
          <w:sz w:val="24"/>
          <w:vertAlign w:val="subscript"/>
        </w:rPr>
        <w:t>d.max.</w:t>
      </w:r>
      <w:r w:rsidRPr="003C689F">
        <w:rPr>
          <w:rFonts w:cs="Times New Roman"/>
          <w:color w:val="000000" w:themeColor="text1"/>
          <w:sz w:val="24"/>
        </w:rPr>
        <w:t xml:space="preserve"> = </w:t>
      </w:r>
      <w:r>
        <w:rPr>
          <w:rFonts w:cs="Times New Roman"/>
          <w:color w:val="000000" w:themeColor="text1"/>
          <w:sz w:val="24"/>
        </w:rPr>
        <w:t>1,65</w:t>
      </w:r>
      <w:r w:rsidRPr="003C689F">
        <w:rPr>
          <w:rFonts w:cs="Times New Roman"/>
          <w:color w:val="000000" w:themeColor="text1"/>
          <w:sz w:val="24"/>
        </w:rPr>
        <w:t xml:space="preserve"> * 1,2 = </w:t>
      </w:r>
      <w:r>
        <w:rPr>
          <w:rFonts w:cs="Times New Roman"/>
          <w:color w:val="000000" w:themeColor="text1"/>
          <w:sz w:val="24"/>
        </w:rPr>
        <w:t>1,98</w:t>
      </w:r>
      <w:r w:rsidRPr="003C689F">
        <w:rPr>
          <w:rFonts w:cs="Times New Roman"/>
          <w:color w:val="000000" w:themeColor="text1"/>
          <w:sz w:val="24"/>
        </w:rPr>
        <w:t xml:space="preserve"> m</w:t>
      </w:r>
      <w:r w:rsidRPr="003C689F">
        <w:rPr>
          <w:rFonts w:cs="Times New Roman"/>
          <w:color w:val="000000" w:themeColor="text1"/>
          <w:sz w:val="24"/>
          <w:vertAlign w:val="superscript"/>
        </w:rPr>
        <w:t>3</w:t>
      </w:r>
    </w:p>
    <w:p w14:paraId="5E7A099D" w14:textId="77777777" w:rsidR="00353520" w:rsidRPr="003C689F" w:rsidRDefault="00353520" w:rsidP="00353520">
      <w:pPr>
        <w:pStyle w:val="Tekstpodstawowywcity22"/>
        <w:tabs>
          <w:tab w:val="left" w:pos="0"/>
        </w:tabs>
        <w:spacing w:line="276" w:lineRule="auto"/>
        <w:ind w:firstLine="0"/>
        <w:rPr>
          <w:rFonts w:cs="Times New Roman"/>
          <w:color w:val="000000" w:themeColor="text1"/>
          <w:sz w:val="24"/>
        </w:rPr>
      </w:pPr>
      <w:r w:rsidRPr="003C689F">
        <w:rPr>
          <w:rFonts w:cs="Times New Roman"/>
          <w:color w:val="000000" w:themeColor="text1"/>
          <w:sz w:val="24"/>
        </w:rPr>
        <w:t>Maksymalne godzinowe zużycie wody w ciągu doby (t = 24) przy założonym współczynniku nierównomierności godzinowej N</w:t>
      </w:r>
      <w:r w:rsidRPr="003C689F">
        <w:rPr>
          <w:rFonts w:cs="Times New Roman"/>
          <w:color w:val="000000" w:themeColor="text1"/>
          <w:sz w:val="24"/>
          <w:vertAlign w:val="subscript"/>
        </w:rPr>
        <w:t>h</w:t>
      </w:r>
      <w:r w:rsidRPr="003C689F">
        <w:rPr>
          <w:rFonts w:cs="Times New Roman"/>
          <w:color w:val="000000" w:themeColor="text1"/>
          <w:sz w:val="24"/>
        </w:rPr>
        <w:t xml:space="preserve"> = 3</w:t>
      </w:r>
    </w:p>
    <w:p w14:paraId="0ACFC6C5" w14:textId="783E36A7" w:rsidR="00353520" w:rsidRPr="003C689F" w:rsidRDefault="00353520" w:rsidP="00353520">
      <w:pPr>
        <w:pStyle w:val="Tekstpodstawowywcity22"/>
        <w:tabs>
          <w:tab w:val="left" w:pos="0"/>
        </w:tabs>
        <w:spacing w:line="276" w:lineRule="auto"/>
        <w:ind w:firstLine="0"/>
        <w:rPr>
          <w:rFonts w:cs="Times New Roman"/>
          <w:color w:val="000000" w:themeColor="text1"/>
          <w:sz w:val="24"/>
          <w:lang w:val="de-DE"/>
        </w:rPr>
      </w:pPr>
      <w:r w:rsidRPr="003C689F">
        <w:rPr>
          <w:rFonts w:cs="Times New Roman"/>
          <w:color w:val="000000" w:themeColor="text1"/>
          <w:sz w:val="24"/>
          <w:lang w:val="de-DE"/>
        </w:rPr>
        <w:t>Q</w:t>
      </w:r>
      <w:r w:rsidRPr="003C689F">
        <w:rPr>
          <w:rFonts w:cs="Times New Roman"/>
          <w:color w:val="000000" w:themeColor="text1"/>
          <w:sz w:val="24"/>
          <w:vertAlign w:val="subscript"/>
          <w:lang w:val="de-DE"/>
        </w:rPr>
        <w:t>h.max.</w:t>
      </w:r>
      <w:r w:rsidRPr="003C689F">
        <w:rPr>
          <w:rFonts w:cs="Times New Roman"/>
          <w:color w:val="000000" w:themeColor="text1"/>
          <w:sz w:val="24"/>
          <w:lang w:val="de-DE"/>
        </w:rPr>
        <w:t xml:space="preserve"> = Q</w:t>
      </w:r>
      <w:r w:rsidRPr="003C689F">
        <w:rPr>
          <w:rFonts w:cs="Times New Roman"/>
          <w:color w:val="000000" w:themeColor="text1"/>
          <w:sz w:val="24"/>
          <w:vertAlign w:val="subscript"/>
          <w:lang w:val="de-DE"/>
        </w:rPr>
        <w:t>d.max.</w:t>
      </w:r>
      <w:r w:rsidRPr="003C689F">
        <w:rPr>
          <w:rFonts w:cs="Times New Roman"/>
          <w:color w:val="000000" w:themeColor="text1"/>
          <w:sz w:val="24"/>
          <w:lang w:val="de-DE"/>
        </w:rPr>
        <w:t xml:space="preserve"> * N</w:t>
      </w:r>
      <w:r w:rsidRPr="003C689F">
        <w:rPr>
          <w:rFonts w:cs="Times New Roman"/>
          <w:color w:val="000000" w:themeColor="text1"/>
          <w:sz w:val="24"/>
          <w:vertAlign w:val="subscript"/>
          <w:lang w:val="de-DE"/>
        </w:rPr>
        <w:t>h</w:t>
      </w:r>
      <w:r w:rsidRPr="003C689F">
        <w:rPr>
          <w:rFonts w:cs="Times New Roman"/>
          <w:color w:val="000000" w:themeColor="text1"/>
          <w:sz w:val="24"/>
          <w:lang w:val="de-DE"/>
        </w:rPr>
        <w:t xml:space="preserve"> / t = </w:t>
      </w:r>
      <w:r>
        <w:rPr>
          <w:rFonts w:cs="Times New Roman"/>
          <w:color w:val="000000" w:themeColor="text1"/>
          <w:sz w:val="24"/>
          <w:lang w:val="de-DE"/>
        </w:rPr>
        <w:t>1,98</w:t>
      </w:r>
      <w:r w:rsidRPr="003C689F">
        <w:rPr>
          <w:rFonts w:cs="Times New Roman"/>
          <w:color w:val="000000" w:themeColor="text1"/>
          <w:sz w:val="24"/>
          <w:lang w:val="de-DE"/>
        </w:rPr>
        <w:t xml:space="preserve"> * 3 / 24 = </w:t>
      </w:r>
      <w:r>
        <w:rPr>
          <w:rFonts w:cs="Times New Roman"/>
          <w:color w:val="000000" w:themeColor="text1"/>
          <w:sz w:val="24"/>
          <w:lang w:val="de-DE"/>
        </w:rPr>
        <w:t>0,25</w:t>
      </w:r>
      <w:r w:rsidRPr="003C689F">
        <w:rPr>
          <w:rFonts w:cs="Times New Roman"/>
          <w:color w:val="000000" w:themeColor="text1"/>
          <w:sz w:val="24"/>
          <w:lang w:val="de-DE"/>
        </w:rPr>
        <w:t xml:space="preserve"> m</w:t>
      </w:r>
      <w:r w:rsidRPr="003C689F">
        <w:rPr>
          <w:rFonts w:cs="Times New Roman"/>
          <w:color w:val="000000" w:themeColor="text1"/>
          <w:sz w:val="24"/>
          <w:vertAlign w:val="superscript"/>
          <w:lang w:val="de-DE"/>
        </w:rPr>
        <w:t>3</w:t>
      </w:r>
    </w:p>
    <w:p w14:paraId="60093B45" w14:textId="77777777" w:rsidR="00353520" w:rsidRPr="003C689F" w:rsidRDefault="00353520" w:rsidP="00353520">
      <w:pPr>
        <w:pStyle w:val="Tekstpodstawowywcity22"/>
        <w:tabs>
          <w:tab w:val="left" w:pos="0"/>
        </w:tabs>
        <w:spacing w:line="276" w:lineRule="auto"/>
        <w:ind w:firstLine="0"/>
        <w:rPr>
          <w:rFonts w:cs="Times New Roman"/>
          <w:color w:val="000000" w:themeColor="text1"/>
          <w:sz w:val="24"/>
        </w:rPr>
      </w:pPr>
      <w:r w:rsidRPr="003C689F">
        <w:rPr>
          <w:rFonts w:cs="Times New Roman"/>
          <w:color w:val="000000" w:themeColor="text1"/>
          <w:sz w:val="24"/>
        </w:rPr>
        <w:t>Założono 7 dniowy dzień pracy, czyli 52 tygodnie * 7 dni = 365 dni</w:t>
      </w:r>
    </w:p>
    <w:p w14:paraId="5D33BFC0" w14:textId="4FB5D7CA" w:rsidR="00353520" w:rsidRDefault="00353520" w:rsidP="00353520">
      <w:pPr>
        <w:pStyle w:val="Tekstpodstawowywcity22"/>
        <w:tabs>
          <w:tab w:val="left" w:pos="0"/>
        </w:tabs>
        <w:spacing w:line="276" w:lineRule="auto"/>
        <w:ind w:firstLine="0"/>
        <w:rPr>
          <w:rFonts w:cs="Times New Roman"/>
          <w:color w:val="000000" w:themeColor="text1"/>
          <w:sz w:val="24"/>
        </w:rPr>
      </w:pPr>
      <w:r w:rsidRPr="003C689F">
        <w:rPr>
          <w:rFonts w:cs="Times New Roman"/>
          <w:color w:val="000000" w:themeColor="text1"/>
          <w:sz w:val="24"/>
        </w:rPr>
        <w:t>Zapotrzebowanie roczne na wodę na cele socjalno - bytowe = Q</w:t>
      </w:r>
      <w:r w:rsidRPr="003C689F">
        <w:rPr>
          <w:rFonts w:cs="Times New Roman"/>
          <w:color w:val="000000" w:themeColor="text1"/>
          <w:sz w:val="24"/>
          <w:vertAlign w:val="subscript"/>
        </w:rPr>
        <w:t xml:space="preserve">śr.d. </w:t>
      </w:r>
      <w:r w:rsidRPr="003C689F">
        <w:rPr>
          <w:rFonts w:cs="Times New Roman"/>
          <w:color w:val="000000" w:themeColor="text1"/>
          <w:sz w:val="24"/>
        </w:rPr>
        <w:t xml:space="preserve">* 365 = </w:t>
      </w:r>
      <w:r>
        <w:rPr>
          <w:rFonts w:cs="Times New Roman"/>
          <w:color w:val="000000" w:themeColor="text1"/>
          <w:sz w:val="24"/>
        </w:rPr>
        <w:t xml:space="preserve">1,65 </w:t>
      </w:r>
      <w:r w:rsidRPr="003C689F">
        <w:rPr>
          <w:rFonts w:cs="Times New Roman"/>
          <w:color w:val="000000" w:themeColor="text1"/>
          <w:sz w:val="24"/>
        </w:rPr>
        <w:t>m</w:t>
      </w:r>
      <w:r w:rsidRPr="003C689F">
        <w:rPr>
          <w:rFonts w:cs="Times New Roman"/>
          <w:color w:val="000000" w:themeColor="text1"/>
          <w:sz w:val="24"/>
          <w:vertAlign w:val="superscript"/>
        </w:rPr>
        <w:t>3</w:t>
      </w:r>
      <w:r w:rsidRPr="003C689F">
        <w:rPr>
          <w:rFonts w:cs="Times New Roman"/>
          <w:color w:val="000000" w:themeColor="text1"/>
          <w:sz w:val="24"/>
        </w:rPr>
        <w:t xml:space="preserve"> * 365 ≈ </w:t>
      </w:r>
      <w:r>
        <w:rPr>
          <w:rFonts w:cs="Times New Roman"/>
          <w:color w:val="000000" w:themeColor="text1"/>
          <w:sz w:val="24"/>
        </w:rPr>
        <w:t>602,25</w:t>
      </w:r>
      <w:r w:rsidRPr="003C689F">
        <w:rPr>
          <w:rFonts w:cs="Times New Roman"/>
          <w:color w:val="000000" w:themeColor="text1"/>
          <w:sz w:val="24"/>
        </w:rPr>
        <w:t xml:space="preserve"> m</w:t>
      </w:r>
      <w:r w:rsidRPr="003C689F">
        <w:rPr>
          <w:rFonts w:cs="Times New Roman"/>
          <w:color w:val="000000" w:themeColor="text1"/>
          <w:sz w:val="24"/>
          <w:vertAlign w:val="superscript"/>
        </w:rPr>
        <w:t>3</w:t>
      </w:r>
      <w:r>
        <w:rPr>
          <w:rFonts w:cs="Times New Roman"/>
          <w:color w:val="000000" w:themeColor="text1"/>
          <w:sz w:val="24"/>
        </w:rPr>
        <w:t>.</w:t>
      </w:r>
    </w:p>
    <w:p w14:paraId="07520354" w14:textId="77777777" w:rsidR="00353520" w:rsidRDefault="00353520" w:rsidP="00353520">
      <w:pPr>
        <w:tabs>
          <w:tab w:val="left" w:pos="0"/>
        </w:tabs>
        <w:jc w:val="both"/>
      </w:pPr>
    </w:p>
    <w:p w14:paraId="3AE27852" w14:textId="7F9E1F98" w:rsidR="00353520" w:rsidRPr="00D15343" w:rsidRDefault="00054B6C" w:rsidP="00054B6C">
      <w:pPr>
        <w:tabs>
          <w:tab w:val="left" w:pos="917"/>
        </w:tabs>
        <w:jc w:val="both"/>
      </w:pPr>
      <w:r>
        <w:t>Zapotrzebowanie na wodę na higienizację pomieszczeń socjalnych i biurowych.</w:t>
      </w:r>
      <w:r w:rsidR="00D15343">
        <w:t xml:space="preserve"> Powierzchnie wymagające regularnego mycia </w:t>
      </w:r>
      <w:r w:rsidR="00CC33CA">
        <w:t>3</w:t>
      </w:r>
      <w:r w:rsidR="00D15343">
        <w:t>0 m</w:t>
      </w:r>
      <w:r w:rsidR="00D15343">
        <w:rPr>
          <w:vertAlign w:val="superscript"/>
        </w:rPr>
        <w:t>2</w:t>
      </w:r>
      <w:r w:rsidR="00D15343">
        <w:t xml:space="preserve"> * 6 kurników = </w:t>
      </w:r>
      <w:r w:rsidR="00CC33CA">
        <w:t>18</w:t>
      </w:r>
      <w:r w:rsidR="00D15343">
        <w:t>0 m</w:t>
      </w:r>
      <w:r w:rsidR="00D15343">
        <w:rPr>
          <w:vertAlign w:val="superscript"/>
        </w:rPr>
        <w:t>2</w:t>
      </w:r>
    </w:p>
    <w:p w14:paraId="226E3D5B" w14:textId="77777777" w:rsidR="00353520" w:rsidRDefault="00353520" w:rsidP="00522020">
      <w:pPr>
        <w:tabs>
          <w:tab w:val="left" w:pos="917"/>
        </w:tabs>
        <w:jc w:val="center"/>
      </w:pPr>
    </w:p>
    <w:p w14:paraId="065D0758" w14:textId="1D2EAB4C" w:rsidR="00522020" w:rsidRPr="00353520" w:rsidRDefault="00522020" w:rsidP="00522020">
      <w:pPr>
        <w:tabs>
          <w:tab w:val="left" w:pos="917"/>
        </w:tabs>
        <w:ind w:firstLine="709"/>
        <w:jc w:val="center"/>
      </w:pPr>
      <w:r w:rsidRPr="00353520">
        <w:t>Q</w:t>
      </w:r>
      <w:r w:rsidRPr="00353520">
        <w:rPr>
          <w:vertAlign w:val="subscript"/>
        </w:rPr>
        <w:t xml:space="preserve">c </w:t>
      </w:r>
      <w:r w:rsidRPr="00353520">
        <w:t>=</w:t>
      </w:r>
      <w:r w:rsidRPr="00353520">
        <w:rPr>
          <w:vertAlign w:val="subscript"/>
        </w:rPr>
        <w:t xml:space="preserve"> </w:t>
      </w:r>
      <w:r w:rsidRPr="00353520">
        <w:t>P [m</w:t>
      </w:r>
      <w:r w:rsidRPr="00353520">
        <w:rPr>
          <w:vertAlign w:val="superscript"/>
        </w:rPr>
        <w:t>2</w:t>
      </w:r>
      <w:r w:rsidRPr="00353520">
        <w:t>] * Q</w:t>
      </w:r>
      <w:r w:rsidRPr="00353520">
        <w:rPr>
          <w:vertAlign w:val="subscript"/>
        </w:rPr>
        <w:t xml:space="preserve">p </w:t>
      </w:r>
      <w:r w:rsidRPr="00353520">
        <w:t>[m</w:t>
      </w:r>
      <w:r w:rsidRPr="00353520">
        <w:rPr>
          <w:vertAlign w:val="superscript"/>
        </w:rPr>
        <w:t>3</w:t>
      </w:r>
      <w:r w:rsidRPr="00353520">
        <w:t>/m</w:t>
      </w:r>
      <w:r w:rsidRPr="00353520">
        <w:rPr>
          <w:vertAlign w:val="superscript"/>
        </w:rPr>
        <w:t>2</w:t>
      </w:r>
      <w:r w:rsidRPr="00353520">
        <w:t>]</w:t>
      </w:r>
    </w:p>
    <w:p w14:paraId="39EF6621" w14:textId="1A93D56B" w:rsidR="00522020" w:rsidRPr="00353520" w:rsidRDefault="00522020" w:rsidP="00522020">
      <w:pPr>
        <w:tabs>
          <w:tab w:val="left" w:pos="917"/>
        </w:tabs>
        <w:ind w:firstLine="709"/>
        <w:jc w:val="center"/>
      </w:pPr>
      <w:r w:rsidRPr="00353520">
        <w:t>Q</w:t>
      </w:r>
      <w:r w:rsidRPr="00353520">
        <w:rPr>
          <w:vertAlign w:val="subscript"/>
        </w:rPr>
        <w:t xml:space="preserve">c </w:t>
      </w:r>
      <w:r w:rsidRPr="00353520">
        <w:t xml:space="preserve">= </w:t>
      </w:r>
      <w:r w:rsidR="00CC33CA">
        <w:t>180</w:t>
      </w:r>
      <w:r w:rsidRPr="00353520">
        <w:t xml:space="preserve"> m</w:t>
      </w:r>
      <w:r w:rsidRPr="00353520">
        <w:rPr>
          <w:vertAlign w:val="superscript"/>
        </w:rPr>
        <w:t>2</w:t>
      </w:r>
      <w:r w:rsidRPr="00353520">
        <w:t xml:space="preserve"> </w:t>
      </w:r>
      <w:r w:rsidR="006B07C6">
        <w:t>*</w:t>
      </w:r>
      <w:r w:rsidRPr="00353520">
        <w:t xml:space="preserve"> 0,001</w:t>
      </w:r>
    </w:p>
    <w:p w14:paraId="302DCB71" w14:textId="0466E3FC" w:rsidR="00522020" w:rsidRPr="00353520" w:rsidRDefault="00522020" w:rsidP="00522020">
      <w:pPr>
        <w:tabs>
          <w:tab w:val="left" w:pos="917"/>
        </w:tabs>
        <w:ind w:firstLine="709"/>
        <w:jc w:val="center"/>
      </w:pPr>
      <w:r w:rsidRPr="00353520">
        <w:t>Q</w:t>
      </w:r>
      <w:r w:rsidRPr="00353520">
        <w:rPr>
          <w:vertAlign w:val="subscript"/>
        </w:rPr>
        <w:t xml:space="preserve">c = </w:t>
      </w:r>
      <w:r w:rsidRPr="00353520">
        <w:t>0,</w:t>
      </w:r>
      <w:r w:rsidR="00CC33CA">
        <w:t>18</w:t>
      </w:r>
      <w:r w:rsidRPr="00353520">
        <w:t xml:space="preserve"> m</w:t>
      </w:r>
      <w:r w:rsidRPr="00353520">
        <w:rPr>
          <w:vertAlign w:val="superscript"/>
        </w:rPr>
        <w:t>3</w:t>
      </w:r>
    </w:p>
    <w:p w14:paraId="7802AD51" w14:textId="0284CDFE" w:rsidR="00522020" w:rsidRPr="00353520" w:rsidRDefault="00522020" w:rsidP="00522020">
      <w:pPr>
        <w:tabs>
          <w:tab w:val="left" w:pos="917"/>
        </w:tabs>
        <w:ind w:firstLine="709"/>
        <w:jc w:val="center"/>
      </w:pPr>
      <w:r w:rsidRPr="00353520">
        <w:t>Q</w:t>
      </w:r>
      <w:r w:rsidRPr="00353520">
        <w:rPr>
          <w:vertAlign w:val="subscript"/>
        </w:rPr>
        <w:t xml:space="preserve">c rok </w:t>
      </w:r>
      <w:r w:rsidRPr="00353520">
        <w:t xml:space="preserve">= </w:t>
      </w:r>
      <w:r w:rsidR="00CC33CA">
        <w:t>65,7</w:t>
      </w:r>
      <w:r w:rsidRPr="00353520">
        <w:t xml:space="preserve"> m</w:t>
      </w:r>
      <w:r w:rsidRPr="00353520">
        <w:rPr>
          <w:vertAlign w:val="superscript"/>
        </w:rPr>
        <w:t>3</w:t>
      </w:r>
      <w:r w:rsidRPr="00353520">
        <w:t xml:space="preserve">   </w:t>
      </w:r>
    </w:p>
    <w:p w14:paraId="19BFF5D0" w14:textId="77777777" w:rsidR="00522020" w:rsidRPr="00522020" w:rsidRDefault="00522020" w:rsidP="00522020">
      <w:pPr>
        <w:tabs>
          <w:tab w:val="left" w:pos="917"/>
        </w:tabs>
        <w:ind w:firstLine="709"/>
        <w:jc w:val="center"/>
        <w:rPr>
          <w:color w:val="FF0000"/>
        </w:rPr>
      </w:pPr>
    </w:p>
    <w:p w14:paraId="7445E9ED" w14:textId="77777777" w:rsidR="00522020" w:rsidRPr="00CC135E" w:rsidRDefault="00522020" w:rsidP="00CC135E">
      <w:pPr>
        <w:tabs>
          <w:tab w:val="left" w:pos="917"/>
        </w:tabs>
        <w:ind w:left="284" w:hanging="284"/>
      </w:pPr>
      <w:r w:rsidRPr="00CC135E">
        <w:t>Q</w:t>
      </w:r>
      <w:r w:rsidRPr="00CC135E">
        <w:rPr>
          <w:vertAlign w:val="subscript"/>
        </w:rPr>
        <w:t xml:space="preserve">c </w:t>
      </w:r>
      <w:r w:rsidRPr="00CC135E">
        <w:t>– średni tygodniowy pobór wody do higienizacji pomieszczeń (zakłada się sprzątanie pomieszczeń socjalno – biurowych raz w tygodniu),</w:t>
      </w:r>
    </w:p>
    <w:p w14:paraId="392C203C" w14:textId="77777777" w:rsidR="00522020" w:rsidRPr="00CC135E" w:rsidRDefault="00522020" w:rsidP="00CC135E">
      <w:pPr>
        <w:tabs>
          <w:tab w:val="left" w:pos="917"/>
        </w:tabs>
        <w:ind w:left="284" w:hanging="284"/>
      </w:pPr>
      <w:r w:rsidRPr="00CC135E">
        <w:t>P – orientacyjna powierzchnia pomieszczeń socjalno – biurowych, które będą poddawane higienizacji,</w:t>
      </w:r>
    </w:p>
    <w:p w14:paraId="6CDD7071" w14:textId="77777777" w:rsidR="00522020" w:rsidRPr="00CC135E" w:rsidRDefault="00522020" w:rsidP="00CC135E">
      <w:pPr>
        <w:tabs>
          <w:tab w:val="left" w:pos="917"/>
        </w:tabs>
        <w:ind w:left="284" w:hanging="284"/>
      </w:pPr>
      <w:r w:rsidRPr="00CC135E">
        <w:t>Q</w:t>
      </w:r>
      <w:r w:rsidRPr="00CC135E">
        <w:rPr>
          <w:vertAlign w:val="subscript"/>
        </w:rPr>
        <w:t>p</w:t>
      </w:r>
      <w:r w:rsidRPr="00CC135E">
        <w:t xml:space="preserve"> – średnie zużycie wody do higienizacji pomieszczeń.</w:t>
      </w:r>
    </w:p>
    <w:p w14:paraId="062F864E" w14:textId="66C84190" w:rsidR="00522020" w:rsidRPr="00522020" w:rsidRDefault="00522020" w:rsidP="00522020">
      <w:pPr>
        <w:spacing w:before="240"/>
        <w:ind w:firstLine="709"/>
        <w:jc w:val="both"/>
      </w:pPr>
      <w:r w:rsidRPr="00522020">
        <w:rPr>
          <w:rFonts w:eastAsia="Arial-BoldMT"/>
          <w:iCs/>
        </w:rPr>
        <w:t xml:space="preserve">Roczne zapotrzebowanie w wodę na potrzeby socjalno – bytowe w zakładzie wyniesie około </w:t>
      </w:r>
      <w:r w:rsidR="00EA6F05">
        <w:rPr>
          <w:rFonts w:eastAsia="Arial-BoldMT"/>
          <w:iCs/>
        </w:rPr>
        <w:t>667,95</w:t>
      </w:r>
      <w:r w:rsidRPr="00522020">
        <w:rPr>
          <w:rFonts w:eastAsia="Arial-BoldMT"/>
          <w:iCs/>
        </w:rPr>
        <w:t> m</w:t>
      </w:r>
      <w:r w:rsidRPr="00522020">
        <w:rPr>
          <w:rFonts w:eastAsia="Arial-BoldMT"/>
          <w:iCs/>
          <w:vertAlign w:val="superscript"/>
        </w:rPr>
        <w:t>3</w:t>
      </w:r>
      <w:r w:rsidR="00963D18">
        <w:rPr>
          <w:rFonts w:eastAsia="Arial-BoldMT"/>
          <w:iCs/>
        </w:rPr>
        <w:t>. Z wody tej powstaną ścieki socjalno – bytowe w tej samej ilości.</w:t>
      </w:r>
    </w:p>
    <w:p w14:paraId="68401D80" w14:textId="4962A5C4" w:rsidR="00522020" w:rsidRPr="00522020" w:rsidRDefault="00522020" w:rsidP="00522020">
      <w:pPr>
        <w:ind w:firstLine="709"/>
        <w:jc w:val="both"/>
      </w:pPr>
      <w:r w:rsidRPr="00522020">
        <w:rPr>
          <w:rFonts w:eastAsia="Arial-BoldMT"/>
          <w:iCs/>
        </w:rPr>
        <w:t xml:space="preserve">Ścieki socjalno – bytowe odprowadzane będą do </w:t>
      </w:r>
      <w:r w:rsidR="00CC135E">
        <w:rPr>
          <w:rFonts w:eastAsia="Arial-BoldMT"/>
          <w:iCs/>
        </w:rPr>
        <w:t xml:space="preserve">3 </w:t>
      </w:r>
      <w:r w:rsidRPr="00522020">
        <w:rPr>
          <w:rFonts w:eastAsia="Arial-BoldMT"/>
          <w:iCs/>
        </w:rPr>
        <w:t>podziemn</w:t>
      </w:r>
      <w:r w:rsidR="00CC135E">
        <w:rPr>
          <w:rFonts w:eastAsia="Arial-BoldMT"/>
          <w:iCs/>
        </w:rPr>
        <w:t>ych</w:t>
      </w:r>
      <w:r w:rsidRPr="00522020">
        <w:rPr>
          <w:rFonts w:eastAsia="Arial-BoldMT"/>
          <w:iCs/>
        </w:rPr>
        <w:t>, zakryt</w:t>
      </w:r>
      <w:r w:rsidR="00CC135E">
        <w:rPr>
          <w:rFonts w:eastAsia="Arial-BoldMT"/>
          <w:iCs/>
        </w:rPr>
        <w:t>ych</w:t>
      </w:r>
      <w:r w:rsidRPr="00522020">
        <w:rPr>
          <w:rFonts w:eastAsia="Arial-BoldMT"/>
          <w:iCs/>
        </w:rPr>
        <w:t xml:space="preserve"> i szczeln</w:t>
      </w:r>
      <w:r w:rsidR="00CC135E">
        <w:rPr>
          <w:rFonts w:eastAsia="Arial-BoldMT"/>
          <w:iCs/>
        </w:rPr>
        <w:t>ych</w:t>
      </w:r>
      <w:r w:rsidRPr="00522020">
        <w:rPr>
          <w:rFonts w:eastAsia="Arial-BoldMT"/>
          <w:iCs/>
        </w:rPr>
        <w:t xml:space="preserve"> zbiornik</w:t>
      </w:r>
      <w:r w:rsidR="00CC135E">
        <w:rPr>
          <w:rFonts w:eastAsia="Arial-BoldMT"/>
          <w:iCs/>
        </w:rPr>
        <w:t>ów</w:t>
      </w:r>
      <w:r w:rsidRPr="00522020">
        <w:rPr>
          <w:rFonts w:eastAsia="Arial-BoldMT"/>
          <w:iCs/>
        </w:rPr>
        <w:t xml:space="preserve"> bezodpływow</w:t>
      </w:r>
      <w:r w:rsidR="00CC135E">
        <w:rPr>
          <w:rFonts w:eastAsia="Arial-BoldMT"/>
          <w:iCs/>
        </w:rPr>
        <w:t>ych na ś</w:t>
      </w:r>
      <w:r w:rsidRPr="00522020">
        <w:rPr>
          <w:rFonts w:eastAsia="Arial-BoldMT"/>
          <w:iCs/>
        </w:rPr>
        <w:t xml:space="preserve">cieki bytowe i okresowo (zgodnie z zapotrzebowaniem) wywożone wozem asenizacyjnym </w:t>
      </w:r>
      <w:r w:rsidR="00CC135E">
        <w:rPr>
          <w:rFonts w:eastAsia="Arial-BoldMT"/>
          <w:iCs/>
        </w:rPr>
        <w:t>na oczyszczalnię ścieków</w:t>
      </w:r>
      <w:r w:rsidRPr="00522020">
        <w:rPr>
          <w:rFonts w:eastAsia="Arial-BoldMT"/>
          <w:iCs/>
        </w:rPr>
        <w:t>. Zbiornik</w:t>
      </w:r>
      <w:r w:rsidR="00CC135E">
        <w:rPr>
          <w:rFonts w:eastAsia="Arial-BoldMT"/>
          <w:iCs/>
        </w:rPr>
        <w:t>i</w:t>
      </w:r>
      <w:r w:rsidRPr="00522020">
        <w:rPr>
          <w:rFonts w:eastAsia="Arial-BoldMT"/>
          <w:iCs/>
        </w:rPr>
        <w:t xml:space="preserve"> bezodpływow</w:t>
      </w:r>
      <w:r w:rsidR="00CC135E">
        <w:rPr>
          <w:rFonts w:eastAsia="Arial-BoldMT"/>
          <w:iCs/>
        </w:rPr>
        <w:t>e</w:t>
      </w:r>
      <w:r w:rsidRPr="00522020">
        <w:rPr>
          <w:rFonts w:eastAsia="Arial-BoldMT"/>
          <w:iCs/>
        </w:rPr>
        <w:t xml:space="preserve"> na ścieki socjalno – bytowe o pojemności 10 m</w:t>
      </w:r>
      <w:r w:rsidRPr="00522020">
        <w:rPr>
          <w:rFonts w:eastAsia="Arial-BoldMT"/>
          <w:iCs/>
          <w:vertAlign w:val="superscript"/>
        </w:rPr>
        <w:t>3</w:t>
      </w:r>
      <w:r w:rsidRPr="00522020">
        <w:rPr>
          <w:rFonts w:eastAsia="Arial-BoldMT"/>
          <w:iCs/>
        </w:rPr>
        <w:t xml:space="preserve"> </w:t>
      </w:r>
      <w:r w:rsidR="00CC135E">
        <w:rPr>
          <w:rFonts w:eastAsia="Arial-BoldMT"/>
          <w:iCs/>
        </w:rPr>
        <w:t xml:space="preserve">każdy, </w:t>
      </w:r>
      <w:r w:rsidRPr="00522020">
        <w:rPr>
          <w:rFonts w:eastAsia="Arial-BoldMT"/>
          <w:iCs/>
        </w:rPr>
        <w:t>zlokalizowan</w:t>
      </w:r>
      <w:r w:rsidR="00CC135E">
        <w:rPr>
          <w:rFonts w:eastAsia="Arial-BoldMT"/>
          <w:iCs/>
        </w:rPr>
        <w:t>e</w:t>
      </w:r>
      <w:r w:rsidRPr="00522020">
        <w:rPr>
          <w:rFonts w:eastAsia="Arial-BoldMT"/>
          <w:iCs/>
        </w:rPr>
        <w:t xml:space="preserve"> będ</w:t>
      </w:r>
      <w:r w:rsidR="00CC135E">
        <w:rPr>
          <w:rFonts w:eastAsia="Arial-BoldMT"/>
          <w:iCs/>
        </w:rPr>
        <w:t xml:space="preserve">ą na wysokości pomieszczeń socjalno – biurowych i magazynowych. Projektuje się montaż nie mniej niż </w:t>
      </w:r>
      <w:r w:rsidR="00CC135E">
        <w:rPr>
          <w:rFonts w:eastAsia="Arial-BoldMT"/>
          <w:iCs/>
        </w:rPr>
        <w:br/>
        <w:t>1 zbiornika na 2 budynki</w:t>
      </w:r>
      <w:r w:rsidRPr="00522020">
        <w:rPr>
          <w:rFonts w:eastAsia="Arial-BoldMT"/>
          <w:iCs/>
        </w:rPr>
        <w:t xml:space="preserve"> </w:t>
      </w:r>
    </w:p>
    <w:p w14:paraId="7EB8960E" w14:textId="77777777" w:rsidR="00522020" w:rsidRPr="00522020" w:rsidRDefault="00522020" w:rsidP="00522020">
      <w:pPr>
        <w:pStyle w:val="Tekstpodstawowy"/>
        <w:ind w:firstLine="709"/>
      </w:pPr>
    </w:p>
    <w:p w14:paraId="0A61A022" w14:textId="77777777" w:rsidR="00522020" w:rsidRPr="000200E1" w:rsidRDefault="00522020" w:rsidP="00CC135E">
      <w:pPr>
        <w:jc w:val="both"/>
        <w:rPr>
          <w:bCs/>
          <w:smallCaps/>
        </w:rPr>
      </w:pPr>
      <w:r w:rsidRPr="000200E1">
        <w:rPr>
          <w:rFonts w:eastAsia="Arial-BoldMT"/>
          <w:bCs/>
          <w:iCs/>
          <w:smallCaps/>
          <w:u w:val="single"/>
        </w:rPr>
        <w:t>Zapotrzebowanie na cele technologiczne</w:t>
      </w:r>
    </w:p>
    <w:p w14:paraId="7063DD4E" w14:textId="77777777" w:rsidR="00CC135E" w:rsidRDefault="00CC135E" w:rsidP="00CC135E">
      <w:pPr>
        <w:widowControl w:val="0"/>
        <w:suppressAutoHyphens/>
        <w:snapToGrid w:val="0"/>
        <w:rPr>
          <w:rFonts w:eastAsia="Arial-BoldMT"/>
          <w:i/>
          <w:iCs/>
          <w:u w:val="single"/>
        </w:rPr>
      </w:pPr>
    </w:p>
    <w:p w14:paraId="5E48F45E" w14:textId="7000F92B" w:rsidR="00522020" w:rsidRPr="00AD6FD4" w:rsidRDefault="00522020" w:rsidP="00CC135E">
      <w:pPr>
        <w:widowControl w:val="0"/>
        <w:suppressAutoHyphens/>
        <w:snapToGrid w:val="0"/>
        <w:jc w:val="both"/>
      </w:pPr>
      <w:r w:rsidRPr="00AD6FD4">
        <w:rPr>
          <w:rFonts w:eastAsia="Arial-BoldMT"/>
          <w:u w:val="single"/>
        </w:rPr>
        <w:t>Zapotrzebowanie na wodę na cele przemysłowe (pojenie drobiu)</w:t>
      </w:r>
    </w:p>
    <w:p w14:paraId="772D0780" w14:textId="77777777" w:rsidR="00CC135E" w:rsidRDefault="00CC135E" w:rsidP="0089426E">
      <w:pPr>
        <w:jc w:val="both"/>
        <w:rPr>
          <w:rFonts w:eastAsia="Arial-BoldMT"/>
          <w:iCs/>
        </w:rPr>
      </w:pPr>
      <w:bookmarkStart w:id="149" w:name="_Hlk141087355"/>
    </w:p>
    <w:p w14:paraId="2FD3A6F2" w14:textId="17BD1040" w:rsidR="00522020" w:rsidRPr="00522020" w:rsidRDefault="00522020" w:rsidP="0089426E">
      <w:pPr>
        <w:ind w:firstLine="709"/>
        <w:jc w:val="both"/>
      </w:pPr>
      <w:r w:rsidRPr="00522020">
        <w:rPr>
          <w:rFonts w:eastAsia="Arial-BoldMT"/>
          <w:iCs/>
        </w:rPr>
        <w:t xml:space="preserve">Głównym strumieniem zużycia wody na terenie fermy drobiu będzie </w:t>
      </w:r>
      <w:r w:rsidR="00CC135E">
        <w:rPr>
          <w:rFonts w:eastAsia="Arial-BoldMT"/>
          <w:iCs/>
        </w:rPr>
        <w:t xml:space="preserve">pokrycie </w:t>
      </w:r>
      <w:r w:rsidRPr="00522020">
        <w:rPr>
          <w:rFonts w:eastAsia="Arial-BoldMT"/>
          <w:iCs/>
        </w:rPr>
        <w:t>potrzeb</w:t>
      </w:r>
      <w:r w:rsidR="00CC135E">
        <w:rPr>
          <w:rFonts w:eastAsia="Arial-BoldMT"/>
          <w:iCs/>
        </w:rPr>
        <w:t xml:space="preserve"> </w:t>
      </w:r>
      <w:r w:rsidR="00AD6FD4">
        <w:rPr>
          <w:rFonts w:eastAsia="Arial-BoldMT"/>
          <w:iCs/>
        </w:rPr>
        <w:t>związanych</w:t>
      </w:r>
      <w:r w:rsidR="00CC135E">
        <w:rPr>
          <w:rFonts w:eastAsia="Arial-BoldMT"/>
          <w:iCs/>
        </w:rPr>
        <w:t xml:space="preserve"> z </w:t>
      </w:r>
      <w:r w:rsidRPr="00522020">
        <w:rPr>
          <w:rFonts w:eastAsia="Arial-BoldMT"/>
          <w:iCs/>
        </w:rPr>
        <w:t>pojeni</w:t>
      </w:r>
      <w:r w:rsidR="00AD6FD4">
        <w:rPr>
          <w:rFonts w:eastAsia="Arial-BoldMT"/>
          <w:iCs/>
        </w:rPr>
        <w:t>em</w:t>
      </w:r>
      <w:r w:rsidRPr="00522020">
        <w:rPr>
          <w:rFonts w:eastAsia="Arial-BoldMT"/>
          <w:iCs/>
        </w:rPr>
        <w:t xml:space="preserve"> drobiu.</w:t>
      </w:r>
    </w:p>
    <w:p w14:paraId="65B861DC" w14:textId="77777777" w:rsidR="00522020" w:rsidRPr="00522020" w:rsidRDefault="00522020" w:rsidP="0089426E">
      <w:pPr>
        <w:ind w:firstLine="709"/>
        <w:jc w:val="both"/>
      </w:pPr>
      <w:r w:rsidRPr="00522020">
        <w:rPr>
          <w:rFonts w:eastAsia="Arial-BoldMT"/>
          <w:iCs/>
        </w:rPr>
        <w:t>Zgodnie z Dokumentem Referencyjnym o Najlepszych Dostępnych Technikach dla Intensywnego Chowu Drobiu i Świń, przeciętny zużycie wody dla brojlerów kształtuje się na poziomie 4,5 – 11 l/osobnika/cykl.</w:t>
      </w:r>
    </w:p>
    <w:p w14:paraId="3CA3FB6D" w14:textId="0E2C5F99" w:rsidR="00AD6FD4" w:rsidRDefault="00AD6FD4" w:rsidP="0089426E">
      <w:pPr>
        <w:jc w:val="both"/>
        <w:rPr>
          <w:rFonts w:eastAsia="Arial-BoldMT"/>
          <w:iCs/>
        </w:rPr>
      </w:pPr>
      <w:r w:rsidRPr="003876B0">
        <w:rPr>
          <w:rFonts w:eastAsia="Arial-BoldMT"/>
          <w:iCs/>
        </w:rPr>
        <w:t>Zgodnie z Poradnikiem metodycznym w zakresie PRTR dla instalacji do intensywnego chowu i hodowli drobiu średnie dobowe zużycie wody  na osobnika wynosi 0,5 dm</w:t>
      </w:r>
      <w:r w:rsidRPr="003876B0">
        <w:rPr>
          <w:rFonts w:eastAsia="Arial-BoldMT"/>
          <w:iCs/>
          <w:vertAlign w:val="superscript"/>
        </w:rPr>
        <w:t>3</w:t>
      </w:r>
      <w:r w:rsidRPr="003876B0">
        <w:rPr>
          <w:rFonts w:eastAsia="Arial-BoldMT"/>
          <w:iCs/>
        </w:rPr>
        <w:t xml:space="preserve">, czyli </w:t>
      </w:r>
      <w:r>
        <w:rPr>
          <w:rFonts w:eastAsia="Arial-BoldMT"/>
          <w:iCs/>
        </w:rPr>
        <w:t>w skali roku (365 dni) kształtowało się będzie na poziomie 182,5 dm</w:t>
      </w:r>
      <w:r>
        <w:rPr>
          <w:rFonts w:eastAsia="Arial-BoldMT"/>
          <w:iCs/>
          <w:vertAlign w:val="superscript"/>
        </w:rPr>
        <w:t>3</w:t>
      </w:r>
      <w:r>
        <w:rPr>
          <w:rFonts w:eastAsia="Arial-BoldMT"/>
          <w:iCs/>
        </w:rPr>
        <w:t>/ptaka, dla cyklu produkcyjnego (16 miesięcy – 487 dni) – 243,5 dm</w:t>
      </w:r>
      <w:r>
        <w:rPr>
          <w:rFonts w:eastAsia="Arial-BoldMT"/>
          <w:iCs/>
          <w:vertAlign w:val="superscript"/>
        </w:rPr>
        <w:t>3</w:t>
      </w:r>
      <w:r>
        <w:rPr>
          <w:rFonts w:eastAsia="Arial-BoldMT"/>
          <w:iCs/>
        </w:rPr>
        <w:t>.</w:t>
      </w:r>
    </w:p>
    <w:p w14:paraId="79F16986" w14:textId="371C01FE" w:rsidR="00AD6FD4" w:rsidRPr="003F76A9" w:rsidRDefault="00AD6FD4" w:rsidP="0089426E">
      <w:pPr>
        <w:jc w:val="both"/>
        <w:rPr>
          <w:rFonts w:eastAsia="Arial-BoldMT"/>
          <w:iCs/>
        </w:rPr>
      </w:pPr>
      <w:r w:rsidRPr="003F76A9">
        <w:rPr>
          <w:rFonts w:eastAsia="Arial-BoldMT"/>
          <w:iCs/>
        </w:rPr>
        <w:lastRenderedPageBreak/>
        <w:t>W przeliczeniu na zakładaną obsadę fermy</w:t>
      </w:r>
      <w:r>
        <w:rPr>
          <w:rFonts w:eastAsia="Arial-BoldMT"/>
          <w:iCs/>
        </w:rPr>
        <w:t xml:space="preserve"> 294840 szt.,</w:t>
      </w:r>
      <w:r w:rsidRPr="003F76A9">
        <w:rPr>
          <w:rFonts w:eastAsia="Arial-BoldMT"/>
          <w:iCs/>
        </w:rPr>
        <w:t xml:space="preserve"> roczne zapotrzebowanie wody na pojenie drobiu wyniesie 53808,3 m</w:t>
      </w:r>
      <w:r w:rsidRPr="003F76A9">
        <w:rPr>
          <w:rFonts w:eastAsia="Arial-BoldMT"/>
          <w:iCs/>
          <w:vertAlign w:val="superscript"/>
        </w:rPr>
        <w:t>3</w:t>
      </w:r>
      <w:r w:rsidRPr="003F76A9">
        <w:rPr>
          <w:rFonts w:eastAsia="Arial-BoldMT"/>
          <w:iCs/>
        </w:rPr>
        <w:t xml:space="preserve"> a dla całego cyklu – 71793,54 m</w:t>
      </w:r>
      <w:r w:rsidRPr="003F76A9">
        <w:rPr>
          <w:rFonts w:eastAsia="Arial-BoldMT"/>
          <w:iCs/>
          <w:vertAlign w:val="superscript"/>
        </w:rPr>
        <w:t>3</w:t>
      </w:r>
      <w:r w:rsidRPr="003F76A9">
        <w:rPr>
          <w:rFonts w:eastAsia="Arial-BoldMT"/>
          <w:iCs/>
        </w:rPr>
        <w:t>.</w:t>
      </w:r>
    </w:p>
    <w:p w14:paraId="3D6A2D38" w14:textId="4D6493E9" w:rsidR="00AD6FD4" w:rsidRDefault="00AD6FD4" w:rsidP="0089426E">
      <w:pPr>
        <w:jc w:val="both"/>
        <w:rPr>
          <w:rFonts w:eastAsia="Arial-BoldMT"/>
          <w:iCs/>
        </w:rPr>
      </w:pPr>
      <w:r w:rsidRPr="003F76A9">
        <w:rPr>
          <w:rFonts w:eastAsia="Arial-BoldMT"/>
          <w:iCs/>
        </w:rPr>
        <w:t>Średniodobowe zapotrzebowanie na wodę na pojenie ptaków dla projektowanej fermy wyniesie = 147,42 m</w:t>
      </w:r>
      <w:r w:rsidRPr="003F76A9">
        <w:rPr>
          <w:rFonts w:eastAsia="Arial-BoldMT"/>
          <w:iCs/>
          <w:vertAlign w:val="superscript"/>
        </w:rPr>
        <w:t>3</w:t>
      </w:r>
      <w:r>
        <w:rPr>
          <w:rFonts w:eastAsia="Arial-BoldMT"/>
          <w:iCs/>
        </w:rPr>
        <w:t>.</w:t>
      </w:r>
    </w:p>
    <w:p w14:paraId="458B74A6" w14:textId="771AB591" w:rsidR="00AD6FD4" w:rsidRDefault="00AD6FD4" w:rsidP="0089426E">
      <w:pPr>
        <w:jc w:val="both"/>
        <w:rPr>
          <w:rFonts w:eastAsia="Arial-BoldMT"/>
          <w:iCs/>
        </w:rPr>
      </w:pPr>
      <w:r>
        <w:rPr>
          <w:rFonts w:eastAsia="Arial-BoldMT"/>
          <w:iCs/>
        </w:rPr>
        <w:t>Godzinowe zapotrzebowanie na wodę:</w:t>
      </w:r>
    </w:p>
    <w:p w14:paraId="61B9DE3F" w14:textId="00DE276F" w:rsidR="00AD6FD4" w:rsidRDefault="00AD6FD4" w:rsidP="0089426E">
      <w:pPr>
        <w:jc w:val="both"/>
        <w:rPr>
          <w:rFonts w:eastAsia="Arial-BoldMT"/>
          <w:iCs/>
        </w:rPr>
      </w:pPr>
      <w:r>
        <w:rPr>
          <w:rFonts w:eastAsia="Arial-BoldMT"/>
          <w:iCs/>
        </w:rPr>
        <w:t>147,42</w:t>
      </w:r>
      <w:r w:rsidR="00E14DE0">
        <w:rPr>
          <w:rFonts w:eastAsia="Arial-BoldMT"/>
          <w:iCs/>
        </w:rPr>
        <w:t xml:space="preserve"> </w:t>
      </w:r>
      <w:r w:rsidR="00E14DE0" w:rsidRPr="003F76A9">
        <w:rPr>
          <w:rFonts w:eastAsia="Arial-BoldMT"/>
          <w:iCs/>
        </w:rPr>
        <w:t>m</w:t>
      </w:r>
      <w:r w:rsidR="00E14DE0" w:rsidRPr="003F76A9">
        <w:rPr>
          <w:rFonts w:eastAsia="Arial-BoldMT"/>
          <w:iCs/>
          <w:vertAlign w:val="superscript"/>
        </w:rPr>
        <w:t>3</w:t>
      </w:r>
      <w:r>
        <w:rPr>
          <w:rFonts w:eastAsia="Arial-BoldMT"/>
          <w:iCs/>
        </w:rPr>
        <w:t xml:space="preserve"> / 24 </w:t>
      </w:r>
      <w:r w:rsidR="00E14DE0">
        <w:rPr>
          <w:rFonts w:eastAsia="Arial-BoldMT"/>
          <w:iCs/>
        </w:rPr>
        <w:t xml:space="preserve">h </w:t>
      </w:r>
      <w:r>
        <w:rPr>
          <w:rFonts w:eastAsia="Arial-BoldMT"/>
          <w:iCs/>
        </w:rPr>
        <w:t xml:space="preserve">= </w:t>
      </w:r>
      <w:r w:rsidR="00E14DE0">
        <w:rPr>
          <w:rFonts w:eastAsia="Arial-BoldMT"/>
          <w:iCs/>
        </w:rPr>
        <w:t xml:space="preserve">6,13 </w:t>
      </w:r>
      <w:r w:rsidR="00E14DE0" w:rsidRPr="003F76A9">
        <w:rPr>
          <w:rFonts w:eastAsia="Arial-BoldMT"/>
          <w:iCs/>
        </w:rPr>
        <w:t>m</w:t>
      </w:r>
      <w:r w:rsidR="00E14DE0" w:rsidRPr="003F76A9">
        <w:rPr>
          <w:rFonts w:eastAsia="Arial-BoldMT"/>
          <w:iCs/>
          <w:vertAlign w:val="superscript"/>
        </w:rPr>
        <w:t>3</w:t>
      </w:r>
      <w:r w:rsidR="00E14DE0" w:rsidRPr="00E14DE0">
        <w:rPr>
          <w:rFonts w:eastAsia="Arial-BoldMT"/>
          <w:iCs/>
        </w:rPr>
        <w:t>/h</w:t>
      </w:r>
    </w:p>
    <w:p w14:paraId="15EB0821" w14:textId="5BAD182D" w:rsidR="00E14DE0" w:rsidRDefault="00E14DE0" w:rsidP="0089426E">
      <w:pPr>
        <w:jc w:val="both"/>
        <w:rPr>
          <w:rFonts w:eastAsia="Arial-BoldMT"/>
          <w:iCs/>
        </w:rPr>
      </w:pPr>
      <w:r>
        <w:rPr>
          <w:rFonts w:eastAsia="Arial-BoldMT"/>
          <w:iCs/>
        </w:rPr>
        <w:t>Przyjmując nierównomierność rozbioru wody (wyższe zapotrzebowanie w godzinach porannych, zgodnie z danymi literaturowymi współczynnik nierównomierności godzinowej dla chowu drobiu wynosi ok. 3,5 maksymalne zapotrzebowanie godzinowe wyniesie:</w:t>
      </w:r>
    </w:p>
    <w:p w14:paraId="1715F46A" w14:textId="584BADF3" w:rsidR="00B65F4F" w:rsidRPr="00B65F4F" w:rsidRDefault="00B65F4F" w:rsidP="0089426E">
      <w:pPr>
        <w:jc w:val="both"/>
        <w:rPr>
          <w:rFonts w:eastAsia="Arial-BoldMT"/>
          <w:iCs/>
        </w:rPr>
      </w:pPr>
      <w:r>
        <w:rPr>
          <w:rFonts w:eastAsia="Arial-BoldMT"/>
          <w:iCs/>
        </w:rPr>
        <w:t xml:space="preserve">6,13 </w:t>
      </w:r>
      <w:r w:rsidRPr="003F76A9">
        <w:rPr>
          <w:rFonts w:eastAsia="Arial-BoldMT"/>
          <w:iCs/>
        </w:rPr>
        <w:t>m</w:t>
      </w:r>
      <w:r w:rsidRPr="003F76A9">
        <w:rPr>
          <w:rFonts w:eastAsia="Arial-BoldMT"/>
          <w:iCs/>
          <w:vertAlign w:val="superscript"/>
        </w:rPr>
        <w:t>3</w:t>
      </w:r>
      <w:r w:rsidRPr="00E14DE0">
        <w:rPr>
          <w:rFonts w:eastAsia="Arial-BoldMT"/>
          <w:iCs/>
        </w:rPr>
        <w:t>/h</w:t>
      </w:r>
      <w:r>
        <w:rPr>
          <w:rFonts w:eastAsia="Arial-BoldMT"/>
          <w:iCs/>
        </w:rPr>
        <w:t xml:space="preserve"> * 3,5 = 21,45 m</w:t>
      </w:r>
      <w:r>
        <w:rPr>
          <w:rFonts w:eastAsia="Arial-BoldMT"/>
          <w:iCs/>
          <w:vertAlign w:val="superscript"/>
        </w:rPr>
        <w:t>3</w:t>
      </w:r>
      <w:r>
        <w:rPr>
          <w:rFonts w:eastAsia="Arial-BoldMT"/>
          <w:iCs/>
        </w:rPr>
        <w:t>.</w:t>
      </w:r>
    </w:p>
    <w:bookmarkEnd w:id="149"/>
    <w:p w14:paraId="29BD781C" w14:textId="77777777" w:rsidR="00522020" w:rsidRPr="00CC33CA" w:rsidRDefault="00522020" w:rsidP="00CC33CA">
      <w:pPr>
        <w:spacing w:before="240"/>
        <w:jc w:val="both"/>
      </w:pPr>
      <w:r w:rsidRPr="00CC33CA">
        <w:rPr>
          <w:rFonts w:eastAsia="Arial-BoldMT"/>
          <w:u w:val="single"/>
        </w:rPr>
        <w:t>Ścieki technologiczne (sortowanie jaj)</w:t>
      </w:r>
    </w:p>
    <w:p w14:paraId="64B5A129" w14:textId="2479195D" w:rsidR="00522020" w:rsidRPr="00522020" w:rsidRDefault="00522020" w:rsidP="0089426E">
      <w:pPr>
        <w:autoSpaceDE w:val="0"/>
        <w:ind w:firstLine="709"/>
        <w:jc w:val="both"/>
      </w:pPr>
      <w:r w:rsidRPr="00522020">
        <w:rPr>
          <w:rFonts w:eastAsia="Calibri"/>
          <w:lang w:eastAsia="en-US"/>
        </w:rPr>
        <w:t>Woda wykorzystywana będzie na potrzeby mycia pomieszczenia i urządzeń do sortowania jaj na poziomie około 15</w:t>
      </w:r>
      <w:r w:rsidR="00EA6F05">
        <w:rPr>
          <w:rFonts w:eastAsia="Calibri"/>
        </w:rPr>
        <w:t>3,30</w:t>
      </w:r>
      <w:r w:rsidRPr="00522020">
        <w:rPr>
          <w:rFonts w:eastAsia="Calibri"/>
          <w:lang w:eastAsia="en-US"/>
        </w:rPr>
        <w:t xml:space="preserve"> m</w:t>
      </w:r>
      <w:r w:rsidRPr="00522020">
        <w:rPr>
          <w:rFonts w:eastAsia="Calibri"/>
          <w:vertAlign w:val="superscript"/>
          <w:lang w:eastAsia="en-US"/>
        </w:rPr>
        <w:t>2</w:t>
      </w:r>
      <w:r w:rsidRPr="00522020">
        <w:rPr>
          <w:rFonts w:eastAsia="Calibri"/>
          <w:lang w:eastAsia="en-US"/>
        </w:rPr>
        <w:t>. Przyjęto wskaźnik zużycia wody w wysokości 0,001 m</w:t>
      </w:r>
      <w:r w:rsidRPr="00522020">
        <w:rPr>
          <w:rFonts w:eastAsia="Calibri"/>
          <w:vertAlign w:val="superscript"/>
          <w:lang w:eastAsia="en-US"/>
        </w:rPr>
        <w:t>3</w:t>
      </w:r>
      <w:r w:rsidRPr="00522020">
        <w:rPr>
          <w:rFonts w:eastAsia="Calibri"/>
          <w:lang w:eastAsia="en-US"/>
        </w:rPr>
        <w:t>/ m</w:t>
      </w:r>
      <w:r w:rsidRPr="00522020">
        <w:rPr>
          <w:rFonts w:eastAsia="Calibri"/>
          <w:vertAlign w:val="superscript"/>
          <w:lang w:eastAsia="en-US"/>
        </w:rPr>
        <w:t>2</w:t>
      </w:r>
      <w:r w:rsidRPr="00522020">
        <w:rPr>
          <w:rFonts w:eastAsia="Calibri"/>
          <w:lang w:eastAsia="en-US"/>
        </w:rPr>
        <w:t xml:space="preserve"> powierzchni. Przyjęto, że pomieszczeni</w:t>
      </w:r>
      <w:r w:rsidR="00CC33CA">
        <w:rPr>
          <w:rFonts w:eastAsia="Calibri"/>
        </w:rPr>
        <w:t>a</w:t>
      </w:r>
      <w:r w:rsidRPr="00522020">
        <w:rPr>
          <w:rFonts w:eastAsia="Calibri"/>
          <w:lang w:eastAsia="en-US"/>
        </w:rPr>
        <w:t>, w który</w:t>
      </w:r>
      <w:r w:rsidR="00CC33CA">
        <w:rPr>
          <w:rFonts w:eastAsia="Calibri"/>
        </w:rPr>
        <w:t>ch</w:t>
      </w:r>
      <w:r w:rsidRPr="00522020">
        <w:rPr>
          <w:rFonts w:eastAsia="Calibri"/>
          <w:lang w:eastAsia="en-US"/>
        </w:rPr>
        <w:t xml:space="preserve"> sortowane będą jaja</w:t>
      </w:r>
      <w:r w:rsidR="00CC33CA">
        <w:rPr>
          <w:rFonts w:eastAsia="Calibri"/>
        </w:rPr>
        <w:t>,</w:t>
      </w:r>
      <w:r w:rsidRPr="00522020">
        <w:rPr>
          <w:rFonts w:eastAsia="Calibri"/>
          <w:lang w:eastAsia="en-US"/>
        </w:rPr>
        <w:t xml:space="preserve"> myte będzie codziennie.</w:t>
      </w:r>
    </w:p>
    <w:p w14:paraId="26F49DAE" w14:textId="0479D323" w:rsidR="00522020" w:rsidRPr="00522020" w:rsidRDefault="00EA6F05" w:rsidP="0089426E">
      <w:pPr>
        <w:jc w:val="both"/>
      </w:pPr>
      <w:r>
        <w:rPr>
          <w:rFonts w:eastAsia="Calibri"/>
        </w:rPr>
        <w:t>420</w:t>
      </w:r>
      <w:r w:rsidR="00522020" w:rsidRPr="00522020">
        <w:rPr>
          <w:rFonts w:eastAsia="Calibri"/>
          <w:lang w:val="x-none" w:eastAsia="en-US"/>
        </w:rPr>
        <w:t xml:space="preserve"> m</w:t>
      </w:r>
      <w:r w:rsidR="00522020" w:rsidRPr="00522020">
        <w:rPr>
          <w:rFonts w:eastAsia="Calibri"/>
          <w:vertAlign w:val="superscript"/>
          <w:lang w:val="x-none" w:eastAsia="en-US"/>
        </w:rPr>
        <w:t>2</w:t>
      </w:r>
      <w:r w:rsidR="00522020" w:rsidRPr="00522020">
        <w:rPr>
          <w:rFonts w:eastAsia="Calibri"/>
          <w:lang w:val="x-none" w:eastAsia="en-US"/>
        </w:rPr>
        <w:t xml:space="preserve"> * 0,001 m</w:t>
      </w:r>
      <w:r w:rsidR="00522020" w:rsidRPr="00522020">
        <w:rPr>
          <w:rFonts w:eastAsia="Calibri"/>
          <w:vertAlign w:val="superscript"/>
          <w:lang w:val="x-none" w:eastAsia="en-US"/>
        </w:rPr>
        <w:t>3</w:t>
      </w:r>
      <w:r w:rsidR="00522020" w:rsidRPr="00522020">
        <w:rPr>
          <w:rFonts w:eastAsia="Calibri"/>
          <w:lang w:val="x-none" w:eastAsia="en-US"/>
        </w:rPr>
        <w:t xml:space="preserve"> wody /m</w:t>
      </w:r>
      <w:r w:rsidR="00522020" w:rsidRPr="00522020">
        <w:rPr>
          <w:rFonts w:eastAsia="Calibri"/>
          <w:vertAlign w:val="superscript"/>
          <w:lang w:val="x-none" w:eastAsia="en-US"/>
        </w:rPr>
        <w:t>2</w:t>
      </w:r>
      <w:r w:rsidR="00522020" w:rsidRPr="00522020">
        <w:rPr>
          <w:rFonts w:eastAsia="Calibri"/>
          <w:lang w:val="x-none" w:eastAsia="en-US"/>
        </w:rPr>
        <w:t xml:space="preserve"> powierzchni / dobę * 3</w:t>
      </w:r>
      <w:r>
        <w:rPr>
          <w:rFonts w:eastAsia="Calibri"/>
        </w:rPr>
        <w:t>65</w:t>
      </w:r>
      <w:r w:rsidR="00522020" w:rsidRPr="00522020">
        <w:rPr>
          <w:rFonts w:eastAsia="Calibri"/>
          <w:lang w:val="x-none" w:eastAsia="en-US"/>
        </w:rPr>
        <w:t xml:space="preserve"> dni= </w:t>
      </w:r>
      <w:r w:rsidRPr="00C81D79">
        <w:rPr>
          <w:rFonts w:eastAsia="Garamond"/>
        </w:rPr>
        <w:t>153,30</w:t>
      </w:r>
      <w:r w:rsidR="00522020" w:rsidRPr="00C81D79">
        <w:rPr>
          <w:rFonts w:eastAsia="Garamond"/>
          <w:lang w:val="x-none" w:eastAsia="en-US"/>
        </w:rPr>
        <w:t xml:space="preserve"> m</w:t>
      </w:r>
      <w:r w:rsidR="00522020" w:rsidRPr="00C81D79">
        <w:rPr>
          <w:rFonts w:eastAsia="Garamond"/>
          <w:vertAlign w:val="superscript"/>
          <w:lang w:val="x-none" w:eastAsia="en-US"/>
        </w:rPr>
        <w:t>3</w:t>
      </w:r>
      <w:r w:rsidR="00522020" w:rsidRPr="00C81D79">
        <w:rPr>
          <w:rFonts w:eastAsia="Garamond"/>
          <w:lang w:val="x-none" w:eastAsia="en-US"/>
        </w:rPr>
        <w:t>/rok</w:t>
      </w:r>
    </w:p>
    <w:p w14:paraId="1224CFEE" w14:textId="79A00277" w:rsidR="0009623A" w:rsidRPr="00522020" w:rsidRDefault="0009623A" w:rsidP="0009623A">
      <w:pPr>
        <w:ind w:firstLine="709"/>
        <w:jc w:val="both"/>
      </w:pPr>
      <w:r w:rsidRPr="00522020">
        <w:rPr>
          <w:rFonts w:eastAsia="Arial-BoldMT"/>
          <w:iCs/>
        </w:rPr>
        <w:t xml:space="preserve">Ścieki socjalno – bytowe odprowadzane będą do </w:t>
      </w:r>
      <w:r>
        <w:rPr>
          <w:rFonts w:eastAsia="Arial-BoldMT"/>
          <w:iCs/>
        </w:rPr>
        <w:t xml:space="preserve">3 </w:t>
      </w:r>
      <w:r w:rsidRPr="00522020">
        <w:rPr>
          <w:rFonts w:eastAsia="Arial-BoldMT"/>
          <w:iCs/>
        </w:rPr>
        <w:t>podziemn</w:t>
      </w:r>
      <w:r>
        <w:rPr>
          <w:rFonts w:eastAsia="Arial-BoldMT"/>
          <w:iCs/>
        </w:rPr>
        <w:t>ych</w:t>
      </w:r>
      <w:r w:rsidRPr="00522020">
        <w:rPr>
          <w:rFonts w:eastAsia="Arial-BoldMT"/>
          <w:iCs/>
        </w:rPr>
        <w:t>, zakryt</w:t>
      </w:r>
      <w:r>
        <w:rPr>
          <w:rFonts w:eastAsia="Arial-BoldMT"/>
          <w:iCs/>
        </w:rPr>
        <w:t>ych</w:t>
      </w:r>
      <w:r w:rsidRPr="00522020">
        <w:rPr>
          <w:rFonts w:eastAsia="Arial-BoldMT"/>
          <w:iCs/>
        </w:rPr>
        <w:t xml:space="preserve"> i szczeln</w:t>
      </w:r>
      <w:r>
        <w:rPr>
          <w:rFonts w:eastAsia="Arial-BoldMT"/>
          <w:iCs/>
        </w:rPr>
        <w:t>ych</w:t>
      </w:r>
      <w:r w:rsidRPr="00522020">
        <w:rPr>
          <w:rFonts w:eastAsia="Arial-BoldMT"/>
          <w:iCs/>
        </w:rPr>
        <w:t xml:space="preserve"> zbiornik</w:t>
      </w:r>
      <w:r>
        <w:rPr>
          <w:rFonts w:eastAsia="Arial-BoldMT"/>
          <w:iCs/>
        </w:rPr>
        <w:t>ów</w:t>
      </w:r>
      <w:r w:rsidRPr="00522020">
        <w:rPr>
          <w:rFonts w:eastAsia="Arial-BoldMT"/>
          <w:iCs/>
        </w:rPr>
        <w:t xml:space="preserve"> bezodpływow</w:t>
      </w:r>
      <w:r>
        <w:rPr>
          <w:rFonts w:eastAsia="Arial-BoldMT"/>
          <w:iCs/>
        </w:rPr>
        <w:t>ych na ś</w:t>
      </w:r>
      <w:r w:rsidRPr="00522020">
        <w:rPr>
          <w:rFonts w:eastAsia="Arial-BoldMT"/>
          <w:iCs/>
        </w:rPr>
        <w:t xml:space="preserve">cieki bytowe i okresowo (zgodnie z zapotrzebowaniem) wywożone wozem asenizacyjnym </w:t>
      </w:r>
      <w:r>
        <w:rPr>
          <w:rFonts w:eastAsia="Arial-BoldMT"/>
          <w:iCs/>
        </w:rPr>
        <w:t>na oczyszczalnię ścieków</w:t>
      </w:r>
      <w:r w:rsidRPr="00522020">
        <w:rPr>
          <w:rFonts w:eastAsia="Arial-BoldMT"/>
          <w:iCs/>
        </w:rPr>
        <w:t>. Zbiornik</w:t>
      </w:r>
      <w:r>
        <w:rPr>
          <w:rFonts w:eastAsia="Arial-BoldMT"/>
          <w:iCs/>
        </w:rPr>
        <w:t>i</w:t>
      </w:r>
      <w:r w:rsidRPr="00522020">
        <w:rPr>
          <w:rFonts w:eastAsia="Arial-BoldMT"/>
          <w:iCs/>
        </w:rPr>
        <w:t xml:space="preserve"> bezodpływow</w:t>
      </w:r>
      <w:r>
        <w:rPr>
          <w:rFonts w:eastAsia="Arial-BoldMT"/>
          <w:iCs/>
        </w:rPr>
        <w:t>e</w:t>
      </w:r>
      <w:r w:rsidRPr="00522020">
        <w:rPr>
          <w:rFonts w:eastAsia="Arial-BoldMT"/>
          <w:iCs/>
        </w:rPr>
        <w:t xml:space="preserve"> na ścieki </w:t>
      </w:r>
      <w:r>
        <w:rPr>
          <w:rFonts w:eastAsia="Arial-BoldMT"/>
          <w:iCs/>
        </w:rPr>
        <w:t>technologiczne</w:t>
      </w:r>
      <w:r w:rsidRPr="00522020">
        <w:rPr>
          <w:rFonts w:eastAsia="Arial-BoldMT"/>
          <w:iCs/>
        </w:rPr>
        <w:t xml:space="preserve"> o pojemności 10 m</w:t>
      </w:r>
      <w:r w:rsidRPr="00522020">
        <w:rPr>
          <w:rFonts w:eastAsia="Arial-BoldMT"/>
          <w:iCs/>
          <w:vertAlign w:val="superscript"/>
        </w:rPr>
        <w:t>3</w:t>
      </w:r>
      <w:r w:rsidRPr="00522020">
        <w:rPr>
          <w:rFonts w:eastAsia="Arial-BoldMT"/>
          <w:iCs/>
        </w:rPr>
        <w:t xml:space="preserve"> </w:t>
      </w:r>
      <w:r>
        <w:rPr>
          <w:rFonts w:eastAsia="Arial-BoldMT"/>
          <w:iCs/>
        </w:rPr>
        <w:t xml:space="preserve">każdy, </w:t>
      </w:r>
      <w:r w:rsidRPr="00522020">
        <w:rPr>
          <w:rFonts w:eastAsia="Arial-BoldMT"/>
          <w:iCs/>
        </w:rPr>
        <w:t>zlokalizowan</w:t>
      </w:r>
      <w:r>
        <w:rPr>
          <w:rFonts w:eastAsia="Arial-BoldMT"/>
          <w:iCs/>
        </w:rPr>
        <w:t>e</w:t>
      </w:r>
      <w:r w:rsidRPr="00522020">
        <w:rPr>
          <w:rFonts w:eastAsia="Arial-BoldMT"/>
          <w:iCs/>
        </w:rPr>
        <w:t xml:space="preserve"> będ</w:t>
      </w:r>
      <w:r>
        <w:rPr>
          <w:rFonts w:eastAsia="Arial-BoldMT"/>
          <w:iCs/>
        </w:rPr>
        <w:t xml:space="preserve">ą na wysokości pomieszczeń socjalno – biurowych i magazynowych. Projektuje się montaż nie mniej niż </w:t>
      </w:r>
      <w:r>
        <w:rPr>
          <w:rFonts w:eastAsia="Arial-BoldMT"/>
          <w:iCs/>
        </w:rPr>
        <w:br/>
        <w:t>1 zbiornika na 2 budynki</w:t>
      </w:r>
      <w:r w:rsidRPr="00522020">
        <w:rPr>
          <w:rFonts w:eastAsia="Arial-BoldMT"/>
          <w:iCs/>
        </w:rPr>
        <w:t xml:space="preserve"> </w:t>
      </w:r>
    </w:p>
    <w:p w14:paraId="1151D263" w14:textId="33838BCC" w:rsidR="00522020" w:rsidRPr="0009623A" w:rsidRDefault="00522020" w:rsidP="0009623A">
      <w:pPr>
        <w:spacing w:before="240"/>
        <w:jc w:val="both"/>
      </w:pPr>
      <w:r w:rsidRPr="0009623A">
        <w:rPr>
          <w:rFonts w:eastAsia="Arial-BoldMT"/>
          <w:u w:val="single"/>
          <w:lang w:val="x-none"/>
        </w:rPr>
        <w:t xml:space="preserve">Ścieki </w:t>
      </w:r>
      <w:r w:rsidRPr="0009623A">
        <w:rPr>
          <w:rFonts w:eastAsia="Arial-BoldMT"/>
          <w:u w:val="single"/>
        </w:rPr>
        <w:t>technologiczne z mycia kurnik</w:t>
      </w:r>
      <w:r w:rsidR="005F4A61">
        <w:rPr>
          <w:rFonts w:eastAsia="Arial-BoldMT"/>
          <w:u w:val="single"/>
        </w:rPr>
        <w:t>ów i placów załadunkowych</w:t>
      </w:r>
      <w:r w:rsidR="0009623A" w:rsidRPr="0009623A">
        <w:rPr>
          <w:rFonts w:eastAsia="Arial-BoldMT"/>
          <w:u w:val="single"/>
        </w:rPr>
        <w:t xml:space="preserve"> (gnojowica)</w:t>
      </w:r>
      <w:r w:rsidRPr="0009623A">
        <w:rPr>
          <w:rFonts w:eastAsia="Arial-BoldMT"/>
          <w:u w:val="single"/>
        </w:rPr>
        <w:t xml:space="preserve"> </w:t>
      </w:r>
    </w:p>
    <w:p w14:paraId="1A3066CD" w14:textId="76674D79" w:rsidR="005F5328" w:rsidRPr="00EA52C1" w:rsidRDefault="00522020" w:rsidP="005F5328">
      <w:pPr>
        <w:ind w:firstLine="567"/>
        <w:jc w:val="both"/>
      </w:pPr>
      <w:r w:rsidRPr="00522020">
        <w:rPr>
          <w:rFonts w:eastAsia="Arial-BoldMT"/>
        </w:rPr>
        <w:t xml:space="preserve">Na terenie inwestycji powstawać będą ścieki przemysłowe związane z prowadzonymi pracami porządkowymi. Prace porządkowe wykonywane będą okresowo, w zależności od potrzeb. </w:t>
      </w:r>
      <w:bookmarkStart w:id="150" w:name="_Hlk141274107"/>
      <w:r w:rsidRPr="00522020">
        <w:rPr>
          <w:rFonts w:eastAsia="Arial-BoldMT"/>
          <w:iCs/>
        </w:rPr>
        <w:t>Zgodnie z Dokumentem Referencyjnym o Najlepszych Dostępnych Technikach dla Intensywnego Chowu Drobiu i Świń, przeciętny zużycie wody dla brojlerów kształtuje się na poziomie 0,012 – 0,12 m</w:t>
      </w:r>
      <w:r w:rsidRPr="00522020">
        <w:rPr>
          <w:rFonts w:eastAsia="Arial-BoldMT"/>
          <w:iCs/>
          <w:vertAlign w:val="superscript"/>
        </w:rPr>
        <w:t>3</w:t>
      </w:r>
      <w:r w:rsidRPr="00522020">
        <w:rPr>
          <w:rFonts w:eastAsia="Arial-BoldMT"/>
          <w:iCs/>
        </w:rPr>
        <w:t>/m</w:t>
      </w:r>
      <w:r w:rsidRPr="00522020">
        <w:rPr>
          <w:rFonts w:eastAsia="Arial-BoldMT"/>
          <w:iCs/>
          <w:vertAlign w:val="superscript"/>
        </w:rPr>
        <w:t>2</w:t>
      </w:r>
      <w:r w:rsidRPr="00522020">
        <w:rPr>
          <w:rFonts w:eastAsia="Arial-BoldMT"/>
          <w:iCs/>
        </w:rPr>
        <w:t xml:space="preserve">/rok. </w:t>
      </w:r>
      <w:bookmarkEnd w:id="150"/>
      <w:r w:rsidR="005F5328">
        <w:t xml:space="preserve">Szacunkowa ilość ścieków (gnojowicy) powstających podczas mycia kurników i placów załadunkowych wyniesie ok. </w:t>
      </w:r>
      <w:r w:rsidR="0089426E">
        <w:t>734</w:t>
      </w:r>
      <w:r w:rsidR="005F5328">
        <w:t xml:space="preserve"> m</w:t>
      </w:r>
      <w:r w:rsidR="005F5328">
        <w:rPr>
          <w:vertAlign w:val="superscript"/>
        </w:rPr>
        <w:t>3</w:t>
      </w:r>
      <w:r w:rsidR="005F5328">
        <w:t xml:space="preserve"> (założono, że na każdy 1 m</w:t>
      </w:r>
      <w:r w:rsidR="005F5328">
        <w:rPr>
          <w:vertAlign w:val="superscript"/>
        </w:rPr>
        <w:t>2</w:t>
      </w:r>
      <w:r w:rsidR="005F5328">
        <w:t xml:space="preserve"> powierzchni zasiedlonej, ścian i placów zużyte zostanie 0,02 m</w:t>
      </w:r>
      <w:r w:rsidR="005F5328">
        <w:rPr>
          <w:vertAlign w:val="superscript"/>
        </w:rPr>
        <w:t>3</w:t>
      </w:r>
      <w:r w:rsidR="005F5328">
        <w:t xml:space="preserve"> wody – dane pozyskane z doświadczeń w innych fermach. Z mycia kurników wytworzone zostaną ścieki zawierające oprócz wody pozostałości po pomiocie drobiowym. Ścieki te zostaną rolniczo wykorzystane na gruntach rolnych z uwzględnieniem zakazu stosowania nawozów płynnych w bezpośrednim sąsiedztwie cieków i zbiorników wodnych.</w:t>
      </w:r>
    </w:p>
    <w:p w14:paraId="76DA23E6" w14:textId="77777777" w:rsidR="005F5328" w:rsidRDefault="005F5328" w:rsidP="005F5328">
      <w:pPr>
        <w:rPr>
          <w:rFonts w:eastAsia="Arial-BoldMT"/>
          <w:iCs/>
        </w:rPr>
      </w:pPr>
    </w:p>
    <w:p w14:paraId="3B9C7220" w14:textId="09CF5921" w:rsidR="00522020" w:rsidRDefault="00522020" w:rsidP="005F5328">
      <w:pPr>
        <w:rPr>
          <w:rFonts w:eastAsia="Arial-BoldMT"/>
          <w:iCs/>
        </w:rPr>
      </w:pPr>
      <w:r w:rsidRPr="00522020">
        <w:rPr>
          <w:rFonts w:eastAsia="Arial-BoldMT"/>
          <w:iCs/>
        </w:rPr>
        <w:t xml:space="preserve">Powierzchnia hodowlana kurnika: </w:t>
      </w:r>
      <w:r w:rsidR="005F5328">
        <w:rPr>
          <w:rFonts w:eastAsia="Arial-BoldMT"/>
          <w:iCs/>
        </w:rPr>
        <w:t>5460</w:t>
      </w:r>
      <w:r w:rsidRPr="00522020">
        <w:rPr>
          <w:rFonts w:eastAsia="Arial-BoldMT"/>
          <w:iCs/>
        </w:rPr>
        <w:t xml:space="preserve"> m</w:t>
      </w:r>
      <w:r w:rsidRPr="00522020">
        <w:rPr>
          <w:rFonts w:eastAsia="Arial-BoldMT"/>
          <w:iCs/>
          <w:vertAlign w:val="superscript"/>
        </w:rPr>
        <w:t>2</w:t>
      </w:r>
      <w:r w:rsidR="005F5328">
        <w:rPr>
          <w:rFonts w:eastAsia="Arial-BoldMT"/>
          <w:iCs/>
        </w:rPr>
        <w:t xml:space="preserve"> * 0,02 </w:t>
      </w:r>
      <w:r w:rsidR="005F5328">
        <w:t>m</w:t>
      </w:r>
      <w:r w:rsidR="005F5328">
        <w:rPr>
          <w:vertAlign w:val="superscript"/>
        </w:rPr>
        <w:t>3</w:t>
      </w:r>
      <w:r w:rsidR="007D7D8D">
        <w:t>/1m</w:t>
      </w:r>
      <w:r w:rsidR="007D7D8D">
        <w:rPr>
          <w:vertAlign w:val="superscript"/>
        </w:rPr>
        <w:t>2</w:t>
      </w:r>
      <w:r w:rsidR="005F5328">
        <w:rPr>
          <w:rFonts w:eastAsia="Arial-BoldMT"/>
          <w:iCs/>
        </w:rPr>
        <w:t xml:space="preserve"> = 109,2</w:t>
      </w:r>
      <w:r w:rsidR="007D7D8D">
        <w:rPr>
          <w:rFonts w:eastAsia="Arial-BoldMT"/>
          <w:iCs/>
        </w:rPr>
        <w:t xml:space="preserve"> </w:t>
      </w:r>
      <w:r w:rsidR="007D7D8D">
        <w:t>m</w:t>
      </w:r>
      <w:r w:rsidR="007D7D8D">
        <w:rPr>
          <w:vertAlign w:val="superscript"/>
        </w:rPr>
        <w:t>3</w:t>
      </w:r>
    </w:p>
    <w:p w14:paraId="6236C0D0" w14:textId="07D75133" w:rsidR="005F5328" w:rsidRPr="005F5328" w:rsidRDefault="005F5328" w:rsidP="005F5328">
      <w:pPr>
        <w:rPr>
          <w:rFonts w:eastAsia="Arial-BoldMT"/>
          <w:iCs/>
        </w:rPr>
      </w:pPr>
      <w:r>
        <w:rPr>
          <w:rFonts w:eastAsia="Arial-BoldMT"/>
          <w:iCs/>
        </w:rPr>
        <w:t>Powierzchnia ścian kurnika przeznaczona do mycia 538 m</w:t>
      </w:r>
      <w:r>
        <w:rPr>
          <w:rFonts w:eastAsia="Arial-BoldMT"/>
          <w:iCs/>
          <w:vertAlign w:val="superscript"/>
        </w:rPr>
        <w:t>2</w:t>
      </w:r>
      <w:r>
        <w:rPr>
          <w:rFonts w:eastAsia="Arial-BoldMT"/>
          <w:iCs/>
        </w:rPr>
        <w:t xml:space="preserve"> (przyjęto wysokość ściany koniecznej do mycia 2,5 m) * </w:t>
      </w:r>
      <w:r w:rsidR="007D7D8D">
        <w:rPr>
          <w:rFonts w:eastAsia="Arial-BoldMT"/>
          <w:iCs/>
        </w:rPr>
        <w:t xml:space="preserve">0,02 </w:t>
      </w:r>
      <w:r w:rsidR="007D7D8D">
        <w:t>m</w:t>
      </w:r>
      <w:r w:rsidR="007D7D8D">
        <w:rPr>
          <w:vertAlign w:val="superscript"/>
        </w:rPr>
        <w:t>3</w:t>
      </w:r>
      <w:r w:rsidR="007D7D8D">
        <w:t>/1m</w:t>
      </w:r>
      <w:r w:rsidR="007D7D8D">
        <w:rPr>
          <w:vertAlign w:val="superscript"/>
        </w:rPr>
        <w:t>2</w:t>
      </w:r>
      <w:r w:rsidR="007D7D8D">
        <w:rPr>
          <w:rFonts w:eastAsia="Arial-BoldMT"/>
          <w:iCs/>
        </w:rPr>
        <w:t xml:space="preserve"> </w:t>
      </w:r>
      <w:r>
        <w:rPr>
          <w:rFonts w:eastAsia="Arial-BoldMT"/>
          <w:iCs/>
        </w:rPr>
        <w:t>= 10,76 m</w:t>
      </w:r>
      <w:r>
        <w:rPr>
          <w:rFonts w:eastAsia="Arial-BoldMT"/>
          <w:iCs/>
          <w:vertAlign w:val="superscript"/>
        </w:rPr>
        <w:t>3</w:t>
      </w:r>
    </w:p>
    <w:p w14:paraId="155775DA" w14:textId="5301B979" w:rsidR="005F5328" w:rsidRDefault="005F5328" w:rsidP="005F5328">
      <w:r>
        <w:rPr>
          <w:rFonts w:eastAsia="Arial-BoldMT"/>
          <w:iCs/>
        </w:rPr>
        <w:t>Powierzchnia placów do załadunku pomiotu drobiowego = 120 m</w:t>
      </w:r>
      <w:r>
        <w:rPr>
          <w:rFonts w:eastAsia="Arial-BoldMT"/>
          <w:iCs/>
          <w:vertAlign w:val="superscript"/>
        </w:rPr>
        <w:t>2</w:t>
      </w:r>
      <w:r>
        <w:rPr>
          <w:rFonts w:eastAsia="Arial-BoldMT"/>
          <w:iCs/>
        </w:rPr>
        <w:t xml:space="preserve"> * </w:t>
      </w:r>
      <w:r w:rsidR="007D7D8D">
        <w:rPr>
          <w:rFonts w:eastAsia="Arial-BoldMT"/>
          <w:iCs/>
        </w:rPr>
        <w:t xml:space="preserve">0,02 </w:t>
      </w:r>
      <w:r w:rsidR="007D7D8D">
        <w:t>m</w:t>
      </w:r>
      <w:r w:rsidR="007D7D8D">
        <w:rPr>
          <w:vertAlign w:val="superscript"/>
        </w:rPr>
        <w:t>3</w:t>
      </w:r>
      <w:r w:rsidR="007D7D8D">
        <w:t>/1m</w:t>
      </w:r>
      <w:r w:rsidR="007D7D8D">
        <w:rPr>
          <w:vertAlign w:val="superscript"/>
        </w:rPr>
        <w:t>2</w:t>
      </w:r>
      <w:r w:rsidR="007D7D8D">
        <w:rPr>
          <w:rFonts w:eastAsia="Arial-BoldMT"/>
          <w:iCs/>
        </w:rPr>
        <w:t xml:space="preserve"> </w:t>
      </w:r>
      <w:r>
        <w:t>= 2,4 m</w:t>
      </w:r>
      <w:r>
        <w:rPr>
          <w:vertAlign w:val="superscript"/>
        </w:rPr>
        <w:t>3</w:t>
      </w:r>
    </w:p>
    <w:p w14:paraId="5FAF0EAB" w14:textId="23CFBBBA" w:rsidR="005F5328" w:rsidRDefault="005F5328" w:rsidP="005F5328">
      <w:r>
        <w:t xml:space="preserve">Łączna ilość wody zużywanej do mycia 1 kurnika = </w:t>
      </w:r>
      <w:r w:rsidR="007D7D8D">
        <w:t>109,2 m</w:t>
      </w:r>
      <w:r w:rsidR="007D7D8D">
        <w:rPr>
          <w:vertAlign w:val="superscript"/>
        </w:rPr>
        <w:t xml:space="preserve">3 </w:t>
      </w:r>
      <w:r w:rsidR="007D7D8D">
        <w:t xml:space="preserve">+ </w:t>
      </w:r>
      <w:r w:rsidR="007D7D8D">
        <w:rPr>
          <w:rFonts w:eastAsia="Arial-BoldMT"/>
          <w:iCs/>
        </w:rPr>
        <w:t>10,76 m</w:t>
      </w:r>
      <w:r w:rsidR="007D7D8D">
        <w:rPr>
          <w:rFonts w:eastAsia="Arial-BoldMT"/>
          <w:iCs/>
          <w:vertAlign w:val="superscript"/>
        </w:rPr>
        <w:t>3</w:t>
      </w:r>
      <w:r w:rsidR="007D7D8D">
        <w:rPr>
          <w:rFonts w:eastAsia="Arial-BoldMT"/>
          <w:iCs/>
        </w:rPr>
        <w:t xml:space="preserve"> + </w:t>
      </w:r>
      <w:r w:rsidR="007D7D8D">
        <w:t>2,4 m</w:t>
      </w:r>
      <w:r w:rsidR="007D7D8D">
        <w:rPr>
          <w:vertAlign w:val="superscript"/>
        </w:rPr>
        <w:t>3</w:t>
      </w:r>
      <w:r w:rsidR="007D7D8D">
        <w:t xml:space="preserve"> = 122,36 m</w:t>
      </w:r>
      <w:r w:rsidR="007D7D8D">
        <w:rPr>
          <w:vertAlign w:val="superscript"/>
        </w:rPr>
        <w:t>3</w:t>
      </w:r>
    </w:p>
    <w:p w14:paraId="0319863F" w14:textId="77777777" w:rsidR="007D7D8D" w:rsidRDefault="007D7D8D" w:rsidP="005F5328"/>
    <w:p w14:paraId="7A59A3C5" w14:textId="4F52AC1B" w:rsidR="007D7D8D" w:rsidRPr="007D7D8D" w:rsidRDefault="007D7D8D" w:rsidP="005F5328">
      <w:pPr>
        <w:jc w:val="both"/>
      </w:pPr>
      <w:r>
        <w:t>Dla 6 planowanych obiektów zapotrzebowanie na wodę do czyszczenia kurników i placów załadunkowych kształtowało się będzie na poziomie 122,36 m</w:t>
      </w:r>
      <w:r>
        <w:rPr>
          <w:vertAlign w:val="superscript"/>
        </w:rPr>
        <w:t>3</w:t>
      </w:r>
      <w:r>
        <w:t xml:space="preserve"> * 6 = 734,16 m</w:t>
      </w:r>
      <w:r>
        <w:rPr>
          <w:vertAlign w:val="superscript"/>
        </w:rPr>
        <w:t>3</w:t>
      </w:r>
      <w:r>
        <w:t>.</w:t>
      </w:r>
    </w:p>
    <w:p w14:paraId="6B4CF6AB" w14:textId="0B8C1CEB" w:rsidR="00522020" w:rsidRPr="00522020" w:rsidRDefault="00522020" w:rsidP="00522020">
      <w:pPr>
        <w:spacing w:before="238"/>
        <w:ind w:firstLine="709"/>
        <w:jc w:val="both"/>
        <w:rPr>
          <w:rFonts w:eastAsia="Arial-BoldMT"/>
          <w:iCs/>
        </w:rPr>
      </w:pPr>
      <w:r w:rsidRPr="00522020">
        <w:rPr>
          <w:rFonts w:eastAsia="Arial-BoldMT"/>
        </w:rPr>
        <w:t xml:space="preserve">W czasie jednego cyklu produkcyjnego na Fermie powstanie ok. </w:t>
      </w:r>
      <w:r w:rsidR="007D7D8D">
        <w:rPr>
          <w:rFonts w:eastAsia="Arial-BoldMT"/>
        </w:rPr>
        <w:t>734</w:t>
      </w:r>
      <w:r w:rsidR="00A9003D">
        <w:rPr>
          <w:rFonts w:eastAsia="Arial-BoldMT"/>
        </w:rPr>
        <w:t>,16</w:t>
      </w:r>
      <w:r w:rsidRPr="00522020">
        <w:rPr>
          <w:rFonts w:eastAsia="Arial-BoldMT"/>
        </w:rPr>
        <w:t xml:space="preserve"> </w:t>
      </w:r>
      <w:r w:rsidRPr="00522020">
        <w:rPr>
          <w:rFonts w:eastAsia="Arial-BoldMT"/>
          <w:iCs/>
        </w:rPr>
        <w:t>m</w:t>
      </w:r>
      <w:r w:rsidRPr="00522020">
        <w:rPr>
          <w:rFonts w:eastAsia="Arial-BoldMT"/>
          <w:iCs/>
          <w:vertAlign w:val="superscript"/>
        </w:rPr>
        <w:t>3</w:t>
      </w:r>
      <w:r w:rsidRPr="00522020">
        <w:rPr>
          <w:rFonts w:eastAsia="Arial-BoldMT"/>
          <w:iCs/>
        </w:rPr>
        <w:t xml:space="preserve"> z mycia i dezynfekcji kurnika. </w:t>
      </w:r>
    </w:p>
    <w:p w14:paraId="029FE3A7" w14:textId="0DFFDC0E" w:rsidR="00522020" w:rsidRPr="007D7D8D" w:rsidRDefault="00522020" w:rsidP="00522020">
      <w:pPr>
        <w:ind w:firstLine="709"/>
        <w:jc w:val="both"/>
      </w:pPr>
      <w:r w:rsidRPr="00522020">
        <w:rPr>
          <w:rFonts w:eastAsia="Arial-BoldMT"/>
          <w:iCs/>
        </w:rPr>
        <w:t>Mycie kurnika prowadzone będzie po usunięciu pomiotu. Posadzki myte będą myjką wysokociśnieniową, przy użyciu ciepłej wody o temperaturze 40 – 60</w:t>
      </w:r>
      <w:r w:rsidRPr="00522020">
        <w:rPr>
          <w:rFonts w:eastAsia="Arial-BoldMT"/>
          <w:iCs/>
          <w:vertAlign w:val="superscript"/>
        </w:rPr>
        <w:t>°</w:t>
      </w:r>
      <w:r w:rsidRPr="00522020">
        <w:rPr>
          <w:rFonts w:eastAsia="Arial-BoldMT"/>
          <w:iCs/>
        </w:rPr>
        <w:t xml:space="preserve">C bez użycia </w:t>
      </w:r>
      <w:r w:rsidRPr="00522020">
        <w:rPr>
          <w:rFonts w:eastAsia="Arial-BoldMT"/>
          <w:iCs/>
        </w:rPr>
        <w:lastRenderedPageBreak/>
        <w:t xml:space="preserve">detergentów. </w:t>
      </w:r>
      <w:r w:rsidRPr="00522020">
        <w:rPr>
          <w:rFonts w:eastAsia="Arial-BoldMT"/>
        </w:rPr>
        <w:t>Powstałe ścieki technologiczne z mycia i czyszczenia kurników</w:t>
      </w:r>
      <w:r w:rsidRPr="00522020">
        <w:rPr>
          <w:rFonts w:eastAsia="Arial-BoldMT"/>
          <w:iCs/>
        </w:rPr>
        <w:t xml:space="preserve">, które będą stanowiły mieszaninę czystej wody i resztek odchodów kurzych </w:t>
      </w:r>
      <w:r w:rsidRPr="00522020">
        <w:rPr>
          <w:rFonts w:eastAsia="Arial-BoldMT"/>
        </w:rPr>
        <w:t xml:space="preserve">gromadzone będą w </w:t>
      </w:r>
      <w:r w:rsidR="007D7D8D">
        <w:rPr>
          <w:rFonts w:eastAsia="Arial-BoldMT"/>
        </w:rPr>
        <w:t xml:space="preserve">3 </w:t>
      </w:r>
      <w:r w:rsidRPr="00522020">
        <w:rPr>
          <w:rFonts w:eastAsia="Arial-BoldMT"/>
        </w:rPr>
        <w:t xml:space="preserve">zbiornikach bezodpływowych, o </w:t>
      </w:r>
      <w:r w:rsidR="007D7D8D">
        <w:rPr>
          <w:rFonts w:eastAsia="Arial-BoldMT"/>
        </w:rPr>
        <w:t xml:space="preserve">łącznej </w:t>
      </w:r>
      <w:r w:rsidRPr="00522020">
        <w:rPr>
          <w:rFonts w:eastAsia="Arial-BoldMT"/>
        </w:rPr>
        <w:t xml:space="preserve">pojemności </w:t>
      </w:r>
      <w:r w:rsidRPr="00522020">
        <w:rPr>
          <w:rFonts w:eastAsia="Arial-BoldMT"/>
          <w:b/>
          <w:color w:val="FF0000"/>
        </w:rPr>
        <w:t xml:space="preserve"> </w:t>
      </w:r>
      <w:r w:rsidRPr="00522020">
        <w:rPr>
          <w:rFonts w:eastAsia="Arial-BoldMT"/>
        </w:rPr>
        <w:t>do</w:t>
      </w:r>
      <w:r w:rsidRPr="00522020">
        <w:rPr>
          <w:rFonts w:eastAsia="Arial-BoldMT"/>
          <w:b/>
          <w:bCs/>
        </w:rPr>
        <w:t xml:space="preserve"> </w:t>
      </w:r>
      <w:r w:rsidR="007D7D8D" w:rsidRPr="007D7D8D">
        <w:rPr>
          <w:rFonts w:eastAsia="Arial-BoldMT"/>
        </w:rPr>
        <w:t>40</w:t>
      </w:r>
      <w:r w:rsidRPr="00522020">
        <w:rPr>
          <w:rFonts w:eastAsia="Arial-BoldMT"/>
        </w:rPr>
        <w:t xml:space="preserve">0 </w:t>
      </w:r>
      <w:r w:rsidRPr="007D7D8D">
        <w:rPr>
          <w:rFonts w:eastAsia="Arial-BoldMT"/>
        </w:rPr>
        <w:t>m</w:t>
      </w:r>
      <w:r w:rsidRPr="007D7D8D">
        <w:rPr>
          <w:rFonts w:eastAsia="Arial-BoldMT"/>
          <w:vertAlign w:val="superscript"/>
        </w:rPr>
        <w:t>3</w:t>
      </w:r>
      <w:r w:rsidR="007D7D8D" w:rsidRPr="007D7D8D">
        <w:rPr>
          <w:rFonts w:eastAsia="Arial-BoldMT"/>
        </w:rPr>
        <w:t>. Każdy zbiornik obsługiwał będzie 2 kurniki.</w:t>
      </w:r>
    </w:p>
    <w:p w14:paraId="4AED35F0" w14:textId="77777777" w:rsidR="00522020" w:rsidRPr="00522020" w:rsidRDefault="00522020" w:rsidP="00522020">
      <w:pPr>
        <w:ind w:firstLine="709"/>
        <w:jc w:val="both"/>
      </w:pPr>
      <w:r w:rsidRPr="00522020">
        <w:rPr>
          <w:rFonts w:eastAsia="Arial-BoldMT"/>
        </w:rPr>
        <w:t>Następnie ścieki te wykorzystane będą rolniczo jako nawóz naturalny. Zgodnie z art. 2 ust. 1 pkt. 4 ustawy z dnia 10 lipca 2007 r. o nawozach i nawożeniu (Dz.U. z 2020 r., poz. 796) obornik, gnojówka, gnojowica i odchody pochodzące od zwierząt gospodarskich stanowią nawóz naturalny i mogą być przeznaczone do rolniczego wykorzystania. W przypadku uzyskania odbiorcy na nawóz rolniczy, bądź w przypadku możliwości wykorzystania części wód popłucznych na potrzeby własnych upraw Inwestor dopełni wszelkich obowiązków wynikających z ustawy z dnia 10 lipca 2007 r. o nawozach i nawożeniu (Dz.U. z 2020 r., poz. 769).</w:t>
      </w:r>
    </w:p>
    <w:p w14:paraId="093B21D8" w14:textId="77777777" w:rsidR="00522020" w:rsidRPr="00522020" w:rsidRDefault="00522020" w:rsidP="00522020">
      <w:pPr>
        <w:ind w:firstLine="709"/>
        <w:jc w:val="both"/>
        <w:rPr>
          <w:rFonts w:eastAsia="Arial-BoldMT"/>
        </w:rPr>
      </w:pPr>
      <w:r w:rsidRPr="00522020">
        <w:rPr>
          <w:rFonts w:eastAsia="Arial-BoldMT"/>
          <w:lang w:val="x-none"/>
        </w:rPr>
        <w:t xml:space="preserve">Powstałe ścieki </w:t>
      </w:r>
      <w:r w:rsidRPr="00522020">
        <w:rPr>
          <w:rFonts w:eastAsia="Arial-BoldMT"/>
        </w:rPr>
        <w:t>technologiczne</w:t>
      </w:r>
      <w:r w:rsidRPr="00522020">
        <w:rPr>
          <w:rFonts w:eastAsia="Arial-BoldMT"/>
          <w:lang w:val="x-none"/>
        </w:rPr>
        <w:t xml:space="preserve"> będą o stanie i składzie nie przekraczającym wartości zawartych w poniższej tabeli.</w:t>
      </w:r>
    </w:p>
    <w:p w14:paraId="3C8E03EE" w14:textId="77777777" w:rsidR="00522020" w:rsidRPr="00522020" w:rsidRDefault="00522020" w:rsidP="00522020">
      <w:pPr>
        <w:ind w:firstLine="709"/>
        <w:jc w:val="both"/>
      </w:pPr>
    </w:p>
    <w:p w14:paraId="2F399E99" w14:textId="2D02394D" w:rsidR="00522020" w:rsidRPr="007D7D8D" w:rsidRDefault="00522020" w:rsidP="007D7D8D">
      <w:pPr>
        <w:keepNext/>
        <w:jc w:val="both"/>
      </w:pPr>
      <w:bookmarkStart w:id="151" w:name="_Toc144815387"/>
      <w:r w:rsidRPr="007D7D8D">
        <w:t xml:space="preserve">Tabela </w:t>
      </w:r>
      <w:fldSimple w:instr=" SEQ &quot;Tabela&quot; \* ARABIC ">
        <w:r w:rsidR="00814107">
          <w:rPr>
            <w:noProof/>
          </w:rPr>
          <w:t>23</w:t>
        </w:r>
      </w:fldSimple>
      <w:r w:rsidRPr="007D7D8D">
        <w:t>. Wymagane parametry w zakresie badanej jakości ścieków przemysłowych</w:t>
      </w:r>
      <w:bookmarkEnd w:id="151"/>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3212"/>
        <w:gridCol w:w="2033"/>
        <w:gridCol w:w="3461"/>
        <w:gridCol w:w="6"/>
      </w:tblGrid>
      <w:tr w:rsidR="00522020" w:rsidRPr="00522020" w14:paraId="479D17CC" w14:textId="77777777" w:rsidTr="007D7D8D">
        <w:trPr>
          <w:jc w:val="center"/>
        </w:trPr>
        <w:tc>
          <w:tcPr>
            <w:tcW w:w="3212" w:type="dxa"/>
            <w:tcBorders>
              <w:top w:val="single" w:sz="2" w:space="0" w:color="000000"/>
              <w:left w:val="single" w:sz="2" w:space="0" w:color="000000"/>
              <w:bottom w:val="single" w:sz="2" w:space="0" w:color="000000"/>
            </w:tcBorders>
            <w:shd w:val="clear" w:color="auto" w:fill="E2EFD9" w:themeFill="accent6" w:themeFillTint="33"/>
          </w:tcPr>
          <w:p w14:paraId="508624F4" w14:textId="77777777" w:rsidR="00522020" w:rsidRPr="00522020" w:rsidRDefault="00522020" w:rsidP="00522020">
            <w:pPr>
              <w:keepNext/>
              <w:suppressLineNumbers/>
              <w:ind w:firstLine="709"/>
              <w:jc w:val="center"/>
            </w:pPr>
            <w:r w:rsidRPr="00522020">
              <w:rPr>
                <w:b/>
                <w:bCs/>
              </w:rPr>
              <w:t>Parametr</w:t>
            </w:r>
          </w:p>
        </w:tc>
        <w:tc>
          <w:tcPr>
            <w:tcW w:w="2033" w:type="dxa"/>
            <w:tcBorders>
              <w:top w:val="single" w:sz="2" w:space="0" w:color="000000"/>
              <w:left w:val="single" w:sz="2" w:space="0" w:color="000000"/>
              <w:bottom w:val="single" w:sz="2" w:space="0" w:color="000000"/>
            </w:tcBorders>
            <w:shd w:val="clear" w:color="auto" w:fill="E2EFD9" w:themeFill="accent6" w:themeFillTint="33"/>
          </w:tcPr>
          <w:p w14:paraId="45448885" w14:textId="77777777" w:rsidR="00522020" w:rsidRPr="00522020" w:rsidRDefault="00522020" w:rsidP="00522020">
            <w:pPr>
              <w:suppressLineNumbers/>
              <w:ind w:firstLine="709"/>
              <w:jc w:val="center"/>
            </w:pPr>
            <w:r w:rsidRPr="00522020">
              <w:rPr>
                <w:b/>
                <w:bCs/>
              </w:rPr>
              <w:t>Jednostka</w:t>
            </w:r>
          </w:p>
        </w:tc>
        <w:tc>
          <w:tcPr>
            <w:tcW w:w="3467" w:type="dxa"/>
            <w:gridSpan w:val="2"/>
            <w:tcBorders>
              <w:top w:val="single" w:sz="2" w:space="0" w:color="000000"/>
              <w:left w:val="single" w:sz="2" w:space="0" w:color="000000"/>
              <w:bottom w:val="single" w:sz="2" w:space="0" w:color="000000"/>
              <w:right w:val="single" w:sz="2" w:space="0" w:color="000000"/>
            </w:tcBorders>
            <w:shd w:val="clear" w:color="auto" w:fill="E2EFD9" w:themeFill="accent6" w:themeFillTint="33"/>
          </w:tcPr>
          <w:p w14:paraId="71363506" w14:textId="77777777" w:rsidR="00522020" w:rsidRPr="00522020" w:rsidRDefault="00522020" w:rsidP="00522020">
            <w:pPr>
              <w:suppressLineNumbers/>
              <w:ind w:firstLine="709"/>
              <w:jc w:val="center"/>
            </w:pPr>
            <w:r w:rsidRPr="00522020">
              <w:rPr>
                <w:b/>
                <w:bCs/>
              </w:rPr>
              <w:t>Wartość</w:t>
            </w:r>
          </w:p>
        </w:tc>
      </w:tr>
      <w:tr w:rsidR="00522020" w:rsidRPr="00522020" w14:paraId="405CF6E6" w14:textId="77777777" w:rsidTr="00A9003D">
        <w:trPr>
          <w:gridAfter w:val="1"/>
          <w:wAfter w:w="6" w:type="dxa"/>
          <w:jc w:val="center"/>
        </w:trPr>
        <w:tc>
          <w:tcPr>
            <w:tcW w:w="3212" w:type="dxa"/>
            <w:tcBorders>
              <w:top w:val="single" w:sz="2" w:space="0" w:color="000000"/>
              <w:left w:val="single" w:sz="1" w:space="0" w:color="000000"/>
              <w:bottom w:val="single" w:sz="1" w:space="0" w:color="000000"/>
            </w:tcBorders>
            <w:shd w:val="clear" w:color="auto" w:fill="auto"/>
          </w:tcPr>
          <w:p w14:paraId="70A6C73F" w14:textId="77777777" w:rsidR="00522020" w:rsidRPr="00522020" w:rsidRDefault="00522020" w:rsidP="007D7D8D">
            <w:pPr>
              <w:keepNext/>
              <w:suppressLineNumbers/>
              <w:ind w:left="224"/>
              <w:jc w:val="both"/>
            </w:pPr>
            <w:r w:rsidRPr="00522020">
              <w:t>Temperatura (w czasie poboru)</w:t>
            </w:r>
          </w:p>
        </w:tc>
        <w:tc>
          <w:tcPr>
            <w:tcW w:w="2033" w:type="dxa"/>
            <w:tcBorders>
              <w:top w:val="single" w:sz="2" w:space="0" w:color="000000"/>
              <w:left w:val="single" w:sz="1" w:space="0" w:color="000000"/>
              <w:bottom w:val="single" w:sz="1" w:space="0" w:color="000000"/>
            </w:tcBorders>
            <w:shd w:val="clear" w:color="auto" w:fill="auto"/>
            <w:vAlign w:val="center"/>
          </w:tcPr>
          <w:p w14:paraId="4936A96F" w14:textId="77777777" w:rsidR="00522020" w:rsidRPr="00522020" w:rsidRDefault="00522020" w:rsidP="00A9003D">
            <w:pPr>
              <w:suppressLineNumbers/>
              <w:ind w:firstLine="709"/>
              <w:jc w:val="center"/>
            </w:pPr>
            <w:r w:rsidRPr="00522020">
              <w:t>°C</w:t>
            </w:r>
          </w:p>
        </w:tc>
        <w:tc>
          <w:tcPr>
            <w:tcW w:w="3461" w:type="dxa"/>
            <w:tcBorders>
              <w:top w:val="single" w:sz="2" w:space="0" w:color="000000"/>
              <w:left w:val="single" w:sz="1" w:space="0" w:color="000000"/>
              <w:bottom w:val="single" w:sz="1" w:space="0" w:color="000000"/>
              <w:right w:val="single" w:sz="1" w:space="0" w:color="000000"/>
            </w:tcBorders>
            <w:shd w:val="clear" w:color="auto" w:fill="auto"/>
            <w:vAlign w:val="center"/>
          </w:tcPr>
          <w:p w14:paraId="510ED061" w14:textId="77777777" w:rsidR="00522020" w:rsidRPr="00522020" w:rsidRDefault="00522020" w:rsidP="00A9003D">
            <w:pPr>
              <w:suppressLineNumbers/>
              <w:ind w:firstLine="709"/>
              <w:jc w:val="center"/>
            </w:pPr>
            <w:r w:rsidRPr="00522020">
              <w:t>35</w:t>
            </w:r>
          </w:p>
        </w:tc>
      </w:tr>
      <w:tr w:rsidR="00522020" w:rsidRPr="00522020" w14:paraId="308EB5D9" w14:textId="77777777" w:rsidTr="00026402">
        <w:trPr>
          <w:gridAfter w:val="1"/>
          <w:wAfter w:w="6" w:type="dxa"/>
          <w:jc w:val="center"/>
        </w:trPr>
        <w:tc>
          <w:tcPr>
            <w:tcW w:w="3212" w:type="dxa"/>
            <w:tcBorders>
              <w:left w:val="single" w:sz="1" w:space="0" w:color="000000"/>
              <w:bottom w:val="single" w:sz="1" w:space="0" w:color="000000"/>
            </w:tcBorders>
            <w:shd w:val="clear" w:color="auto" w:fill="auto"/>
          </w:tcPr>
          <w:p w14:paraId="4978B157" w14:textId="77777777" w:rsidR="00522020" w:rsidRPr="00522020" w:rsidRDefault="00522020" w:rsidP="007D7D8D">
            <w:pPr>
              <w:keepNext/>
              <w:suppressLineNumbers/>
              <w:ind w:left="224"/>
              <w:jc w:val="both"/>
            </w:pPr>
            <w:r w:rsidRPr="00522020">
              <w:t>Odczyn</w:t>
            </w:r>
          </w:p>
        </w:tc>
        <w:tc>
          <w:tcPr>
            <w:tcW w:w="2033" w:type="dxa"/>
            <w:tcBorders>
              <w:left w:val="single" w:sz="1" w:space="0" w:color="000000"/>
              <w:bottom w:val="single" w:sz="1" w:space="0" w:color="000000"/>
            </w:tcBorders>
            <w:shd w:val="clear" w:color="auto" w:fill="auto"/>
          </w:tcPr>
          <w:p w14:paraId="36384400" w14:textId="77777777" w:rsidR="00522020" w:rsidRPr="00522020" w:rsidRDefault="00522020" w:rsidP="00522020">
            <w:pPr>
              <w:suppressLineNumbers/>
              <w:ind w:firstLine="709"/>
              <w:jc w:val="center"/>
            </w:pPr>
            <w:r w:rsidRPr="00522020">
              <w:t>pH</w:t>
            </w:r>
          </w:p>
        </w:tc>
        <w:tc>
          <w:tcPr>
            <w:tcW w:w="3461" w:type="dxa"/>
            <w:tcBorders>
              <w:left w:val="single" w:sz="1" w:space="0" w:color="000000"/>
              <w:bottom w:val="single" w:sz="1" w:space="0" w:color="000000"/>
              <w:right w:val="single" w:sz="1" w:space="0" w:color="000000"/>
            </w:tcBorders>
            <w:shd w:val="clear" w:color="auto" w:fill="auto"/>
          </w:tcPr>
          <w:p w14:paraId="27959555" w14:textId="77777777" w:rsidR="00522020" w:rsidRPr="00522020" w:rsidRDefault="00522020" w:rsidP="00522020">
            <w:pPr>
              <w:suppressLineNumbers/>
              <w:ind w:firstLine="709"/>
              <w:jc w:val="center"/>
            </w:pPr>
            <w:r w:rsidRPr="00522020">
              <w:t>6,5-9,5</w:t>
            </w:r>
          </w:p>
        </w:tc>
      </w:tr>
      <w:tr w:rsidR="00522020" w:rsidRPr="00522020" w14:paraId="1E0E4BB2" w14:textId="77777777" w:rsidTr="00026402">
        <w:trPr>
          <w:gridAfter w:val="1"/>
          <w:wAfter w:w="6" w:type="dxa"/>
          <w:jc w:val="center"/>
        </w:trPr>
        <w:tc>
          <w:tcPr>
            <w:tcW w:w="3212" w:type="dxa"/>
            <w:tcBorders>
              <w:left w:val="single" w:sz="1" w:space="0" w:color="000000"/>
              <w:bottom w:val="single" w:sz="1" w:space="0" w:color="000000"/>
            </w:tcBorders>
            <w:shd w:val="clear" w:color="auto" w:fill="auto"/>
          </w:tcPr>
          <w:p w14:paraId="6DE302BF" w14:textId="77777777" w:rsidR="00522020" w:rsidRPr="00522020" w:rsidRDefault="00522020" w:rsidP="007D7D8D">
            <w:pPr>
              <w:keepNext/>
              <w:suppressLineNumbers/>
              <w:ind w:left="224"/>
              <w:jc w:val="both"/>
            </w:pPr>
            <w:r w:rsidRPr="00522020">
              <w:t>BZT</w:t>
            </w:r>
            <w:r w:rsidRPr="00522020">
              <w:rPr>
                <w:vertAlign w:val="subscript"/>
              </w:rPr>
              <w:t>5</w:t>
            </w:r>
          </w:p>
        </w:tc>
        <w:tc>
          <w:tcPr>
            <w:tcW w:w="2033" w:type="dxa"/>
            <w:tcBorders>
              <w:left w:val="single" w:sz="1" w:space="0" w:color="000000"/>
              <w:bottom w:val="single" w:sz="1" w:space="0" w:color="000000"/>
            </w:tcBorders>
            <w:shd w:val="clear" w:color="auto" w:fill="auto"/>
          </w:tcPr>
          <w:p w14:paraId="38ED4D14" w14:textId="77777777" w:rsidR="00522020" w:rsidRPr="00522020" w:rsidRDefault="00522020" w:rsidP="00522020">
            <w:pPr>
              <w:suppressLineNumbers/>
              <w:ind w:firstLine="709"/>
              <w:jc w:val="center"/>
            </w:pPr>
            <w:r w:rsidRPr="00522020">
              <w:t>mg O</w:t>
            </w:r>
            <w:r w:rsidRPr="00522020">
              <w:rPr>
                <w:vertAlign w:val="subscript"/>
              </w:rPr>
              <w:t>2</w:t>
            </w:r>
            <w:r w:rsidRPr="00522020">
              <w:t>/l</w:t>
            </w:r>
          </w:p>
        </w:tc>
        <w:tc>
          <w:tcPr>
            <w:tcW w:w="3461" w:type="dxa"/>
            <w:tcBorders>
              <w:left w:val="single" w:sz="1" w:space="0" w:color="000000"/>
              <w:bottom w:val="single" w:sz="1" w:space="0" w:color="000000"/>
              <w:right w:val="single" w:sz="1" w:space="0" w:color="000000"/>
            </w:tcBorders>
            <w:shd w:val="clear" w:color="auto" w:fill="auto"/>
          </w:tcPr>
          <w:p w14:paraId="02B2BD21" w14:textId="77777777" w:rsidR="00522020" w:rsidRPr="00522020" w:rsidRDefault="00522020" w:rsidP="00522020">
            <w:pPr>
              <w:suppressLineNumbers/>
              <w:ind w:firstLine="709"/>
              <w:jc w:val="center"/>
            </w:pPr>
            <w:r w:rsidRPr="00522020">
              <w:t>900</w:t>
            </w:r>
          </w:p>
        </w:tc>
      </w:tr>
      <w:tr w:rsidR="00522020" w:rsidRPr="00522020" w14:paraId="67261AC7" w14:textId="77777777" w:rsidTr="00026402">
        <w:trPr>
          <w:gridAfter w:val="1"/>
          <w:wAfter w:w="6" w:type="dxa"/>
          <w:jc w:val="center"/>
        </w:trPr>
        <w:tc>
          <w:tcPr>
            <w:tcW w:w="3212" w:type="dxa"/>
            <w:tcBorders>
              <w:left w:val="single" w:sz="1" w:space="0" w:color="000000"/>
              <w:bottom w:val="single" w:sz="1" w:space="0" w:color="000000"/>
            </w:tcBorders>
            <w:shd w:val="clear" w:color="auto" w:fill="auto"/>
          </w:tcPr>
          <w:p w14:paraId="257AA1B1" w14:textId="77777777" w:rsidR="00522020" w:rsidRPr="00522020" w:rsidRDefault="00522020" w:rsidP="007D7D8D">
            <w:pPr>
              <w:keepNext/>
              <w:suppressLineNumbers/>
              <w:ind w:left="224"/>
              <w:jc w:val="both"/>
            </w:pPr>
            <w:r w:rsidRPr="00522020">
              <w:t>ChZT</w:t>
            </w:r>
            <w:r w:rsidRPr="00522020">
              <w:rPr>
                <w:vertAlign w:val="subscript"/>
              </w:rPr>
              <w:t>Cr</w:t>
            </w:r>
          </w:p>
        </w:tc>
        <w:tc>
          <w:tcPr>
            <w:tcW w:w="2033" w:type="dxa"/>
            <w:tcBorders>
              <w:left w:val="single" w:sz="1" w:space="0" w:color="000000"/>
              <w:bottom w:val="single" w:sz="1" w:space="0" w:color="000000"/>
            </w:tcBorders>
            <w:shd w:val="clear" w:color="auto" w:fill="auto"/>
          </w:tcPr>
          <w:p w14:paraId="6C99CC5A" w14:textId="77777777" w:rsidR="00522020" w:rsidRPr="00522020" w:rsidRDefault="00522020" w:rsidP="00522020">
            <w:pPr>
              <w:suppressLineNumbers/>
              <w:ind w:firstLine="709"/>
              <w:jc w:val="center"/>
            </w:pPr>
            <w:r w:rsidRPr="00522020">
              <w:t>mg O</w:t>
            </w:r>
            <w:r w:rsidRPr="00522020">
              <w:rPr>
                <w:vertAlign w:val="subscript"/>
              </w:rPr>
              <w:t>2</w:t>
            </w:r>
            <w:r w:rsidRPr="00522020">
              <w:t>/l</w:t>
            </w:r>
          </w:p>
        </w:tc>
        <w:tc>
          <w:tcPr>
            <w:tcW w:w="3461" w:type="dxa"/>
            <w:tcBorders>
              <w:left w:val="single" w:sz="1" w:space="0" w:color="000000"/>
              <w:bottom w:val="single" w:sz="1" w:space="0" w:color="000000"/>
              <w:right w:val="single" w:sz="1" w:space="0" w:color="000000"/>
            </w:tcBorders>
            <w:shd w:val="clear" w:color="auto" w:fill="auto"/>
          </w:tcPr>
          <w:p w14:paraId="63419CB8" w14:textId="77777777" w:rsidR="00522020" w:rsidRPr="00522020" w:rsidRDefault="00522020" w:rsidP="00522020">
            <w:pPr>
              <w:suppressLineNumbers/>
              <w:ind w:firstLine="709"/>
              <w:jc w:val="center"/>
            </w:pPr>
            <w:r w:rsidRPr="00522020">
              <w:t>1 935</w:t>
            </w:r>
          </w:p>
        </w:tc>
      </w:tr>
      <w:tr w:rsidR="00522020" w:rsidRPr="00522020" w14:paraId="39546CE7" w14:textId="77777777" w:rsidTr="00026402">
        <w:trPr>
          <w:gridAfter w:val="1"/>
          <w:wAfter w:w="6" w:type="dxa"/>
          <w:jc w:val="center"/>
        </w:trPr>
        <w:tc>
          <w:tcPr>
            <w:tcW w:w="3212" w:type="dxa"/>
            <w:tcBorders>
              <w:left w:val="single" w:sz="1" w:space="0" w:color="000000"/>
              <w:bottom w:val="single" w:sz="1" w:space="0" w:color="000000"/>
            </w:tcBorders>
            <w:shd w:val="clear" w:color="auto" w:fill="auto"/>
          </w:tcPr>
          <w:p w14:paraId="3BDE3FA0" w14:textId="77777777" w:rsidR="00522020" w:rsidRPr="00522020" w:rsidRDefault="00522020" w:rsidP="007D7D8D">
            <w:pPr>
              <w:keepNext/>
              <w:suppressLineNumbers/>
              <w:ind w:left="224"/>
              <w:jc w:val="both"/>
            </w:pPr>
            <w:r w:rsidRPr="00522020">
              <w:t>Zawiesina ogólna</w:t>
            </w:r>
          </w:p>
        </w:tc>
        <w:tc>
          <w:tcPr>
            <w:tcW w:w="2033" w:type="dxa"/>
            <w:tcBorders>
              <w:left w:val="single" w:sz="1" w:space="0" w:color="000000"/>
              <w:bottom w:val="single" w:sz="1" w:space="0" w:color="000000"/>
            </w:tcBorders>
            <w:shd w:val="clear" w:color="auto" w:fill="auto"/>
          </w:tcPr>
          <w:p w14:paraId="583BB637" w14:textId="77777777" w:rsidR="00522020" w:rsidRPr="00522020" w:rsidRDefault="00522020" w:rsidP="00522020">
            <w:pPr>
              <w:suppressLineNumbers/>
              <w:ind w:firstLine="709"/>
              <w:jc w:val="center"/>
            </w:pPr>
            <w:r w:rsidRPr="00522020">
              <w:t>mg/l</w:t>
            </w:r>
          </w:p>
        </w:tc>
        <w:tc>
          <w:tcPr>
            <w:tcW w:w="3461" w:type="dxa"/>
            <w:tcBorders>
              <w:left w:val="single" w:sz="1" w:space="0" w:color="000000"/>
              <w:bottom w:val="single" w:sz="1" w:space="0" w:color="000000"/>
              <w:right w:val="single" w:sz="1" w:space="0" w:color="000000"/>
            </w:tcBorders>
            <w:shd w:val="clear" w:color="auto" w:fill="auto"/>
          </w:tcPr>
          <w:p w14:paraId="05CA34B3" w14:textId="77777777" w:rsidR="00522020" w:rsidRPr="00522020" w:rsidRDefault="00522020" w:rsidP="00522020">
            <w:pPr>
              <w:suppressLineNumbers/>
              <w:ind w:firstLine="709"/>
              <w:jc w:val="center"/>
            </w:pPr>
            <w:r w:rsidRPr="00522020">
              <w:t>800</w:t>
            </w:r>
          </w:p>
        </w:tc>
      </w:tr>
      <w:tr w:rsidR="00522020" w:rsidRPr="00522020" w14:paraId="61D6F4C4" w14:textId="77777777" w:rsidTr="00026402">
        <w:trPr>
          <w:gridAfter w:val="1"/>
          <w:wAfter w:w="6" w:type="dxa"/>
          <w:jc w:val="center"/>
        </w:trPr>
        <w:tc>
          <w:tcPr>
            <w:tcW w:w="3212" w:type="dxa"/>
            <w:tcBorders>
              <w:left w:val="single" w:sz="1" w:space="0" w:color="000000"/>
              <w:bottom w:val="single" w:sz="1" w:space="0" w:color="000000"/>
            </w:tcBorders>
            <w:shd w:val="clear" w:color="auto" w:fill="auto"/>
          </w:tcPr>
          <w:p w14:paraId="76E2A465" w14:textId="77777777" w:rsidR="00522020" w:rsidRPr="00522020" w:rsidRDefault="00522020" w:rsidP="007D7D8D">
            <w:pPr>
              <w:keepNext/>
              <w:suppressLineNumbers/>
              <w:ind w:left="224"/>
              <w:jc w:val="both"/>
            </w:pPr>
            <w:r w:rsidRPr="00522020">
              <w:t>Węglowodory ropopochodne</w:t>
            </w:r>
          </w:p>
        </w:tc>
        <w:tc>
          <w:tcPr>
            <w:tcW w:w="2033" w:type="dxa"/>
            <w:tcBorders>
              <w:left w:val="single" w:sz="1" w:space="0" w:color="000000"/>
              <w:bottom w:val="single" w:sz="1" w:space="0" w:color="000000"/>
            </w:tcBorders>
            <w:shd w:val="clear" w:color="auto" w:fill="auto"/>
          </w:tcPr>
          <w:p w14:paraId="6FC9A5A8" w14:textId="77777777" w:rsidR="00522020" w:rsidRPr="00522020" w:rsidRDefault="00522020" w:rsidP="00522020">
            <w:pPr>
              <w:suppressLineNumbers/>
              <w:ind w:firstLine="709"/>
              <w:jc w:val="center"/>
            </w:pPr>
            <w:r w:rsidRPr="00522020">
              <w:t>mg/l</w:t>
            </w:r>
          </w:p>
        </w:tc>
        <w:tc>
          <w:tcPr>
            <w:tcW w:w="3461" w:type="dxa"/>
            <w:tcBorders>
              <w:left w:val="single" w:sz="1" w:space="0" w:color="000000"/>
              <w:bottom w:val="single" w:sz="1" w:space="0" w:color="000000"/>
              <w:right w:val="single" w:sz="1" w:space="0" w:color="000000"/>
            </w:tcBorders>
            <w:shd w:val="clear" w:color="auto" w:fill="auto"/>
          </w:tcPr>
          <w:p w14:paraId="25E51EAF" w14:textId="77777777" w:rsidR="00522020" w:rsidRPr="00522020" w:rsidRDefault="00522020" w:rsidP="00522020">
            <w:pPr>
              <w:suppressLineNumbers/>
              <w:ind w:firstLine="709"/>
              <w:jc w:val="center"/>
            </w:pPr>
            <w:r w:rsidRPr="00522020">
              <w:t>15</w:t>
            </w:r>
          </w:p>
        </w:tc>
      </w:tr>
    </w:tbl>
    <w:p w14:paraId="0E78F134" w14:textId="77777777" w:rsidR="00522020" w:rsidRPr="00522020" w:rsidRDefault="00522020" w:rsidP="007D7D8D">
      <w:pPr>
        <w:jc w:val="both"/>
      </w:pPr>
      <w:r w:rsidRPr="00522020">
        <w:rPr>
          <w:rFonts w:eastAsia="Arial-BoldMT"/>
          <w:i/>
        </w:rPr>
        <w:t>Ź</w:t>
      </w:r>
      <w:proofErr w:type="spellStart"/>
      <w:r w:rsidRPr="00522020">
        <w:rPr>
          <w:rFonts w:eastAsia="Arial-BoldMT"/>
          <w:i/>
          <w:lang w:val="x-none"/>
        </w:rPr>
        <w:t>ródło</w:t>
      </w:r>
      <w:proofErr w:type="spellEnd"/>
      <w:r w:rsidRPr="00522020">
        <w:rPr>
          <w:rFonts w:eastAsia="Arial-BoldMT"/>
          <w:i/>
          <w:lang w:val="x-none"/>
        </w:rPr>
        <w:t>: opracowanie własne</w:t>
      </w:r>
    </w:p>
    <w:p w14:paraId="50C9FDE1" w14:textId="77777777" w:rsidR="00522020" w:rsidRPr="00522020" w:rsidRDefault="00522020" w:rsidP="00522020">
      <w:pPr>
        <w:ind w:firstLine="709"/>
        <w:rPr>
          <w:rFonts w:eastAsia="Arial-BoldMT"/>
          <w:i/>
          <w:lang w:val="x-none"/>
        </w:rPr>
      </w:pPr>
    </w:p>
    <w:p w14:paraId="0155B8D4" w14:textId="77777777" w:rsidR="00522020" w:rsidRPr="00522020" w:rsidRDefault="00522020" w:rsidP="00522020">
      <w:pPr>
        <w:ind w:firstLine="709"/>
        <w:jc w:val="both"/>
      </w:pPr>
    </w:p>
    <w:p w14:paraId="50A05F54" w14:textId="77777777" w:rsidR="00522020" w:rsidRPr="00522020" w:rsidRDefault="00522020" w:rsidP="00AB70EB">
      <w:pPr>
        <w:pStyle w:val="Tekstpodstawowy"/>
      </w:pPr>
      <w:r w:rsidRPr="00522020">
        <w:rPr>
          <w:rFonts w:eastAsia="Arial-BoldMT"/>
          <w:iCs/>
          <w:u w:val="single"/>
        </w:rPr>
        <w:t>Woda do celów pożarowych</w:t>
      </w:r>
    </w:p>
    <w:p w14:paraId="3375E9D7" w14:textId="3B5E13CA" w:rsidR="00522020" w:rsidRPr="00522020" w:rsidRDefault="00522020" w:rsidP="00522020">
      <w:pPr>
        <w:pStyle w:val="Tekstpodstawowy"/>
        <w:ind w:firstLine="709"/>
      </w:pPr>
      <w:r w:rsidRPr="00522020">
        <w:rPr>
          <w:rFonts w:eastAsia="Arial-BoldMT"/>
          <w:iCs/>
        </w:rPr>
        <w:t xml:space="preserve">Na terenie przedmiotowej Inwestycji zlokalizowany będzie również zbiornik przeciwpożarowy. Zbiornik ten będzie zasilany wodą z ujęcia. Szacuje się, że zapotrzebowanie fermy na wodę w celach pożarowych, może wynosić </w:t>
      </w:r>
      <w:r w:rsidR="00AB70EB">
        <w:rPr>
          <w:rFonts w:eastAsia="Arial-BoldMT"/>
          <w:iCs/>
        </w:rPr>
        <w:t>120</w:t>
      </w:r>
      <w:r w:rsidRPr="00522020">
        <w:rPr>
          <w:rFonts w:eastAsia="Arial-BoldMT"/>
          <w:iCs/>
        </w:rPr>
        <w:t> m</w:t>
      </w:r>
      <w:r w:rsidRPr="00522020">
        <w:rPr>
          <w:rFonts w:eastAsia="Arial-BoldMT"/>
          <w:iCs/>
          <w:vertAlign w:val="superscript"/>
        </w:rPr>
        <w:t>3</w:t>
      </w:r>
      <w:r w:rsidRPr="00522020">
        <w:rPr>
          <w:rFonts w:eastAsia="Arial-BoldMT"/>
          <w:iCs/>
        </w:rPr>
        <w:t xml:space="preserve">/godzinę. </w:t>
      </w:r>
    </w:p>
    <w:p w14:paraId="76C9126B" w14:textId="77777777" w:rsidR="00522020" w:rsidRPr="00522020" w:rsidRDefault="00522020" w:rsidP="007F5E60">
      <w:pPr>
        <w:jc w:val="both"/>
      </w:pPr>
      <w:r w:rsidRPr="00522020">
        <w:rPr>
          <w:rFonts w:eastAsia="Arial-BoldMT"/>
          <w:iCs/>
          <w:u w:val="single"/>
        </w:rPr>
        <w:t>Podsumowanie</w:t>
      </w:r>
    </w:p>
    <w:p w14:paraId="1AD493E6" w14:textId="6FE8C47E" w:rsidR="00522020" w:rsidRPr="00A9003D" w:rsidRDefault="00522020" w:rsidP="00A9003D">
      <w:pPr>
        <w:jc w:val="both"/>
        <w:rPr>
          <w:rFonts w:ascii="Calibri" w:hAnsi="Calibri" w:cs="Calibri"/>
          <w:color w:val="000000"/>
          <w:sz w:val="22"/>
          <w:szCs w:val="22"/>
        </w:rPr>
      </w:pPr>
      <w:r w:rsidRPr="00522020">
        <w:rPr>
          <w:rFonts w:eastAsia="Arial-BoldMT"/>
          <w:iCs/>
        </w:rPr>
        <w:t>Łączne zapotrzebowanie na wodę na cele technologiczne w ciągu roku na terenie planowanej Inwestycji będzie wynosiło ok</w:t>
      </w:r>
      <w:r w:rsidRPr="00A9003D">
        <w:rPr>
          <w:rFonts w:eastAsia="Arial-BoldMT"/>
          <w:iCs/>
        </w:rPr>
        <w:t xml:space="preserve">. </w:t>
      </w:r>
      <w:r w:rsidR="00A9003D" w:rsidRPr="00A9003D">
        <w:rPr>
          <w:color w:val="000000"/>
        </w:rPr>
        <w:t>54695,76</w:t>
      </w:r>
      <w:r w:rsidRPr="00522020">
        <w:rPr>
          <w:rFonts w:eastAsia="Arial-BoldMT"/>
          <w:iCs/>
        </w:rPr>
        <w:t xml:space="preserve"> m</w:t>
      </w:r>
      <w:r w:rsidRPr="00522020">
        <w:rPr>
          <w:rFonts w:eastAsia="Arial-BoldMT"/>
          <w:iCs/>
          <w:vertAlign w:val="superscript"/>
        </w:rPr>
        <w:t>3</w:t>
      </w:r>
      <w:r w:rsidRPr="00522020">
        <w:rPr>
          <w:rFonts w:eastAsia="Arial-BoldMT"/>
          <w:iCs/>
        </w:rPr>
        <w:t xml:space="preserve">. </w:t>
      </w:r>
    </w:p>
    <w:p w14:paraId="683AB04D" w14:textId="6F1EA748" w:rsidR="00522020" w:rsidRPr="00522020" w:rsidRDefault="00522020" w:rsidP="00522020">
      <w:pPr>
        <w:ind w:firstLine="709"/>
        <w:jc w:val="both"/>
      </w:pPr>
      <w:r w:rsidRPr="00522020">
        <w:rPr>
          <w:rFonts w:eastAsia="Arial-BoldMT"/>
          <w:iCs/>
        </w:rPr>
        <w:t>Emisja ścieków z procesów mycia i czyszczenia kurnika i infrastruktury będzie wynosiła ok.</w:t>
      </w:r>
      <w:r w:rsidR="00A9003D">
        <w:rPr>
          <w:rFonts w:eastAsia="Arial-BoldMT"/>
          <w:iCs/>
        </w:rPr>
        <w:t>887,46</w:t>
      </w:r>
      <w:r w:rsidRPr="00522020">
        <w:rPr>
          <w:rFonts w:eastAsia="Arial-BoldMT"/>
          <w:iCs/>
        </w:rPr>
        <w:t xml:space="preserve"> m</w:t>
      </w:r>
      <w:r w:rsidRPr="00522020">
        <w:rPr>
          <w:rFonts w:eastAsia="Arial-BoldMT"/>
          <w:iCs/>
          <w:vertAlign w:val="superscript"/>
        </w:rPr>
        <w:t>3</w:t>
      </w:r>
      <w:r w:rsidRPr="00522020">
        <w:rPr>
          <w:rFonts w:eastAsia="Arial-BoldMT"/>
          <w:iCs/>
        </w:rPr>
        <w:t xml:space="preserve">. </w:t>
      </w:r>
    </w:p>
    <w:p w14:paraId="2E8A5A55" w14:textId="77777777" w:rsidR="00522020" w:rsidRPr="00522020" w:rsidRDefault="00522020" w:rsidP="00522020">
      <w:pPr>
        <w:ind w:firstLine="709"/>
        <w:jc w:val="both"/>
        <w:rPr>
          <w:rFonts w:eastAsia="Arial-BoldMT"/>
          <w:iCs/>
        </w:rPr>
      </w:pPr>
    </w:p>
    <w:p w14:paraId="0CB838FD" w14:textId="77777777" w:rsidR="00522020" w:rsidRPr="00026188" w:rsidRDefault="00522020" w:rsidP="00026188">
      <w:pPr>
        <w:jc w:val="both"/>
        <w:rPr>
          <w:bCs/>
          <w:smallCaps/>
        </w:rPr>
      </w:pPr>
      <w:r w:rsidRPr="00026188">
        <w:rPr>
          <w:rFonts w:eastAsia="Arial-BoldMT"/>
          <w:bCs/>
          <w:iCs/>
          <w:smallCaps/>
          <w:u w:val="single"/>
        </w:rPr>
        <w:t>Wody opadowe i roztopowe</w:t>
      </w:r>
    </w:p>
    <w:p w14:paraId="38B12DDD" w14:textId="77777777" w:rsidR="00026188" w:rsidRDefault="00026188" w:rsidP="00522020">
      <w:pPr>
        <w:tabs>
          <w:tab w:val="left" w:pos="567"/>
        </w:tabs>
        <w:autoSpaceDE w:val="0"/>
        <w:ind w:firstLine="709"/>
        <w:jc w:val="both"/>
      </w:pPr>
    </w:p>
    <w:p w14:paraId="7F809ABC" w14:textId="77777777" w:rsidR="00026188" w:rsidRPr="009F00F2" w:rsidRDefault="00026188" w:rsidP="00026188">
      <w:pPr>
        <w:tabs>
          <w:tab w:val="right" w:pos="0"/>
        </w:tabs>
        <w:spacing w:line="276" w:lineRule="auto"/>
        <w:rPr>
          <w:b/>
          <w:i/>
          <w:color w:val="000000" w:themeColor="text1"/>
        </w:rPr>
      </w:pPr>
      <w:r w:rsidRPr="009F00F2">
        <w:rPr>
          <w:color w:val="000000" w:themeColor="text1"/>
        </w:rPr>
        <w:t>Ilość wód opadowych i roztopowych obliczono na podstawie poniższego wzoru:</w:t>
      </w:r>
    </w:p>
    <w:p w14:paraId="03BD264C" w14:textId="77777777" w:rsidR="00026188" w:rsidRPr="009F00F2" w:rsidRDefault="00026188" w:rsidP="00026188">
      <w:pPr>
        <w:spacing w:line="276" w:lineRule="auto"/>
        <w:jc w:val="center"/>
        <w:rPr>
          <w:b/>
          <w:i/>
          <w:color w:val="000000" w:themeColor="text1"/>
        </w:rPr>
      </w:pPr>
      <w:r w:rsidRPr="009F00F2">
        <w:rPr>
          <w:b/>
          <w:i/>
          <w:color w:val="000000" w:themeColor="text1"/>
        </w:rPr>
        <w:t xml:space="preserve">Q = F </w:t>
      </w:r>
      <w:r w:rsidRPr="009F00F2">
        <w:rPr>
          <w:b/>
          <w:color w:val="000000" w:themeColor="text1"/>
        </w:rPr>
        <w:t>*</w:t>
      </w:r>
      <w:r w:rsidRPr="009F00F2">
        <w:rPr>
          <w:b/>
          <w:i/>
          <w:color w:val="000000" w:themeColor="text1"/>
        </w:rPr>
        <w:t xml:space="preserve"> q </w:t>
      </w:r>
      <w:r w:rsidRPr="009F00F2">
        <w:rPr>
          <w:b/>
          <w:color w:val="000000" w:themeColor="text1"/>
        </w:rPr>
        <w:t>*</w:t>
      </w:r>
      <w:r w:rsidRPr="009F00F2">
        <w:rPr>
          <w:b/>
          <w:i/>
          <w:color w:val="000000" w:themeColor="text1"/>
        </w:rPr>
        <w:t xml:space="preserve"> φ </w:t>
      </w:r>
    </w:p>
    <w:p w14:paraId="0A72D8CD" w14:textId="77777777" w:rsidR="00026188" w:rsidRPr="009F00F2" w:rsidRDefault="00026188" w:rsidP="00026188">
      <w:pPr>
        <w:spacing w:line="276" w:lineRule="auto"/>
        <w:rPr>
          <w:b/>
          <w:i/>
          <w:color w:val="000000" w:themeColor="text1"/>
        </w:rPr>
      </w:pPr>
      <w:r w:rsidRPr="009F00F2">
        <w:rPr>
          <w:b/>
          <w:color w:val="000000" w:themeColor="text1"/>
        </w:rPr>
        <w:t>F</w:t>
      </w:r>
      <w:r w:rsidRPr="009F00F2">
        <w:rPr>
          <w:color w:val="000000" w:themeColor="text1"/>
        </w:rPr>
        <w:t xml:space="preserve"> – powierzchnia zlewni w ha</w:t>
      </w:r>
    </w:p>
    <w:p w14:paraId="72F3E3DF" w14:textId="03B88AFE" w:rsidR="00026188" w:rsidRPr="00DE62DA" w:rsidRDefault="00026188" w:rsidP="00026188">
      <w:pPr>
        <w:spacing w:line="276" w:lineRule="auto"/>
        <w:rPr>
          <w:bCs/>
          <w:iCs/>
          <w:color w:val="000000" w:themeColor="text1"/>
        </w:rPr>
      </w:pPr>
      <w:r w:rsidRPr="00DE62DA">
        <w:rPr>
          <w:bCs/>
          <w:iCs/>
          <w:color w:val="000000" w:themeColor="text1"/>
        </w:rPr>
        <w:t>q – max natężenie deszczu miarodajnego q = 144</w:t>
      </w:r>
      <w:r w:rsidRPr="00DE62DA">
        <w:rPr>
          <w:bCs/>
          <w:iCs/>
          <w:color w:val="000000" w:themeColor="text1"/>
          <w:vertAlign w:val="superscript"/>
        </w:rPr>
        <w:t xml:space="preserve"> </w:t>
      </w:r>
      <w:r w:rsidRPr="00DE62DA">
        <w:rPr>
          <w:bCs/>
          <w:iCs/>
          <w:color w:val="000000" w:themeColor="text1"/>
        </w:rPr>
        <w:t>dm</w:t>
      </w:r>
      <w:r w:rsidRPr="00DE62DA">
        <w:rPr>
          <w:bCs/>
          <w:iCs/>
          <w:color w:val="000000" w:themeColor="text1"/>
          <w:vertAlign w:val="superscript"/>
        </w:rPr>
        <w:t>3</w:t>
      </w:r>
      <w:r w:rsidRPr="00DE62DA">
        <w:rPr>
          <w:bCs/>
          <w:iCs/>
          <w:color w:val="000000" w:themeColor="text1"/>
        </w:rPr>
        <w:t xml:space="preserve">/s x ha, wg formuły Bogdanowicz i Stachý dla opadów A &lt; </w:t>
      </w:r>
      <w:r>
        <w:rPr>
          <w:bCs/>
          <w:iCs/>
          <w:color w:val="000000" w:themeColor="text1"/>
        </w:rPr>
        <w:t>708</w:t>
      </w:r>
      <w:r w:rsidRPr="00DE62DA">
        <w:rPr>
          <w:bCs/>
          <w:iCs/>
          <w:color w:val="000000" w:themeColor="text1"/>
        </w:rPr>
        <w:t xml:space="preserve"> mm, P = 20 % i czasie trwania deszczu t = 20 min.</w:t>
      </w:r>
    </w:p>
    <w:p w14:paraId="1179D315" w14:textId="77777777" w:rsidR="00026188" w:rsidRPr="00DE62DA" w:rsidRDefault="00026188" w:rsidP="00026188">
      <w:pPr>
        <w:spacing w:line="276" w:lineRule="auto"/>
        <w:rPr>
          <w:bCs/>
          <w:iCs/>
          <w:color w:val="000000" w:themeColor="text1"/>
        </w:rPr>
      </w:pPr>
      <w:r w:rsidRPr="00DE62DA">
        <w:rPr>
          <w:bCs/>
          <w:iCs/>
          <w:color w:val="000000" w:themeColor="text1"/>
        </w:rPr>
        <w:t>φ – sumaryczny ważony współczynnik spływu powierzchniowego</w:t>
      </w:r>
    </w:p>
    <w:p w14:paraId="09A383DB" w14:textId="55C09B7B" w:rsidR="00026188" w:rsidRPr="007E0DC8" w:rsidRDefault="00026188" w:rsidP="00026188">
      <w:pPr>
        <w:spacing w:line="276" w:lineRule="auto"/>
      </w:pPr>
      <w:r w:rsidRPr="009F00F2">
        <w:rPr>
          <w:color w:val="000000" w:themeColor="text1"/>
        </w:rPr>
        <w:lastRenderedPageBreak/>
        <w:t xml:space="preserve">Dla bilansu odprowadzanych </w:t>
      </w:r>
      <w:r>
        <w:rPr>
          <w:color w:val="000000" w:themeColor="text1"/>
        </w:rPr>
        <w:t>wód opadowych i roztopowych</w:t>
      </w:r>
      <w:r w:rsidRPr="009F00F2">
        <w:rPr>
          <w:color w:val="000000" w:themeColor="text1"/>
        </w:rPr>
        <w:t xml:space="preserve"> przyjęto całkowitą powierzchnię terenu, na którym</w:t>
      </w:r>
      <w:r>
        <w:rPr>
          <w:color w:val="000000" w:themeColor="text1"/>
        </w:rPr>
        <w:t xml:space="preserve"> realizowane będzie przedsięwzięcie</w:t>
      </w:r>
      <w:r w:rsidR="00257A51">
        <w:rPr>
          <w:color w:val="000000" w:themeColor="text1"/>
        </w:rPr>
        <w:t xml:space="preserve"> - </w:t>
      </w:r>
      <w:r w:rsidR="00257A51">
        <w:t>5,2790 ha</w:t>
      </w:r>
      <w:r>
        <w:rPr>
          <w:color w:val="000000" w:themeColor="text1"/>
        </w:rPr>
        <w:t>.</w:t>
      </w:r>
    </w:p>
    <w:p w14:paraId="41ADBF9B" w14:textId="77777777" w:rsidR="00026188" w:rsidRPr="009F00F2" w:rsidRDefault="00026188" w:rsidP="00026188">
      <w:pPr>
        <w:snapToGrid w:val="0"/>
        <w:spacing w:line="276" w:lineRule="auto"/>
        <w:rPr>
          <w:b/>
          <w:bCs/>
          <w:color w:val="000000" w:themeColor="text1"/>
        </w:rPr>
      </w:pPr>
    </w:p>
    <w:p w14:paraId="419C7E44" w14:textId="27B8CF17" w:rsidR="00026188" w:rsidRPr="001F27A2" w:rsidRDefault="00026188" w:rsidP="000D5E50">
      <w:pPr>
        <w:pStyle w:val="Legenda"/>
      </w:pPr>
      <w:bookmarkStart w:id="152" w:name="_Toc140130641"/>
      <w:bookmarkStart w:id="153" w:name="_Toc144815388"/>
      <w:r w:rsidRPr="001F27A2">
        <w:t xml:space="preserve">Tabela </w:t>
      </w:r>
      <w:fldSimple w:instr=" SEQ Tabela \* ARABIC ">
        <w:r w:rsidR="00814107">
          <w:rPr>
            <w:noProof/>
          </w:rPr>
          <w:t>24</w:t>
        </w:r>
      </w:fldSimple>
      <w:r w:rsidRPr="001F27A2">
        <w:t>. Bilans powierzchni do określenia ilości wód opadowych i roztopowych.</w:t>
      </w:r>
      <w:bookmarkEnd w:id="152"/>
      <w:bookmarkEnd w:id="153"/>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985"/>
        <w:gridCol w:w="1701"/>
        <w:gridCol w:w="1984"/>
      </w:tblGrid>
      <w:tr w:rsidR="00026188" w:rsidRPr="001F27A2" w14:paraId="027FDF2C" w14:textId="77777777" w:rsidTr="00026402">
        <w:trPr>
          <w:trHeight w:val="447"/>
          <w:jc w:val="center"/>
        </w:trPr>
        <w:tc>
          <w:tcPr>
            <w:tcW w:w="3397" w:type="dxa"/>
            <w:shd w:val="clear" w:color="auto" w:fill="D9D9D9"/>
            <w:vAlign w:val="center"/>
          </w:tcPr>
          <w:p w14:paraId="2BA4D231" w14:textId="77777777" w:rsidR="00026188" w:rsidRPr="001F27A2" w:rsidRDefault="00026188" w:rsidP="00026402">
            <w:pPr>
              <w:pStyle w:val="Tekstpodstawowywcity31"/>
              <w:spacing w:before="60" w:after="60" w:line="276" w:lineRule="auto"/>
              <w:ind w:firstLine="0"/>
              <w:jc w:val="center"/>
              <w:rPr>
                <w:rFonts w:ascii="Times New Roman" w:hAnsi="Times New Roman" w:cs="Times New Roman"/>
                <w:b/>
                <w:bCs/>
                <w:color w:val="000000"/>
              </w:rPr>
            </w:pPr>
            <w:r w:rsidRPr="001F27A2">
              <w:rPr>
                <w:rFonts w:ascii="Times New Roman" w:hAnsi="Times New Roman" w:cs="Times New Roman"/>
                <w:b/>
                <w:bCs/>
                <w:color w:val="000000"/>
              </w:rPr>
              <w:t>Rodzaj odwadnianej powierzchni</w:t>
            </w:r>
          </w:p>
        </w:tc>
        <w:tc>
          <w:tcPr>
            <w:tcW w:w="1985" w:type="dxa"/>
            <w:shd w:val="clear" w:color="auto" w:fill="D9D9D9"/>
            <w:vAlign w:val="center"/>
          </w:tcPr>
          <w:p w14:paraId="6D207352" w14:textId="4B0BA075" w:rsidR="00026188" w:rsidRPr="001F27A2" w:rsidRDefault="00026188" w:rsidP="00026402">
            <w:pPr>
              <w:pStyle w:val="Tekstpodstawowywcity31"/>
              <w:spacing w:before="60" w:after="60" w:line="276" w:lineRule="auto"/>
              <w:ind w:firstLine="0"/>
              <w:jc w:val="center"/>
              <w:rPr>
                <w:rFonts w:ascii="Times New Roman" w:hAnsi="Times New Roman" w:cs="Times New Roman"/>
                <w:b/>
                <w:bCs/>
                <w:color w:val="000000"/>
              </w:rPr>
            </w:pPr>
            <w:r w:rsidRPr="001F27A2">
              <w:rPr>
                <w:rFonts w:ascii="Times New Roman" w:hAnsi="Times New Roman" w:cs="Times New Roman"/>
                <w:b/>
                <w:bCs/>
                <w:color w:val="000000"/>
              </w:rPr>
              <w:t>Powierzchnia odwadniana [</w:t>
            </w:r>
            <w:r w:rsidR="008158D9">
              <w:rPr>
                <w:rFonts w:ascii="Times New Roman" w:hAnsi="Times New Roman" w:cs="Times New Roman"/>
                <w:b/>
                <w:bCs/>
                <w:color w:val="000000"/>
              </w:rPr>
              <w:t>m</w:t>
            </w:r>
            <w:r w:rsidR="008158D9">
              <w:rPr>
                <w:rFonts w:ascii="Times New Roman" w:hAnsi="Times New Roman" w:cs="Times New Roman"/>
                <w:b/>
                <w:bCs/>
                <w:color w:val="000000"/>
                <w:vertAlign w:val="superscript"/>
              </w:rPr>
              <w:t>2</w:t>
            </w:r>
            <w:r w:rsidRPr="001F27A2">
              <w:rPr>
                <w:rFonts w:ascii="Times New Roman" w:hAnsi="Times New Roman" w:cs="Times New Roman"/>
                <w:b/>
                <w:bCs/>
                <w:color w:val="000000"/>
              </w:rPr>
              <w:t>]</w:t>
            </w:r>
          </w:p>
        </w:tc>
        <w:tc>
          <w:tcPr>
            <w:tcW w:w="1701" w:type="dxa"/>
            <w:shd w:val="clear" w:color="auto" w:fill="D9D9D9"/>
            <w:vAlign w:val="center"/>
          </w:tcPr>
          <w:p w14:paraId="10F5029C" w14:textId="77777777" w:rsidR="00026188" w:rsidRPr="001F27A2" w:rsidRDefault="00026188" w:rsidP="00026402">
            <w:pPr>
              <w:pStyle w:val="Tekstpodstawowywcity31"/>
              <w:spacing w:before="60" w:after="60" w:line="276" w:lineRule="auto"/>
              <w:ind w:firstLine="0"/>
              <w:jc w:val="center"/>
              <w:rPr>
                <w:rFonts w:ascii="Times New Roman" w:hAnsi="Times New Roman" w:cs="Times New Roman"/>
                <w:color w:val="000000"/>
              </w:rPr>
            </w:pPr>
            <w:r w:rsidRPr="001F27A2">
              <w:rPr>
                <w:rFonts w:ascii="Times New Roman" w:hAnsi="Times New Roman" w:cs="Times New Roman"/>
                <w:b/>
                <w:bCs/>
                <w:color w:val="000000"/>
              </w:rPr>
              <w:t>Współczynnik spływu</w:t>
            </w:r>
          </w:p>
        </w:tc>
        <w:tc>
          <w:tcPr>
            <w:tcW w:w="1984" w:type="dxa"/>
            <w:shd w:val="clear" w:color="auto" w:fill="D9D9D9"/>
            <w:vAlign w:val="center"/>
          </w:tcPr>
          <w:p w14:paraId="2271CADA" w14:textId="77777777" w:rsidR="00026188" w:rsidRPr="001F27A2" w:rsidRDefault="00026188" w:rsidP="00026402">
            <w:pPr>
              <w:pStyle w:val="Tekstpodstawowywcity31"/>
              <w:spacing w:before="60" w:after="60" w:line="276" w:lineRule="auto"/>
              <w:ind w:firstLine="0"/>
              <w:jc w:val="center"/>
              <w:rPr>
                <w:rFonts w:ascii="Times New Roman" w:hAnsi="Times New Roman" w:cs="Times New Roman"/>
                <w:b/>
                <w:bCs/>
                <w:color w:val="000000"/>
              </w:rPr>
            </w:pPr>
            <w:r w:rsidRPr="001F27A2">
              <w:rPr>
                <w:rFonts w:ascii="Times New Roman" w:hAnsi="Times New Roman" w:cs="Times New Roman"/>
                <w:b/>
                <w:bCs/>
                <w:color w:val="000000"/>
              </w:rPr>
              <w:t>Powierzchnie zredukowane</w:t>
            </w:r>
          </w:p>
        </w:tc>
      </w:tr>
      <w:tr w:rsidR="008158D9" w:rsidRPr="001F27A2" w14:paraId="6753697C" w14:textId="77777777" w:rsidTr="00026402">
        <w:trPr>
          <w:jc w:val="center"/>
        </w:trPr>
        <w:tc>
          <w:tcPr>
            <w:tcW w:w="3397" w:type="dxa"/>
            <w:shd w:val="clear" w:color="auto" w:fill="FFFFFF"/>
            <w:vAlign w:val="center"/>
          </w:tcPr>
          <w:p w14:paraId="7EA14384" w14:textId="77777777" w:rsidR="008158D9" w:rsidRPr="001F27A2" w:rsidRDefault="008158D9" w:rsidP="008158D9">
            <w:pPr>
              <w:pStyle w:val="Tekstpodstawowywcity31"/>
              <w:spacing w:before="60" w:after="60" w:line="276" w:lineRule="auto"/>
              <w:ind w:firstLine="0"/>
              <w:jc w:val="center"/>
              <w:rPr>
                <w:rFonts w:ascii="Times New Roman" w:hAnsi="Times New Roman" w:cs="Times New Roman"/>
                <w:color w:val="000000"/>
              </w:rPr>
            </w:pPr>
            <w:r w:rsidRPr="001F27A2">
              <w:rPr>
                <w:rFonts w:ascii="Times New Roman" w:hAnsi="Times New Roman" w:cs="Times New Roman"/>
                <w:color w:val="000000"/>
              </w:rPr>
              <w:t>Powierzchnia utwardzona</w:t>
            </w:r>
          </w:p>
        </w:tc>
        <w:tc>
          <w:tcPr>
            <w:tcW w:w="1985" w:type="dxa"/>
            <w:shd w:val="clear" w:color="auto" w:fill="FFFFFF"/>
            <w:vAlign w:val="center"/>
          </w:tcPr>
          <w:p w14:paraId="0BA8296D" w14:textId="75389869"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5100</w:t>
            </w:r>
          </w:p>
        </w:tc>
        <w:tc>
          <w:tcPr>
            <w:tcW w:w="1701" w:type="dxa"/>
            <w:shd w:val="clear" w:color="auto" w:fill="FFFFFF"/>
            <w:vAlign w:val="center"/>
          </w:tcPr>
          <w:p w14:paraId="4D49F890" w14:textId="6DDE1CE8"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0,85</w:t>
            </w:r>
          </w:p>
        </w:tc>
        <w:tc>
          <w:tcPr>
            <w:tcW w:w="1984" w:type="dxa"/>
            <w:shd w:val="clear" w:color="auto" w:fill="FFFFFF"/>
            <w:vAlign w:val="center"/>
          </w:tcPr>
          <w:p w14:paraId="29D18E78" w14:textId="33C440D4"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4335</w:t>
            </w:r>
          </w:p>
        </w:tc>
      </w:tr>
      <w:tr w:rsidR="008158D9" w:rsidRPr="001F27A2" w14:paraId="228B2347" w14:textId="77777777" w:rsidTr="00026402">
        <w:trPr>
          <w:jc w:val="center"/>
        </w:trPr>
        <w:tc>
          <w:tcPr>
            <w:tcW w:w="3397" w:type="dxa"/>
            <w:shd w:val="clear" w:color="auto" w:fill="FFFFFF"/>
            <w:vAlign w:val="center"/>
          </w:tcPr>
          <w:p w14:paraId="0602965D" w14:textId="77777777" w:rsidR="008158D9" w:rsidRPr="001F27A2" w:rsidRDefault="008158D9" w:rsidP="008158D9">
            <w:pPr>
              <w:pStyle w:val="Tekstpodstawowywcity31"/>
              <w:spacing w:before="60" w:after="60" w:line="276" w:lineRule="auto"/>
              <w:ind w:firstLine="0"/>
              <w:jc w:val="center"/>
              <w:rPr>
                <w:rFonts w:ascii="Times New Roman" w:hAnsi="Times New Roman" w:cs="Times New Roman"/>
                <w:color w:val="000000"/>
              </w:rPr>
            </w:pPr>
            <w:r w:rsidRPr="001F27A2">
              <w:rPr>
                <w:rFonts w:ascii="Times New Roman" w:hAnsi="Times New Roman" w:cs="Times New Roman"/>
                <w:color w:val="000000"/>
              </w:rPr>
              <w:t>Powierzchnia dachów</w:t>
            </w:r>
          </w:p>
        </w:tc>
        <w:tc>
          <w:tcPr>
            <w:tcW w:w="1985" w:type="dxa"/>
            <w:shd w:val="clear" w:color="auto" w:fill="FFFFFF"/>
            <w:vAlign w:val="center"/>
          </w:tcPr>
          <w:p w14:paraId="2C4F18DF" w14:textId="6005620F"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18776</w:t>
            </w:r>
          </w:p>
        </w:tc>
        <w:tc>
          <w:tcPr>
            <w:tcW w:w="1701" w:type="dxa"/>
            <w:shd w:val="clear" w:color="auto" w:fill="FFFFFF"/>
            <w:vAlign w:val="center"/>
          </w:tcPr>
          <w:p w14:paraId="7179E77E" w14:textId="2C6486F3"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0,9</w:t>
            </w:r>
          </w:p>
        </w:tc>
        <w:tc>
          <w:tcPr>
            <w:tcW w:w="1984" w:type="dxa"/>
            <w:shd w:val="clear" w:color="auto" w:fill="FFFFFF"/>
            <w:vAlign w:val="center"/>
          </w:tcPr>
          <w:p w14:paraId="6CB2CDB9" w14:textId="53A5EBB7"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16898,4</w:t>
            </w:r>
          </w:p>
        </w:tc>
      </w:tr>
      <w:tr w:rsidR="008158D9" w:rsidRPr="001F27A2" w14:paraId="638CC87A" w14:textId="77777777" w:rsidTr="00026402">
        <w:trPr>
          <w:jc w:val="center"/>
        </w:trPr>
        <w:tc>
          <w:tcPr>
            <w:tcW w:w="3397" w:type="dxa"/>
            <w:shd w:val="clear" w:color="auto" w:fill="FFFFFF"/>
            <w:vAlign w:val="center"/>
          </w:tcPr>
          <w:p w14:paraId="4ED51204" w14:textId="77777777" w:rsidR="008158D9" w:rsidRPr="001F27A2" w:rsidRDefault="008158D9" w:rsidP="008158D9">
            <w:pPr>
              <w:pStyle w:val="Tekstpodstawowywcity31"/>
              <w:spacing w:before="60" w:after="60" w:line="276" w:lineRule="auto"/>
              <w:ind w:firstLine="0"/>
              <w:jc w:val="center"/>
              <w:rPr>
                <w:rFonts w:ascii="Times New Roman" w:hAnsi="Times New Roman" w:cs="Times New Roman"/>
                <w:color w:val="000000"/>
              </w:rPr>
            </w:pPr>
            <w:r w:rsidRPr="001F27A2">
              <w:rPr>
                <w:rFonts w:ascii="Times New Roman" w:hAnsi="Times New Roman" w:cs="Times New Roman"/>
                <w:color w:val="000000"/>
              </w:rPr>
              <w:t>Powierzchnia zieleni</w:t>
            </w:r>
          </w:p>
        </w:tc>
        <w:tc>
          <w:tcPr>
            <w:tcW w:w="1985" w:type="dxa"/>
            <w:shd w:val="clear" w:color="auto" w:fill="FFFFFF"/>
            <w:vAlign w:val="center"/>
          </w:tcPr>
          <w:p w14:paraId="5F20F845" w14:textId="72C95922"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28914</w:t>
            </w:r>
          </w:p>
        </w:tc>
        <w:tc>
          <w:tcPr>
            <w:tcW w:w="1701" w:type="dxa"/>
            <w:shd w:val="clear" w:color="auto" w:fill="FFFFFF"/>
            <w:vAlign w:val="center"/>
          </w:tcPr>
          <w:p w14:paraId="0EE16096" w14:textId="4B47D268"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0,05</w:t>
            </w:r>
          </w:p>
        </w:tc>
        <w:tc>
          <w:tcPr>
            <w:tcW w:w="1984" w:type="dxa"/>
            <w:shd w:val="clear" w:color="auto" w:fill="FFFFFF"/>
            <w:vAlign w:val="center"/>
          </w:tcPr>
          <w:p w14:paraId="77431515" w14:textId="7B4A06FA"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color w:val="000000"/>
              </w:rPr>
            </w:pPr>
            <w:r w:rsidRPr="008158D9">
              <w:rPr>
                <w:rFonts w:ascii="Times New Roman" w:hAnsi="Times New Roman" w:cs="Times New Roman"/>
                <w:color w:val="000000"/>
              </w:rPr>
              <w:t>1445,7</w:t>
            </w:r>
          </w:p>
        </w:tc>
      </w:tr>
      <w:tr w:rsidR="008158D9" w:rsidRPr="001F27A2" w14:paraId="25E0398E" w14:textId="77777777" w:rsidTr="00026402">
        <w:trPr>
          <w:jc w:val="center"/>
        </w:trPr>
        <w:tc>
          <w:tcPr>
            <w:tcW w:w="3397" w:type="dxa"/>
            <w:shd w:val="clear" w:color="auto" w:fill="CCCCCC"/>
            <w:vAlign w:val="center"/>
          </w:tcPr>
          <w:p w14:paraId="2AF7495A" w14:textId="77777777" w:rsidR="008158D9" w:rsidRPr="001F27A2" w:rsidRDefault="008158D9" w:rsidP="008158D9">
            <w:pPr>
              <w:pStyle w:val="Tekstpodstawowywcity31"/>
              <w:spacing w:before="60" w:after="60" w:line="276" w:lineRule="auto"/>
              <w:ind w:firstLine="0"/>
              <w:jc w:val="center"/>
              <w:rPr>
                <w:rFonts w:ascii="Times New Roman" w:hAnsi="Times New Roman" w:cs="Times New Roman"/>
                <w:b/>
                <w:color w:val="000000"/>
              </w:rPr>
            </w:pPr>
            <w:r w:rsidRPr="001F27A2">
              <w:rPr>
                <w:rFonts w:ascii="Times New Roman" w:hAnsi="Times New Roman" w:cs="Times New Roman"/>
                <w:b/>
                <w:color w:val="000000"/>
              </w:rPr>
              <w:t>Suma</w:t>
            </w:r>
          </w:p>
        </w:tc>
        <w:tc>
          <w:tcPr>
            <w:tcW w:w="1985" w:type="dxa"/>
            <w:shd w:val="clear" w:color="auto" w:fill="CCCCCC"/>
            <w:vAlign w:val="center"/>
          </w:tcPr>
          <w:p w14:paraId="6BC5D457" w14:textId="6432B009"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b/>
                <w:color w:val="000000"/>
              </w:rPr>
            </w:pPr>
            <w:r w:rsidRPr="008158D9">
              <w:rPr>
                <w:rFonts w:ascii="Times New Roman" w:hAnsi="Times New Roman" w:cs="Times New Roman"/>
                <w:color w:val="000000"/>
              </w:rPr>
              <w:t>52790</w:t>
            </w:r>
          </w:p>
        </w:tc>
        <w:tc>
          <w:tcPr>
            <w:tcW w:w="1701" w:type="dxa"/>
            <w:shd w:val="clear" w:color="auto" w:fill="CCCCCC"/>
            <w:vAlign w:val="center"/>
          </w:tcPr>
          <w:p w14:paraId="1F6FF4DC" w14:textId="759E3747"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b/>
                <w:color w:val="000000"/>
              </w:rPr>
            </w:pPr>
            <w:r w:rsidRPr="008158D9">
              <w:rPr>
                <w:rFonts w:ascii="Times New Roman" w:hAnsi="Times New Roman" w:cs="Times New Roman"/>
                <w:color w:val="000000"/>
              </w:rPr>
              <w:t>0,43</w:t>
            </w:r>
          </w:p>
        </w:tc>
        <w:tc>
          <w:tcPr>
            <w:tcW w:w="1984" w:type="dxa"/>
            <w:shd w:val="clear" w:color="auto" w:fill="CCCCCC"/>
            <w:vAlign w:val="center"/>
          </w:tcPr>
          <w:p w14:paraId="25115B17" w14:textId="22A1F2E9" w:rsidR="008158D9" w:rsidRPr="008158D9" w:rsidRDefault="008158D9" w:rsidP="008158D9">
            <w:pPr>
              <w:pStyle w:val="Tekstpodstawowywcity31"/>
              <w:tabs>
                <w:tab w:val="left" w:pos="1453"/>
              </w:tabs>
              <w:spacing w:before="60" w:after="60" w:line="276" w:lineRule="auto"/>
              <w:ind w:right="318" w:firstLine="0"/>
              <w:jc w:val="right"/>
              <w:rPr>
                <w:rFonts w:ascii="Times New Roman" w:hAnsi="Times New Roman" w:cs="Times New Roman"/>
                <w:b/>
                <w:color w:val="000000"/>
              </w:rPr>
            </w:pPr>
            <w:r w:rsidRPr="008158D9">
              <w:rPr>
                <w:rFonts w:ascii="Times New Roman" w:hAnsi="Times New Roman" w:cs="Times New Roman"/>
                <w:color w:val="000000"/>
              </w:rPr>
              <w:t>22679,1</w:t>
            </w:r>
          </w:p>
        </w:tc>
      </w:tr>
    </w:tbl>
    <w:p w14:paraId="260CB8E8" w14:textId="77777777" w:rsidR="00026188" w:rsidRPr="001F27A2" w:rsidRDefault="00026188" w:rsidP="00026188">
      <w:pPr>
        <w:pStyle w:val="Tekstpodstawowy"/>
        <w:spacing w:after="0" w:line="276" w:lineRule="auto"/>
        <w:rPr>
          <w:b/>
          <w:color w:val="000000"/>
        </w:rPr>
      </w:pPr>
    </w:p>
    <w:p w14:paraId="511E5839" w14:textId="77777777" w:rsidR="00026188" w:rsidRPr="001F27A2" w:rsidRDefault="00026188" w:rsidP="00026188">
      <w:pPr>
        <w:pStyle w:val="Tekstpodstawowy"/>
        <w:spacing w:after="0" w:line="276" w:lineRule="auto"/>
        <w:jc w:val="center"/>
        <w:rPr>
          <w:b/>
          <w:i/>
          <w:color w:val="000000"/>
        </w:rPr>
      </w:pPr>
      <w:r w:rsidRPr="001F27A2">
        <w:rPr>
          <w:b/>
          <w:color w:val="000000"/>
        </w:rPr>
        <w:t>Sumaryczny ważony współczynnik spływu</w:t>
      </w:r>
      <w:r w:rsidRPr="001F27A2">
        <w:rPr>
          <w:color w:val="000000"/>
        </w:rPr>
        <w:t xml:space="preserve"> wyliczono ze wzoru:</w:t>
      </w:r>
    </w:p>
    <w:p w14:paraId="142B688A" w14:textId="77777777" w:rsidR="00026188" w:rsidRPr="001F27A2" w:rsidRDefault="00026188" w:rsidP="00026188">
      <w:pPr>
        <w:pStyle w:val="Tekstpodstawowy"/>
        <w:spacing w:after="0" w:line="276" w:lineRule="auto"/>
        <w:jc w:val="center"/>
        <w:rPr>
          <w:color w:val="000000"/>
        </w:rPr>
      </w:pPr>
      <w:r w:rsidRPr="001F27A2">
        <w:rPr>
          <w:b/>
          <w:i/>
          <w:color w:val="000000"/>
        </w:rPr>
        <w:t>φ = (Ψ</w:t>
      </w:r>
      <w:r w:rsidRPr="001F27A2">
        <w:rPr>
          <w:b/>
          <w:i/>
          <w:color w:val="000000"/>
          <w:vertAlign w:val="subscript"/>
        </w:rPr>
        <w:t xml:space="preserve">1 </w:t>
      </w:r>
      <w:r w:rsidRPr="001F27A2">
        <w:rPr>
          <w:b/>
          <w:i/>
          <w:color w:val="000000"/>
        </w:rPr>
        <w:t>* F</w:t>
      </w:r>
      <w:r w:rsidRPr="001F27A2">
        <w:rPr>
          <w:b/>
          <w:i/>
          <w:color w:val="000000"/>
          <w:vertAlign w:val="subscript"/>
        </w:rPr>
        <w:t>1</w:t>
      </w:r>
      <w:r w:rsidRPr="001F27A2">
        <w:rPr>
          <w:b/>
          <w:i/>
          <w:color w:val="000000"/>
        </w:rPr>
        <w:t>)</w:t>
      </w:r>
      <w:r w:rsidRPr="001F27A2">
        <w:rPr>
          <w:b/>
          <w:i/>
          <w:color w:val="000000"/>
          <w:vertAlign w:val="subscript"/>
        </w:rPr>
        <w:t xml:space="preserve"> </w:t>
      </w:r>
      <w:r w:rsidRPr="001F27A2">
        <w:rPr>
          <w:b/>
          <w:color w:val="000000"/>
        </w:rPr>
        <w:t>+ …</w:t>
      </w:r>
      <w:r w:rsidRPr="001F27A2">
        <w:rPr>
          <w:b/>
          <w:i/>
          <w:color w:val="000000"/>
        </w:rPr>
        <w:t xml:space="preserve"> + </w:t>
      </w:r>
      <w:r w:rsidRPr="001F27A2">
        <w:rPr>
          <w:b/>
          <w:color w:val="000000"/>
        </w:rPr>
        <w:t>(</w:t>
      </w:r>
      <w:r w:rsidRPr="001F27A2">
        <w:rPr>
          <w:b/>
          <w:i/>
          <w:color w:val="000000"/>
        </w:rPr>
        <w:t>Ψ</w:t>
      </w:r>
      <w:r w:rsidRPr="001F27A2">
        <w:rPr>
          <w:b/>
          <w:i/>
          <w:color w:val="000000"/>
          <w:vertAlign w:val="subscript"/>
        </w:rPr>
        <w:t xml:space="preserve">n </w:t>
      </w:r>
      <w:r w:rsidRPr="001F27A2">
        <w:rPr>
          <w:b/>
          <w:i/>
          <w:color w:val="000000"/>
        </w:rPr>
        <w:t>* F</w:t>
      </w:r>
      <w:r w:rsidRPr="001F27A2">
        <w:rPr>
          <w:b/>
          <w:i/>
          <w:color w:val="000000"/>
          <w:vertAlign w:val="subscript"/>
        </w:rPr>
        <w:t>n</w:t>
      </w:r>
      <w:r w:rsidRPr="001F27A2">
        <w:rPr>
          <w:b/>
          <w:i/>
          <w:color w:val="000000"/>
        </w:rPr>
        <w:t xml:space="preserve">) / Σ F </w:t>
      </w:r>
    </w:p>
    <w:p w14:paraId="605623D6" w14:textId="1489E0EC" w:rsidR="00026188" w:rsidRPr="001F27A2" w:rsidRDefault="00026188" w:rsidP="00026188">
      <w:pPr>
        <w:autoSpaceDE w:val="0"/>
        <w:autoSpaceDN w:val="0"/>
        <w:adjustRightInd w:val="0"/>
        <w:spacing w:line="276" w:lineRule="auto"/>
        <w:jc w:val="center"/>
        <w:rPr>
          <w:color w:val="000000"/>
        </w:rPr>
      </w:pPr>
      <w:r w:rsidRPr="001F27A2">
        <w:rPr>
          <w:b/>
          <w:color w:val="000000"/>
        </w:rPr>
        <w:t>φ = 0,</w:t>
      </w:r>
      <w:r w:rsidR="00C3656B">
        <w:rPr>
          <w:b/>
          <w:color w:val="000000"/>
        </w:rPr>
        <w:t>43</w:t>
      </w:r>
    </w:p>
    <w:p w14:paraId="63A9C14D" w14:textId="77777777" w:rsidR="00026188" w:rsidRPr="001F27A2" w:rsidRDefault="00026188" w:rsidP="00026188">
      <w:pPr>
        <w:autoSpaceDE w:val="0"/>
        <w:autoSpaceDN w:val="0"/>
        <w:adjustRightInd w:val="0"/>
        <w:spacing w:line="276" w:lineRule="auto"/>
        <w:rPr>
          <w:color w:val="000000"/>
        </w:rPr>
      </w:pPr>
      <w:r w:rsidRPr="001F27A2">
        <w:rPr>
          <w:bCs/>
          <w:color w:val="000000"/>
        </w:rPr>
        <w:t>Maksymalny sekundowy odpływ</w:t>
      </w:r>
      <w:r w:rsidRPr="001F27A2">
        <w:rPr>
          <w:color w:val="000000"/>
        </w:rPr>
        <w:t xml:space="preserve"> wód opadowych z terenu zlewni:</w:t>
      </w:r>
    </w:p>
    <w:p w14:paraId="02698AC8" w14:textId="77777777" w:rsidR="00026188" w:rsidRPr="001F27A2" w:rsidRDefault="00026188" w:rsidP="00026188">
      <w:pPr>
        <w:autoSpaceDE w:val="0"/>
        <w:autoSpaceDN w:val="0"/>
        <w:adjustRightInd w:val="0"/>
        <w:spacing w:line="276" w:lineRule="auto"/>
        <w:jc w:val="center"/>
        <w:rPr>
          <w:color w:val="000000"/>
          <w:lang w:val="en-US"/>
        </w:rPr>
      </w:pPr>
      <w:r w:rsidRPr="001F27A2">
        <w:rPr>
          <w:b/>
          <w:i/>
          <w:color w:val="000000"/>
          <w:lang w:val="en-US"/>
        </w:rPr>
        <w:t>Q</w:t>
      </w:r>
      <w:r w:rsidRPr="001F27A2">
        <w:rPr>
          <w:b/>
          <w:i/>
          <w:color w:val="000000"/>
          <w:position w:val="-10"/>
          <w:lang w:val="en-US"/>
        </w:rPr>
        <w:t>s</w:t>
      </w:r>
      <w:r w:rsidRPr="001F27A2">
        <w:rPr>
          <w:b/>
          <w:i/>
          <w:color w:val="000000"/>
          <w:lang w:val="en-US"/>
        </w:rPr>
        <w:t xml:space="preserve"> = </w:t>
      </w:r>
      <w:r w:rsidRPr="001F27A2">
        <w:rPr>
          <w:b/>
          <w:i/>
          <w:color w:val="000000"/>
        </w:rPr>
        <w:t>φ</w:t>
      </w:r>
      <w:r w:rsidRPr="001F27A2">
        <w:rPr>
          <w:b/>
          <w:i/>
          <w:color w:val="000000"/>
          <w:lang w:val="en-US"/>
        </w:rPr>
        <w:t xml:space="preserve"> * F </w:t>
      </w:r>
      <w:r w:rsidRPr="001F27A2">
        <w:rPr>
          <w:b/>
          <w:color w:val="000000"/>
          <w:lang w:val="en-US"/>
        </w:rPr>
        <w:t>*</w:t>
      </w:r>
      <w:r w:rsidRPr="001F27A2">
        <w:rPr>
          <w:b/>
          <w:i/>
          <w:color w:val="000000"/>
          <w:lang w:val="en-US"/>
        </w:rPr>
        <w:t xml:space="preserve"> q </w:t>
      </w:r>
    </w:p>
    <w:p w14:paraId="25FDCC09" w14:textId="6E7B7D8E" w:rsidR="00026188" w:rsidRPr="001F27A2" w:rsidRDefault="00026188" w:rsidP="00026188">
      <w:pPr>
        <w:autoSpaceDE w:val="0"/>
        <w:autoSpaceDN w:val="0"/>
        <w:adjustRightInd w:val="0"/>
        <w:spacing w:line="276" w:lineRule="auto"/>
        <w:jc w:val="center"/>
        <w:rPr>
          <w:color w:val="000000"/>
          <w:lang w:val="en-US"/>
        </w:rPr>
      </w:pPr>
      <w:r w:rsidRPr="001F27A2">
        <w:rPr>
          <w:color w:val="000000"/>
          <w:lang w:val="en-US"/>
        </w:rPr>
        <w:t>Q</w:t>
      </w:r>
      <w:r w:rsidRPr="001F27A2">
        <w:rPr>
          <w:color w:val="000000"/>
          <w:position w:val="-10"/>
          <w:lang w:val="en-US"/>
        </w:rPr>
        <w:t>s</w:t>
      </w:r>
      <w:r w:rsidRPr="001F27A2">
        <w:rPr>
          <w:color w:val="000000"/>
          <w:lang w:val="en-US"/>
        </w:rPr>
        <w:t xml:space="preserve"> = 0,</w:t>
      </w:r>
      <w:r w:rsidR="00C3656B">
        <w:rPr>
          <w:color w:val="000000"/>
          <w:lang w:val="en-US"/>
        </w:rPr>
        <w:t>43</w:t>
      </w:r>
      <w:r w:rsidRPr="001F27A2">
        <w:rPr>
          <w:b/>
          <w:color w:val="000000"/>
          <w:lang w:val="en-US"/>
        </w:rPr>
        <w:t xml:space="preserve"> *</w:t>
      </w:r>
      <w:r w:rsidRPr="001F27A2">
        <w:rPr>
          <w:color w:val="000000"/>
          <w:lang w:val="en-US"/>
        </w:rPr>
        <w:t xml:space="preserve"> </w:t>
      </w:r>
      <w:r w:rsidR="00C3656B">
        <w:rPr>
          <w:color w:val="000000"/>
          <w:lang w:val="en-US"/>
        </w:rPr>
        <w:t>5,2790</w:t>
      </w:r>
      <w:r w:rsidRPr="001F27A2">
        <w:rPr>
          <w:color w:val="000000"/>
          <w:lang w:val="en-US"/>
        </w:rPr>
        <w:t xml:space="preserve"> * 144 </w:t>
      </w:r>
    </w:p>
    <w:p w14:paraId="148943A6" w14:textId="3D1CEBD7" w:rsidR="00026188" w:rsidRPr="001F27A2" w:rsidRDefault="00026188" w:rsidP="00026188">
      <w:pPr>
        <w:jc w:val="center"/>
        <w:rPr>
          <w:b/>
          <w:color w:val="000000"/>
          <w:lang w:val="en-US"/>
        </w:rPr>
      </w:pPr>
      <w:r w:rsidRPr="001F27A2">
        <w:rPr>
          <w:b/>
          <w:color w:val="000000"/>
          <w:lang w:val="en-US"/>
        </w:rPr>
        <w:t>Q</w:t>
      </w:r>
      <w:r w:rsidRPr="001F27A2">
        <w:rPr>
          <w:b/>
          <w:color w:val="000000"/>
          <w:position w:val="-10"/>
          <w:lang w:val="en-US"/>
        </w:rPr>
        <w:t>s</w:t>
      </w:r>
      <w:r w:rsidRPr="001F27A2">
        <w:rPr>
          <w:b/>
          <w:color w:val="000000"/>
          <w:lang w:val="en-US"/>
        </w:rPr>
        <w:t xml:space="preserve"> = </w:t>
      </w:r>
      <w:r w:rsidR="00C3656B" w:rsidRPr="00C3656B">
        <w:rPr>
          <w:b/>
          <w:bCs/>
          <w:color w:val="000000"/>
          <w:lang w:val="en-US"/>
        </w:rPr>
        <w:t>326,87</w:t>
      </w:r>
      <w:r w:rsidRPr="001F27A2">
        <w:rPr>
          <w:b/>
          <w:color w:val="000000"/>
          <w:lang w:val="en-US"/>
        </w:rPr>
        <w:t xml:space="preserve"> dm</w:t>
      </w:r>
      <w:r w:rsidRPr="001F27A2">
        <w:rPr>
          <w:b/>
          <w:color w:val="000000"/>
          <w:vertAlign w:val="superscript"/>
          <w:lang w:val="en-US"/>
        </w:rPr>
        <w:t>3</w:t>
      </w:r>
      <w:r w:rsidRPr="001F27A2">
        <w:rPr>
          <w:b/>
          <w:color w:val="000000"/>
          <w:lang w:val="en-US"/>
        </w:rPr>
        <w:t xml:space="preserve">/s </w:t>
      </w:r>
    </w:p>
    <w:p w14:paraId="70F501A2" w14:textId="77777777" w:rsidR="00026188" w:rsidRPr="001F27A2" w:rsidRDefault="00026188" w:rsidP="00026188">
      <w:pPr>
        <w:tabs>
          <w:tab w:val="right" w:pos="0"/>
        </w:tabs>
        <w:autoSpaceDE w:val="0"/>
        <w:autoSpaceDN w:val="0"/>
        <w:adjustRightInd w:val="0"/>
        <w:spacing w:line="276" w:lineRule="auto"/>
        <w:rPr>
          <w:b/>
          <w:color w:val="000000" w:themeColor="text1"/>
          <w:lang w:val="en-US"/>
        </w:rPr>
      </w:pPr>
    </w:p>
    <w:p w14:paraId="024C84E3" w14:textId="77777777" w:rsidR="00026188" w:rsidRPr="001F27A2" w:rsidRDefault="00026188" w:rsidP="00026188">
      <w:pPr>
        <w:tabs>
          <w:tab w:val="right" w:pos="0"/>
        </w:tabs>
        <w:autoSpaceDE w:val="0"/>
        <w:autoSpaceDN w:val="0"/>
        <w:adjustRightInd w:val="0"/>
        <w:spacing w:line="276" w:lineRule="auto"/>
        <w:rPr>
          <w:color w:val="000000" w:themeColor="text1"/>
        </w:rPr>
      </w:pPr>
      <w:r w:rsidRPr="001F27A2">
        <w:rPr>
          <w:b/>
          <w:color w:val="000000" w:themeColor="text1"/>
        </w:rPr>
        <w:t>Roczna ilość wód opadowych</w:t>
      </w:r>
      <w:r w:rsidRPr="001F27A2">
        <w:rPr>
          <w:color w:val="000000" w:themeColor="text1"/>
        </w:rPr>
        <w:t>:</w:t>
      </w:r>
    </w:p>
    <w:p w14:paraId="4C92B4A2" w14:textId="77777777" w:rsidR="00026188" w:rsidRPr="001F27A2" w:rsidRDefault="00026188" w:rsidP="00026188">
      <w:pPr>
        <w:autoSpaceDE w:val="0"/>
        <w:autoSpaceDN w:val="0"/>
        <w:adjustRightInd w:val="0"/>
        <w:spacing w:line="276" w:lineRule="auto"/>
        <w:jc w:val="center"/>
        <w:rPr>
          <w:color w:val="000000" w:themeColor="text1"/>
        </w:rPr>
      </w:pPr>
      <w:r w:rsidRPr="001F27A2">
        <w:rPr>
          <w:b/>
          <w:i/>
          <w:color w:val="000000" w:themeColor="text1"/>
        </w:rPr>
        <w:t xml:space="preserve">Q </w:t>
      </w:r>
      <w:r w:rsidRPr="001F27A2">
        <w:rPr>
          <w:i/>
          <w:color w:val="000000" w:themeColor="text1"/>
        </w:rPr>
        <w:t>=</w:t>
      </w:r>
      <w:r w:rsidRPr="001F27A2">
        <w:rPr>
          <w:b/>
          <w:i/>
          <w:color w:val="000000" w:themeColor="text1"/>
        </w:rPr>
        <w:t xml:space="preserve"> φ * F </w:t>
      </w:r>
      <w:r w:rsidRPr="001F27A2">
        <w:rPr>
          <w:b/>
          <w:color w:val="000000" w:themeColor="text1"/>
        </w:rPr>
        <w:t>*</w:t>
      </w:r>
      <w:r w:rsidRPr="001F27A2">
        <w:rPr>
          <w:b/>
          <w:i/>
          <w:color w:val="000000" w:themeColor="text1"/>
        </w:rPr>
        <w:t xml:space="preserve"> H</w:t>
      </w:r>
    </w:p>
    <w:p w14:paraId="33287F39" w14:textId="08825FB9" w:rsidR="00026188" w:rsidRPr="001F27A2" w:rsidRDefault="00026188" w:rsidP="00026188">
      <w:pPr>
        <w:autoSpaceDE w:val="0"/>
        <w:autoSpaceDN w:val="0"/>
        <w:adjustRightInd w:val="0"/>
        <w:spacing w:line="276" w:lineRule="auto"/>
        <w:rPr>
          <w:color w:val="000000" w:themeColor="text1"/>
        </w:rPr>
      </w:pPr>
      <w:r w:rsidRPr="001F27A2">
        <w:rPr>
          <w:color w:val="000000" w:themeColor="text1"/>
        </w:rPr>
        <w:t xml:space="preserve">gdzie: H – średni roczny opad z wielolecia dla przedmiotowego obszaru przyjęto – </w:t>
      </w:r>
      <w:r w:rsidR="00C3656B">
        <w:rPr>
          <w:color w:val="000000" w:themeColor="text1"/>
        </w:rPr>
        <w:t>708</w:t>
      </w:r>
      <w:r w:rsidRPr="001F27A2">
        <w:rPr>
          <w:color w:val="000000" w:themeColor="text1"/>
        </w:rPr>
        <w:t> mm,</w:t>
      </w:r>
    </w:p>
    <w:p w14:paraId="33A58C6B" w14:textId="684EFEC3" w:rsidR="00026188" w:rsidRPr="001F27A2" w:rsidRDefault="00026188" w:rsidP="00026188">
      <w:pPr>
        <w:autoSpaceDE w:val="0"/>
        <w:autoSpaceDN w:val="0"/>
        <w:adjustRightInd w:val="0"/>
        <w:spacing w:line="276" w:lineRule="auto"/>
        <w:jc w:val="center"/>
        <w:rPr>
          <w:color w:val="000000" w:themeColor="text1"/>
        </w:rPr>
      </w:pPr>
      <w:r w:rsidRPr="001F27A2">
        <w:rPr>
          <w:color w:val="000000" w:themeColor="text1"/>
        </w:rPr>
        <w:t>Q</w:t>
      </w:r>
      <w:r w:rsidRPr="001F27A2">
        <w:rPr>
          <w:color w:val="000000" w:themeColor="text1"/>
          <w:position w:val="-10"/>
        </w:rPr>
        <w:t>r</w:t>
      </w:r>
      <w:r w:rsidRPr="001F27A2">
        <w:rPr>
          <w:color w:val="000000" w:themeColor="text1"/>
        </w:rPr>
        <w:t xml:space="preserve"> = 0,</w:t>
      </w:r>
      <w:r w:rsidR="00C3656B">
        <w:rPr>
          <w:color w:val="000000" w:themeColor="text1"/>
        </w:rPr>
        <w:t>43</w:t>
      </w:r>
      <w:r w:rsidRPr="001F27A2">
        <w:rPr>
          <w:color w:val="000000" w:themeColor="text1"/>
        </w:rPr>
        <w:t xml:space="preserve"> * </w:t>
      </w:r>
      <w:r w:rsidR="00C3656B">
        <w:rPr>
          <w:color w:val="000000"/>
        </w:rPr>
        <w:t>52790</w:t>
      </w:r>
      <w:r w:rsidRPr="001F27A2">
        <w:rPr>
          <w:color w:val="000000" w:themeColor="text1"/>
        </w:rPr>
        <w:t xml:space="preserve"> * 0,</w:t>
      </w:r>
      <w:r w:rsidR="00C3656B">
        <w:rPr>
          <w:color w:val="000000" w:themeColor="text1"/>
        </w:rPr>
        <w:t>708</w:t>
      </w:r>
    </w:p>
    <w:p w14:paraId="7108AF1F" w14:textId="0A3E113C" w:rsidR="00026188" w:rsidRPr="001F27A2" w:rsidRDefault="00026188" w:rsidP="00026188">
      <w:pPr>
        <w:tabs>
          <w:tab w:val="right" w:pos="0"/>
        </w:tabs>
        <w:autoSpaceDE w:val="0"/>
        <w:autoSpaceDN w:val="0"/>
        <w:adjustRightInd w:val="0"/>
        <w:spacing w:line="276" w:lineRule="auto"/>
        <w:jc w:val="center"/>
        <w:rPr>
          <w:color w:val="000000" w:themeColor="text1"/>
        </w:rPr>
      </w:pPr>
      <w:r w:rsidRPr="001F27A2">
        <w:rPr>
          <w:b/>
          <w:color w:val="000000" w:themeColor="text1"/>
        </w:rPr>
        <w:t>Q</w:t>
      </w:r>
      <w:r w:rsidRPr="001F27A2">
        <w:rPr>
          <w:b/>
          <w:color w:val="000000" w:themeColor="text1"/>
          <w:position w:val="-10"/>
        </w:rPr>
        <w:t>r</w:t>
      </w:r>
      <w:r w:rsidRPr="001F27A2">
        <w:rPr>
          <w:b/>
          <w:color w:val="000000" w:themeColor="text1"/>
        </w:rPr>
        <w:t xml:space="preserve"> = </w:t>
      </w:r>
      <w:r w:rsidR="00C3656B">
        <w:rPr>
          <w:b/>
          <w:color w:val="000000" w:themeColor="text1"/>
        </w:rPr>
        <w:t>16071</w:t>
      </w:r>
      <w:r w:rsidRPr="001F27A2">
        <w:rPr>
          <w:b/>
          <w:color w:val="000000" w:themeColor="text1"/>
        </w:rPr>
        <w:t xml:space="preserve"> m</w:t>
      </w:r>
      <w:r w:rsidRPr="001F27A2">
        <w:rPr>
          <w:b/>
          <w:color w:val="000000" w:themeColor="text1"/>
          <w:vertAlign w:val="superscript"/>
        </w:rPr>
        <w:t>3</w:t>
      </w:r>
      <w:r w:rsidRPr="001F27A2">
        <w:rPr>
          <w:b/>
          <w:color w:val="000000" w:themeColor="text1"/>
        </w:rPr>
        <w:t>/rok</w:t>
      </w:r>
    </w:p>
    <w:p w14:paraId="753338B0" w14:textId="72CBB6F1" w:rsidR="00026188" w:rsidRPr="00C3656B" w:rsidRDefault="00026188" w:rsidP="00C3656B">
      <w:pPr>
        <w:tabs>
          <w:tab w:val="right" w:pos="0"/>
        </w:tabs>
        <w:autoSpaceDE w:val="0"/>
        <w:autoSpaceDN w:val="0"/>
        <w:adjustRightInd w:val="0"/>
        <w:spacing w:line="276" w:lineRule="auto"/>
        <w:ind w:firstLine="709"/>
        <w:jc w:val="both"/>
      </w:pPr>
      <w:bookmarkStart w:id="154" w:name="__RefHeading__161_1266240499"/>
      <w:bookmarkStart w:id="155" w:name="__RefHeading__73_806631177"/>
      <w:bookmarkStart w:id="156" w:name="__RefHeading__4827_953921707"/>
      <w:bookmarkStart w:id="157" w:name="__RefHeading__6974_1412240153"/>
      <w:bookmarkEnd w:id="154"/>
      <w:bookmarkEnd w:id="155"/>
      <w:bookmarkEnd w:id="156"/>
      <w:bookmarkEnd w:id="157"/>
      <w:r w:rsidRPr="00C3656B">
        <w:t xml:space="preserve">Podczyszczone wody opadowe </w:t>
      </w:r>
      <w:r w:rsidR="00C3656B">
        <w:t>po podczyszczeniu odprowadzane będą do otwartego rozsączającego zbiornika retencyjnego.</w:t>
      </w:r>
      <w:r w:rsidRPr="00C3656B">
        <w:t xml:space="preserve"> </w:t>
      </w:r>
    </w:p>
    <w:p w14:paraId="6A5DBACB" w14:textId="77777777" w:rsidR="00026188" w:rsidRPr="00C3656B" w:rsidRDefault="00026188" w:rsidP="00C3656B">
      <w:pPr>
        <w:tabs>
          <w:tab w:val="right" w:pos="0"/>
        </w:tabs>
        <w:autoSpaceDE w:val="0"/>
        <w:autoSpaceDN w:val="0"/>
        <w:adjustRightInd w:val="0"/>
        <w:spacing w:line="276" w:lineRule="auto"/>
        <w:ind w:firstLine="709"/>
        <w:jc w:val="both"/>
        <w:rPr>
          <w:b/>
          <w:bCs/>
          <w:iCs/>
          <w:color w:val="000000" w:themeColor="text1"/>
        </w:rPr>
      </w:pPr>
      <w:r w:rsidRPr="00C3656B">
        <w:rPr>
          <w:color w:val="000000" w:themeColor="text1"/>
        </w:rPr>
        <w:t xml:space="preserve">Wody opadowe i roztopowe po podczyszczeniu w separatorze spełniać będą wymagania określone Rozporządzeniu </w:t>
      </w:r>
      <w:r w:rsidRPr="00C3656B">
        <w:t xml:space="preserve">Ministra Gospodarki Morskiej i Żeglugi Śródlądowej </w:t>
      </w:r>
      <w:r w:rsidRPr="00C3656B">
        <w:br/>
        <w:t>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p>
    <w:p w14:paraId="28D3F230" w14:textId="77777777" w:rsidR="00026188" w:rsidRPr="000C769E" w:rsidRDefault="00026188" w:rsidP="00026188">
      <w:pPr>
        <w:tabs>
          <w:tab w:val="right" w:pos="0"/>
        </w:tabs>
        <w:autoSpaceDE w:val="0"/>
        <w:autoSpaceDN w:val="0"/>
        <w:adjustRightInd w:val="0"/>
        <w:spacing w:line="276" w:lineRule="auto"/>
        <w:rPr>
          <w:b/>
          <w:bCs/>
          <w:iCs/>
          <w:color w:val="000000" w:themeColor="text1"/>
          <w:highlight w:val="yellow"/>
        </w:rPr>
      </w:pPr>
    </w:p>
    <w:p w14:paraId="65FED940" w14:textId="77777777" w:rsidR="00026188" w:rsidRPr="00C3656B" w:rsidRDefault="00026188" w:rsidP="00026188">
      <w:pPr>
        <w:tabs>
          <w:tab w:val="right" w:pos="0"/>
        </w:tabs>
        <w:autoSpaceDE w:val="0"/>
        <w:autoSpaceDN w:val="0"/>
        <w:adjustRightInd w:val="0"/>
        <w:spacing w:line="276" w:lineRule="auto"/>
        <w:rPr>
          <w:b/>
          <w:bCs/>
          <w:iCs/>
          <w:color w:val="000000" w:themeColor="text1"/>
        </w:rPr>
      </w:pPr>
      <w:r w:rsidRPr="00C3656B">
        <w:rPr>
          <w:b/>
          <w:bCs/>
          <w:iCs/>
          <w:color w:val="000000" w:themeColor="text1"/>
        </w:rPr>
        <w:t>Dobór separatora</w:t>
      </w:r>
    </w:p>
    <w:p w14:paraId="7CE166D4" w14:textId="77777777" w:rsidR="00026188" w:rsidRPr="00C3656B" w:rsidRDefault="00026188" w:rsidP="00026188">
      <w:pPr>
        <w:spacing w:line="276" w:lineRule="auto"/>
      </w:pPr>
    </w:p>
    <w:p w14:paraId="6E32D982" w14:textId="77777777" w:rsidR="00026188" w:rsidRPr="00C3656B" w:rsidRDefault="00026188" w:rsidP="00C3656B">
      <w:pPr>
        <w:spacing w:line="276" w:lineRule="auto"/>
        <w:jc w:val="both"/>
      </w:pPr>
      <w:r w:rsidRPr="00C3656B">
        <w:t>Przepływ nominalny separatora (ilość wód opadowych i roztopowych wymagająca podczyszczenia)</w:t>
      </w:r>
    </w:p>
    <w:p w14:paraId="2FCF523A" w14:textId="77777777" w:rsidR="00026188" w:rsidRPr="00C3656B" w:rsidRDefault="00026188" w:rsidP="00C3656B">
      <w:pPr>
        <w:spacing w:line="276" w:lineRule="auto"/>
        <w:jc w:val="both"/>
      </w:pPr>
      <w:r w:rsidRPr="00C3656B">
        <w:t>Q</w:t>
      </w:r>
      <w:r w:rsidRPr="00C3656B">
        <w:rPr>
          <w:vertAlign w:val="subscript"/>
        </w:rPr>
        <w:t>nom</w:t>
      </w:r>
      <w:r w:rsidRPr="00C3656B">
        <w:t xml:space="preserve"> = </w:t>
      </w:r>
      <w:proofErr w:type="spellStart"/>
      <w:r w:rsidRPr="00C3656B">
        <w:t>q</w:t>
      </w:r>
      <w:r w:rsidRPr="00C3656B">
        <w:rPr>
          <w:vertAlign w:val="subscript"/>
        </w:rPr>
        <w:t>nom</w:t>
      </w:r>
      <w:r w:rsidRPr="00C3656B">
        <w:t>·F·ψ</w:t>
      </w:r>
      <w:proofErr w:type="spellEnd"/>
    </w:p>
    <w:p w14:paraId="3F925A9B" w14:textId="77777777" w:rsidR="00026188" w:rsidRPr="00C3656B" w:rsidRDefault="00026188" w:rsidP="00C3656B">
      <w:pPr>
        <w:spacing w:line="276" w:lineRule="auto"/>
        <w:jc w:val="both"/>
      </w:pPr>
      <w:proofErr w:type="spellStart"/>
      <w:r w:rsidRPr="00C3656B">
        <w:t>q</w:t>
      </w:r>
      <w:r w:rsidRPr="00C3656B">
        <w:rPr>
          <w:vertAlign w:val="subscript"/>
        </w:rPr>
        <w:t>nom</w:t>
      </w:r>
      <w:proofErr w:type="spellEnd"/>
      <w:r w:rsidRPr="00C3656B">
        <w:t> – intensywność opadów [dm</w:t>
      </w:r>
      <w:r w:rsidRPr="00C3656B">
        <w:rPr>
          <w:vertAlign w:val="superscript"/>
        </w:rPr>
        <w:t>3</w:t>
      </w:r>
      <w:r w:rsidRPr="00C3656B">
        <w:t>/(s·ha)]; zgodnie z Rozporządzeniem MOŚ z 18.11.2014 r.:</w:t>
      </w:r>
    </w:p>
    <w:p w14:paraId="6CAAB67C" w14:textId="77777777" w:rsidR="00026188" w:rsidRPr="00C3656B" w:rsidRDefault="00026188" w:rsidP="00C3656B">
      <w:pPr>
        <w:spacing w:line="276" w:lineRule="auto"/>
        <w:jc w:val="both"/>
      </w:pPr>
      <w:r w:rsidRPr="00C3656B">
        <w:t>– 77 dm</w:t>
      </w:r>
      <w:r w:rsidRPr="00C3656B">
        <w:rPr>
          <w:vertAlign w:val="superscript"/>
        </w:rPr>
        <w:t>3</w:t>
      </w:r>
      <w:r w:rsidRPr="00C3656B">
        <w:t>/(s·ha) dla obiektów magazynowania i dystrybucji paliw</w:t>
      </w:r>
    </w:p>
    <w:p w14:paraId="6C27AC81" w14:textId="77777777" w:rsidR="00026188" w:rsidRPr="00C3656B" w:rsidRDefault="00026188" w:rsidP="00C3656B">
      <w:pPr>
        <w:spacing w:line="276" w:lineRule="auto"/>
        <w:jc w:val="both"/>
      </w:pPr>
      <w:r w:rsidRPr="00C3656B">
        <w:lastRenderedPageBreak/>
        <w:t>– 15 dm</w:t>
      </w:r>
      <w:r w:rsidRPr="00C3656B">
        <w:rPr>
          <w:vertAlign w:val="superscript"/>
        </w:rPr>
        <w:t>3</w:t>
      </w:r>
      <w:r w:rsidRPr="00C3656B">
        <w:t>/(s·ha) dla terenów przemysłowych, składowych, baz transportowych, portów, lotnisk, miast, dróg zaliczanych do kategorii dróg krajowych, wojewódzkich lub powiatowych klasy G, a także parkingów o powierzchni powyżej 0,1 ha</w:t>
      </w:r>
    </w:p>
    <w:p w14:paraId="4911BBA3" w14:textId="445F3488" w:rsidR="00026188" w:rsidRPr="00C3656B" w:rsidRDefault="00026188" w:rsidP="00C3656B">
      <w:pPr>
        <w:spacing w:line="276" w:lineRule="auto"/>
        <w:jc w:val="both"/>
      </w:pPr>
      <w:r w:rsidRPr="00C3656B">
        <w:t xml:space="preserve">F – powierzchnia utwardzona odwadnianej zlewni [ha] = </w:t>
      </w:r>
      <w:r w:rsidR="00102D8B">
        <w:t>0,51</w:t>
      </w:r>
      <w:r w:rsidRPr="00C3656B">
        <w:t xml:space="preserve"> </w:t>
      </w:r>
    </w:p>
    <w:p w14:paraId="48582FE9" w14:textId="45306C2D" w:rsidR="00026188" w:rsidRPr="00C3656B" w:rsidRDefault="00026188" w:rsidP="00C3656B">
      <w:pPr>
        <w:spacing w:line="276" w:lineRule="auto"/>
        <w:jc w:val="both"/>
      </w:pPr>
      <w:r w:rsidRPr="00C3656B">
        <w:t>ψ – współczynnik spływu = 0,</w:t>
      </w:r>
      <w:r w:rsidR="00102D8B">
        <w:t>85</w:t>
      </w:r>
    </w:p>
    <w:p w14:paraId="7A32D35C" w14:textId="76223718" w:rsidR="00026188" w:rsidRPr="00C3656B" w:rsidRDefault="00026188" w:rsidP="00C3656B">
      <w:pPr>
        <w:spacing w:line="276" w:lineRule="auto"/>
        <w:jc w:val="both"/>
      </w:pPr>
      <w:r w:rsidRPr="00C3656B">
        <w:t xml:space="preserve">F * ψ  = powierzchnia zredukowana = </w:t>
      </w:r>
      <w:r w:rsidR="00102D8B">
        <w:rPr>
          <w:color w:val="000000"/>
        </w:rPr>
        <w:t>0,43</w:t>
      </w:r>
    </w:p>
    <w:p w14:paraId="0AE368D6" w14:textId="48C1B0A4" w:rsidR="00026188" w:rsidRPr="00C3656B" w:rsidRDefault="00026188" w:rsidP="00C3656B">
      <w:pPr>
        <w:spacing w:line="276" w:lineRule="auto"/>
        <w:jc w:val="both"/>
        <w:rPr>
          <w:color w:val="000000"/>
        </w:rPr>
      </w:pPr>
      <w:r w:rsidRPr="00C3656B">
        <w:t>Q</w:t>
      </w:r>
      <w:r w:rsidRPr="00C3656B">
        <w:rPr>
          <w:vertAlign w:val="subscript"/>
        </w:rPr>
        <w:t>nom</w:t>
      </w:r>
      <w:r w:rsidRPr="00C3656B">
        <w:t xml:space="preserve"> = 15 (dm</w:t>
      </w:r>
      <w:r w:rsidRPr="00C3656B">
        <w:rPr>
          <w:vertAlign w:val="superscript"/>
        </w:rPr>
        <w:t>3</w:t>
      </w:r>
      <w:r w:rsidRPr="00C3656B">
        <w:t xml:space="preserve">/s*ha) * </w:t>
      </w:r>
      <w:r w:rsidR="00102D8B">
        <w:t>0,43</w:t>
      </w:r>
      <w:r w:rsidRPr="00C3656B">
        <w:rPr>
          <w:color w:val="000000"/>
        </w:rPr>
        <w:t xml:space="preserve"> ha  = </w:t>
      </w:r>
      <w:r w:rsidR="00102D8B">
        <w:rPr>
          <w:color w:val="000000"/>
        </w:rPr>
        <w:t>6,5</w:t>
      </w:r>
      <w:r w:rsidRPr="00C3656B">
        <w:rPr>
          <w:color w:val="000000"/>
        </w:rPr>
        <w:t xml:space="preserve"> ≈ </w:t>
      </w:r>
      <w:r w:rsidR="00102D8B">
        <w:rPr>
          <w:color w:val="000000"/>
        </w:rPr>
        <w:t>7,00</w:t>
      </w:r>
      <w:r w:rsidRPr="00C3656B">
        <w:rPr>
          <w:color w:val="000000"/>
        </w:rPr>
        <w:t xml:space="preserve"> l/s </w:t>
      </w:r>
    </w:p>
    <w:p w14:paraId="51398952" w14:textId="2BB75738" w:rsidR="00026188" w:rsidRPr="00C3656B" w:rsidRDefault="00026188" w:rsidP="00C3656B">
      <w:pPr>
        <w:tabs>
          <w:tab w:val="right" w:pos="0"/>
        </w:tabs>
        <w:autoSpaceDE w:val="0"/>
        <w:autoSpaceDN w:val="0"/>
        <w:adjustRightInd w:val="0"/>
        <w:spacing w:line="276" w:lineRule="auto"/>
        <w:jc w:val="both"/>
        <w:rPr>
          <w:color w:val="000000" w:themeColor="text1"/>
        </w:rPr>
      </w:pPr>
      <w:r w:rsidRPr="00C3656B">
        <w:rPr>
          <w:color w:val="000000" w:themeColor="text1"/>
        </w:rPr>
        <w:t>Wartość przepustowości nominalnej separatora substancji ropopochodnych nie może być mniejsza niż: Q</w:t>
      </w:r>
      <w:r w:rsidRPr="00C3656B">
        <w:rPr>
          <w:color w:val="000000" w:themeColor="text1"/>
          <w:vertAlign w:val="subscript"/>
        </w:rPr>
        <w:t>nom</w:t>
      </w:r>
      <w:r w:rsidRPr="00C3656B">
        <w:rPr>
          <w:color w:val="000000" w:themeColor="text1"/>
        </w:rPr>
        <w:t xml:space="preserve"> = </w:t>
      </w:r>
      <w:r w:rsidR="00102D8B">
        <w:rPr>
          <w:color w:val="000000" w:themeColor="text1"/>
        </w:rPr>
        <w:t>7,00</w:t>
      </w:r>
      <w:r w:rsidRPr="00C3656B">
        <w:rPr>
          <w:color w:val="000000" w:themeColor="text1"/>
        </w:rPr>
        <w:t xml:space="preserve"> dm</w:t>
      </w:r>
      <w:r w:rsidRPr="00C3656B">
        <w:rPr>
          <w:color w:val="000000" w:themeColor="text1"/>
          <w:vertAlign w:val="superscript"/>
        </w:rPr>
        <w:t xml:space="preserve">3  </w:t>
      </w:r>
      <w:r w:rsidRPr="00C3656B">
        <w:rPr>
          <w:color w:val="000000" w:themeColor="text1"/>
        </w:rPr>
        <w:t>/s.</w:t>
      </w:r>
    </w:p>
    <w:p w14:paraId="2755F5BE" w14:textId="77777777" w:rsidR="00026188" w:rsidRPr="00C3656B" w:rsidRDefault="00026188" w:rsidP="00C3656B">
      <w:pPr>
        <w:tabs>
          <w:tab w:val="right" w:pos="0"/>
        </w:tabs>
        <w:autoSpaceDE w:val="0"/>
        <w:autoSpaceDN w:val="0"/>
        <w:adjustRightInd w:val="0"/>
        <w:spacing w:line="276" w:lineRule="auto"/>
        <w:jc w:val="both"/>
        <w:rPr>
          <w:color w:val="000000" w:themeColor="text1"/>
        </w:rPr>
      </w:pPr>
      <w:r w:rsidRPr="00C3656B">
        <w:rPr>
          <w:color w:val="000000" w:themeColor="text1"/>
        </w:rPr>
        <w:t>Gospodarka wodno – ściekowa w obrębie projektowanej inwestycji będzie prowadzona w sposób bezpieczny dla środowiska oraz zgodny z obowiązującymi przepisami prawa w tym zakresie.</w:t>
      </w:r>
    </w:p>
    <w:p w14:paraId="496800E3" w14:textId="64D64CFB" w:rsidR="00522020" w:rsidRPr="00C3656B" w:rsidRDefault="00522020" w:rsidP="00C3656B">
      <w:pPr>
        <w:autoSpaceDE w:val="0"/>
        <w:ind w:firstLine="709"/>
        <w:jc w:val="both"/>
      </w:pPr>
      <w:r w:rsidRPr="00C3656B">
        <w:rPr>
          <w:rFonts w:eastAsia="ArialMT"/>
        </w:rPr>
        <w:t xml:space="preserve">Wartości wyliczone powyżej prezentują ilość wód opadowych powstających podczas deszczu nawalnego. Z uwagi na to, że deszcze nawalne występują sporadycznie i są krótkotrwałe, przedstawione wartości są zawyżone i obrazują sytuację najgorszą. Z analizowanej powierzchni, przy deszczu nawalnym, w ciągu doby może odpłynąć </w:t>
      </w:r>
      <w:r w:rsidR="00102D8B">
        <w:rPr>
          <w:rFonts w:eastAsia="ArialMT"/>
        </w:rPr>
        <w:t>471</w:t>
      </w:r>
      <w:r w:rsidRPr="00C3656B">
        <w:rPr>
          <w:rFonts w:eastAsia="ArialMT"/>
        </w:rPr>
        <w:t xml:space="preserve"> m</w:t>
      </w:r>
      <w:r w:rsidRPr="00C3656B">
        <w:rPr>
          <w:rFonts w:eastAsia="ArialMT"/>
          <w:vertAlign w:val="superscript"/>
        </w:rPr>
        <w:t>3</w:t>
      </w:r>
      <w:r w:rsidRPr="00C3656B">
        <w:rPr>
          <w:rFonts w:eastAsia="ArialMT"/>
        </w:rPr>
        <w:t xml:space="preserve"> wód opadowych.</w:t>
      </w:r>
    </w:p>
    <w:p w14:paraId="35F6D28B" w14:textId="39A62FAF" w:rsidR="00522020" w:rsidRPr="00C3656B" w:rsidRDefault="00522020" w:rsidP="00C3656B">
      <w:pPr>
        <w:autoSpaceDE w:val="0"/>
        <w:ind w:firstLine="709"/>
        <w:jc w:val="both"/>
      </w:pPr>
      <w:r w:rsidRPr="00C3656B">
        <w:rPr>
          <w:rFonts w:eastAsia="ArialMT"/>
        </w:rPr>
        <w:t xml:space="preserve">Średnio w ciągu roku z terenu inwestycji może spłynąć, przy założeniu deszczu miarodajnego </w:t>
      </w:r>
      <w:r w:rsidR="00102D8B">
        <w:rPr>
          <w:rFonts w:eastAsia="ArialMT"/>
        </w:rPr>
        <w:t>16071</w:t>
      </w:r>
      <w:r w:rsidRPr="00C3656B">
        <w:rPr>
          <w:rFonts w:eastAsia="ArialMT"/>
        </w:rPr>
        <w:t xml:space="preserve"> m</w:t>
      </w:r>
      <w:r w:rsidRPr="00C3656B">
        <w:rPr>
          <w:rFonts w:eastAsia="ArialMT"/>
          <w:vertAlign w:val="superscript"/>
        </w:rPr>
        <w:t>3</w:t>
      </w:r>
      <w:r w:rsidRPr="00C3656B">
        <w:rPr>
          <w:rFonts w:eastAsia="ArialMT"/>
        </w:rPr>
        <w:t xml:space="preserve"> wód opadowych i roztopowych, z czego </w:t>
      </w:r>
      <w:r w:rsidR="00102D8B">
        <w:rPr>
          <w:rFonts w:eastAsia="ArialMT"/>
        </w:rPr>
        <w:t>część</w:t>
      </w:r>
      <w:r w:rsidRPr="00C3656B">
        <w:rPr>
          <w:rFonts w:eastAsia="ArialMT"/>
        </w:rPr>
        <w:t xml:space="preserve"> odprowadzona będzie na tereny zielone w granicach działki Inwestora. </w:t>
      </w:r>
    </w:p>
    <w:p w14:paraId="58F7DC50" w14:textId="63B2B605" w:rsidR="00522020" w:rsidRPr="00C3656B" w:rsidRDefault="00522020" w:rsidP="00C3656B">
      <w:pPr>
        <w:ind w:firstLine="709"/>
        <w:jc w:val="both"/>
      </w:pPr>
      <w:r w:rsidRPr="00C3656B">
        <w:t xml:space="preserve">Wody opadowe z dachów, dróg oraz z pozostałych terenów utwardzonych wokół budynków będą </w:t>
      </w:r>
      <w:r w:rsidR="00102D8B">
        <w:t>ujmowane w sieć kanalizacji deszczowej</w:t>
      </w:r>
      <w:r w:rsidRPr="00C3656B">
        <w:t xml:space="preserve">. Wody opadowe i roztopowe </w:t>
      </w:r>
      <w:r w:rsidR="00102D8B">
        <w:t>zbierane z dachów budynków inwentarskich będą zanieczyszczone pyłem opadającym z wentylatorów, nie będą zawierały zanieczyszczeń ropopochodnych.</w:t>
      </w:r>
      <w:r w:rsidRPr="00C3656B">
        <w:t xml:space="preserve"> Wszystkie prace związane z chowem zwierząt prowadzone będą wewnątrz budynków. Załadunek pomiotu będzie następował na placu betonowym, jednak wody z mycia tego placu będą osobno zbierane do zbiornika bezodpływowego na ścieki technologiczne. Wody opadowe i roztopowe z dróg wewnętrznych i placów nie będą obciążone </w:t>
      </w:r>
      <w:r w:rsidR="00102D8B">
        <w:t xml:space="preserve">dużą dawką </w:t>
      </w:r>
      <w:r w:rsidRPr="00C3656B">
        <w:t>zanieczyszcze</w:t>
      </w:r>
      <w:r w:rsidR="00102D8B">
        <w:t>ń</w:t>
      </w:r>
      <w:r w:rsidRPr="00C3656B">
        <w:t xml:space="preserve"> z uwagi na niewielką liczbę pojazdów poruszających się po terenie zakładu oraz stały nadzór nad ich stanem technicznym. </w:t>
      </w:r>
    </w:p>
    <w:p w14:paraId="37CBBD48" w14:textId="77777777" w:rsidR="00522020" w:rsidRPr="00C3656B" w:rsidRDefault="00522020" w:rsidP="00C3656B">
      <w:pPr>
        <w:ind w:firstLine="709"/>
        <w:jc w:val="both"/>
      </w:pPr>
      <w:r w:rsidRPr="00C3656B">
        <w:t xml:space="preserve">Dodatkowym zabezpieczeniem przed przenikaniem zanieczyszczeń do wód opadowych i roztopowych będzie gospodarowanie pomiotem w sposób eliminujący jego kontakt z tymi wodami. Za oczyszczenie kurników z pomiotu odpowiedzialna będzie zewnętrzna firma. </w:t>
      </w:r>
    </w:p>
    <w:p w14:paraId="1E29534B" w14:textId="77777777" w:rsidR="00522020" w:rsidRPr="00C3656B" w:rsidRDefault="00522020" w:rsidP="00C3656B">
      <w:pPr>
        <w:ind w:firstLine="709"/>
        <w:jc w:val="both"/>
      </w:pPr>
      <w:r w:rsidRPr="00C3656B">
        <w:t>Ukształtowanie terenu powoduje, że wody opadowe i roztopowe nie będą spływały na okoliczne nieruchomości.</w:t>
      </w:r>
    </w:p>
    <w:p w14:paraId="326D1972" w14:textId="59FDD6E6" w:rsidR="00522020" w:rsidRPr="00522020" w:rsidRDefault="00522020" w:rsidP="00C3656B">
      <w:pPr>
        <w:ind w:firstLine="709"/>
        <w:jc w:val="both"/>
      </w:pPr>
      <w:r w:rsidRPr="00C3656B">
        <w:t>Podsumowując należy stwierdzić, że sposób zagospodarowania wód opadowych i roztopowych na terenie fermy drobiu nie będzie powodował zanieczyszczenia środowiska gruntowo - wodnego.</w:t>
      </w:r>
      <w:r w:rsidRPr="00522020">
        <w:t xml:space="preserve"> </w:t>
      </w:r>
    </w:p>
    <w:p w14:paraId="29A90190" w14:textId="77777777" w:rsidR="00EE16E7" w:rsidRDefault="00EE16E7" w:rsidP="00ED51D8">
      <w:pPr>
        <w:ind w:firstLine="708"/>
      </w:pPr>
    </w:p>
    <w:p w14:paraId="49E91EBC" w14:textId="77777777" w:rsidR="00F35F20" w:rsidRPr="00DF1ECB" w:rsidRDefault="00F35F20" w:rsidP="00ED51D8">
      <w:pPr>
        <w:pStyle w:val="Styl4"/>
        <w:rPr>
          <w:rFonts w:ascii="Times New Roman" w:hAnsi="Times New Roman"/>
          <w:b w:val="0"/>
        </w:rPr>
      </w:pPr>
      <w:bookmarkStart w:id="158" w:name="_Toc415409758"/>
      <w:bookmarkStart w:id="159" w:name="_Toc144906170"/>
      <w:r w:rsidRPr="00DF1ECB">
        <w:rPr>
          <w:rFonts w:ascii="Times New Roman" w:hAnsi="Times New Roman"/>
          <w:b w:val="0"/>
        </w:rPr>
        <w:t>5.2.4. Oddziaływanie na wody powierzchniowe.</w:t>
      </w:r>
      <w:bookmarkEnd w:id="158"/>
      <w:bookmarkEnd w:id="159"/>
    </w:p>
    <w:p w14:paraId="0F4CDBBB" w14:textId="77777777" w:rsidR="00F35F20" w:rsidRPr="00C267AC" w:rsidRDefault="00F35F20" w:rsidP="00ED51D8">
      <w:pPr>
        <w:ind w:firstLine="426"/>
      </w:pPr>
    </w:p>
    <w:p w14:paraId="4915F9DB" w14:textId="57083DD7" w:rsidR="00EE16E7" w:rsidRDefault="00EE16E7" w:rsidP="006E311B">
      <w:pPr>
        <w:ind w:firstLine="709"/>
        <w:jc w:val="both"/>
      </w:pPr>
      <w:r>
        <w:t xml:space="preserve">Teren objęty przedsięwzięciem graniczy z </w:t>
      </w:r>
      <w:r w:rsidR="0063402C">
        <w:t>rowem okresowo prowadzącym wody</w:t>
      </w:r>
      <w:r>
        <w:t>. Przy spełnieniu planowanych założeń</w:t>
      </w:r>
      <w:r w:rsidR="0063402C">
        <w:t xml:space="preserve">, w tym uzbrojenie całego terenu w kanalizacje deszczową, szczelną kanalizację sanitarną i technologiczną, planowane przedsięwzięcie w żadnym z analizowanych wariantów nie będzie </w:t>
      </w:r>
      <w:r w:rsidR="009D7C35">
        <w:t>wykazywało negatywnego oddziaływania na wody powierzchniowe.</w:t>
      </w:r>
    </w:p>
    <w:p w14:paraId="2DB993E1" w14:textId="77777777" w:rsidR="00F35F20" w:rsidRPr="00C267AC" w:rsidRDefault="00F35F20" w:rsidP="006E311B">
      <w:pPr>
        <w:ind w:firstLine="709"/>
        <w:jc w:val="both"/>
      </w:pPr>
    </w:p>
    <w:p w14:paraId="436AEE76" w14:textId="77777777" w:rsidR="00F35F20" w:rsidRPr="00B61E3F" w:rsidRDefault="00F35F20" w:rsidP="0099139B">
      <w:pPr>
        <w:pStyle w:val="Styl4"/>
        <w:jc w:val="both"/>
        <w:rPr>
          <w:rFonts w:ascii="Times New Roman" w:hAnsi="Times New Roman"/>
          <w:b w:val="0"/>
        </w:rPr>
      </w:pPr>
      <w:bookmarkStart w:id="160" w:name="_Toc415409759"/>
      <w:bookmarkStart w:id="161" w:name="_Toc144906171"/>
      <w:r w:rsidRPr="00B61E3F">
        <w:rPr>
          <w:rFonts w:ascii="Times New Roman" w:hAnsi="Times New Roman"/>
          <w:b w:val="0"/>
        </w:rPr>
        <w:lastRenderedPageBreak/>
        <w:t>5.2.5. Oddziaływanie ze względu na gospodarkę odpadami.</w:t>
      </w:r>
      <w:bookmarkEnd w:id="160"/>
      <w:bookmarkEnd w:id="161"/>
    </w:p>
    <w:p w14:paraId="784B08E5" w14:textId="77777777" w:rsidR="00F35F20" w:rsidRPr="00C267AC" w:rsidRDefault="00F35F20" w:rsidP="006E311B">
      <w:pPr>
        <w:ind w:firstLine="709"/>
        <w:jc w:val="both"/>
      </w:pPr>
    </w:p>
    <w:p w14:paraId="449CFF86" w14:textId="77777777" w:rsidR="00DC7910" w:rsidRPr="00A81E6B" w:rsidRDefault="00DC7910" w:rsidP="00DC7910">
      <w:pPr>
        <w:ind w:firstLine="567"/>
        <w:jc w:val="both"/>
      </w:pPr>
      <w:r w:rsidRPr="00A81E6B">
        <w:t xml:space="preserve">Działalność fermy prowadzona będzie zgodnie z zapisami ustawy o odpadach, które określają zasady zapobiegania powstawaniu odpadów lub ich minimalizacji, przechowywania, postępowania z odpadami w sposób przyjazny dla życia ludzi i zgodny z ochroną środowiska naturalnego. </w:t>
      </w:r>
    </w:p>
    <w:p w14:paraId="560389A6" w14:textId="77777777" w:rsidR="00DC7910" w:rsidRPr="00A81E6B" w:rsidRDefault="00DC7910" w:rsidP="00DC7910">
      <w:pPr>
        <w:ind w:firstLine="567"/>
        <w:jc w:val="both"/>
      </w:pPr>
      <w:r w:rsidRPr="00A81E6B">
        <w:rPr>
          <w:lang w:val="x-none"/>
        </w:rPr>
        <w:t xml:space="preserve">Główną regułą w gospodarowaniu odpadami jest dążenie do zapobiegania </w:t>
      </w:r>
      <w:r w:rsidRPr="00A81E6B">
        <w:t xml:space="preserve">ich </w:t>
      </w:r>
      <w:r w:rsidRPr="00A81E6B">
        <w:rPr>
          <w:lang w:val="x-none"/>
        </w:rPr>
        <w:t>powstawaniu lub ograniczenie ich ilości. Jeśli nie jest to możliwe, należy zapewnić zgodny z zasadami ochrony środowiska odzysk. W</w:t>
      </w:r>
      <w:r w:rsidRPr="00A81E6B">
        <w:t> </w:t>
      </w:r>
      <w:r w:rsidRPr="00A81E6B">
        <w:rPr>
          <w:lang w:val="x-none"/>
        </w:rPr>
        <w:t>przypadku braku możliwości poddania odpadów odzyskowi konieczne jest ich unieszkodliwienie, przeprowadzone zgodnie z zasadami ochrony środowiska. Wszystkie wymienione obowiązki leżą w gestii wytwórców odpadów na co wskazuje ustawa o odpadach.</w:t>
      </w:r>
    </w:p>
    <w:p w14:paraId="60C49A91" w14:textId="77777777" w:rsidR="00DC7910" w:rsidRPr="00A81E6B" w:rsidRDefault="00DC7910" w:rsidP="00DC7910">
      <w:pPr>
        <w:ind w:firstLine="567"/>
        <w:jc w:val="both"/>
      </w:pPr>
      <w:r w:rsidRPr="00A81E6B">
        <w:rPr>
          <w:lang w:val="x-none"/>
        </w:rPr>
        <w:t>Ustawodawca dąży w ten sposób do redukcji wytwarzanych odpadów oraz kontroli ich produkowania, co jest szczególnie ważne zwłaszcza w odniesieniu do odpadów niebezpiecznych.</w:t>
      </w:r>
    </w:p>
    <w:p w14:paraId="11A86DCC" w14:textId="4E39B5A0" w:rsidR="00A81E6B" w:rsidRPr="00F45311" w:rsidRDefault="00A81E6B" w:rsidP="00A81E6B">
      <w:pPr>
        <w:pStyle w:val="Standard"/>
        <w:spacing w:line="240" w:lineRule="auto"/>
        <w:rPr>
          <w:color w:val="000000"/>
        </w:rPr>
      </w:pPr>
      <w:r w:rsidRPr="00F45311">
        <w:rPr>
          <w:color w:val="000000"/>
        </w:rPr>
        <w:t>Na etapie eksploatacji na terenie planowanej inwestycji wytwarzane będą niesegregowane (zmieszane) odpady komunalne o kodzie 20 03 01. Odpady magazynowane</w:t>
      </w:r>
      <w:r>
        <w:rPr>
          <w:color w:val="000000"/>
        </w:rPr>
        <w:t xml:space="preserve"> </w:t>
      </w:r>
      <w:r w:rsidRPr="00F45311">
        <w:rPr>
          <w:color w:val="000000"/>
        </w:rPr>
        <w:t>będą w wyznaczonych miejscach w pojemnikach i lub kontenerach dostarczonych przez</w:t>
      </w:r>
      <w:r>
        <w:rPr>
          <w:color w:val="000000"/>
        </w:rPr>
        <w:t xml:space="preserve"> </w:t>
      </w:r>
      <w:r w:rsidRPr="00F45311">
        <w:rPr>
          <w:color w:val="000000"/>
        </w:rPr>
        <w:t>odbiorcę odpadów komunalnych. Odpady będą odbierane oraz zagospodarowywane zgodnie</w:t>
      </w:r>
      <w:r>
        <w:rPr>
          <w:color w:val="000000"/>
        </w:rPr>
        <w:t xml:space="preserve"> </w:t>
      </w:r>
      <w:r>
        <w:rPr>
          <w:color w:val="000000"/>
        </w:rPr>
        <w:br/>
      </w:r>
      <w:r w:rsidRPr="00F45311">
        <w:rPr>
          <w:color w:val="000000"/>
        </w:rPr>
        <w:t>z wymaganiami ustawy z dnia 13 września 1996 r. o utrzymaniu czystości i porządku</w:t>
      </w:r>
      <w:r>
        <w:rPr>
          <w:color w:val="000000"/>
        </w:rPr>
        <w:t xml:space="preserve"> </w:t>
      </w:r>
      <w:r>
        <w:rPr>
          <w:color w:val="000000"/>
        </w:rPr>
        <w:br/>
      </w:r>
      <w:r w:rsidRPr="00F45311">
        <w:rPr>
          <w:color w:val="000000"/>
        </w:rPr>
        <w:t>w gminach (Dz.U</w:t>
      </w:r>
      <w:r>
        <w:rPr>
          <w:color w:val="000000"/>
        </w:rPr>
        <w:t xml:space="preserve">. z </w:t>
      </w:r>
      <w:r w:rsidRPr="00F45311">
        <w:rPr>
          <w:color w:val="000000"/>
        </w:rPr>
        <w:t>2017</w:t>
      </w:r>
      <w:r>
        <w:rPr>
          <w:color w:val="000000"/>
        </w:rPr>
        <w:t xml:space="preserve"> r. poz. </w:t>
      </w:r>
      <w:r w:rsidRPr="00F45311">
        <w:rPr>
          <w:color w:val="000000"/>
        </w:rPr>
        <w:t>1289 t.j. ze zm.).</w:t>
      </w:r>
    </w:p>
    <w:p w14:paraId="0588F61E" w14:textId="394844EC" w:rsidR="00A81E6B" w:rsidRPr="00F45311" w:rsidRDefault="00A81E6B" w:rsidP="00A81E6B">
      <w:pPr>
        <w:pStyle w:val="Standard"/>
        <w:spacing w:line="240" w:lineRule="auto"/>
        <w:rPr>
          <w:color w:val="000000"/>
        </w:rPr>
      </w:pPr>
      <w:r w:rsidRPr="00F45311">
        <w:rPr>
          <w:color w:val="000000"/>
        </w:rPr>
        <w:t xml:space="preserve">Zakłada się zatrudnienia na poziomie </w:t>
      </w:r>
      <w:r>
        <w:rPr>
          <w:color w:val="000000"/>
        </w:rPr>
        <w:t>20</w:t>
      </w:r>
      <w:r w:rsidRPr="00F45311">
        <w:rPr>
          <w:color w:val="000000"/>
        </w:rPr>
        <w:t xml:space="preserve"> osób. Zgodnie z planami gospodarki odpadami ilość</w:t>
      </w:r>
      <w:r>
        <w:rPr>
          <w:color w:val="000000"/>
        </w:rPr>
        <w:t xml:space="preserve"> </w:t>
      </w:r>
      <w:r w:rsidRPr="00F45311">
        <w:rPr>
          <w:color w:val="000000"/>
        </w:rPr>
        <w:t>generowanych odpadów w kg/mieszkańca/rok kształtuje się na poziomie około 300 kg</w:t>
      </w:r>
      <w:r>
        <w:rPr>
          <w:color w:val="000000"/>
        </w:rPr>
        <w:t xml:space="preserve"> </w:t>
      </w:r>
      <w:r w:rsidRPr="00F45311">
        <w:rPr>
          <w:color w:val="000000"/>
        </w:rPr>
        <w:t>/</w:t>
      </w:r>
      <w:r>
        <w:rPr>
          <w:color w:val="000000"/>
        </w:rPr>
        <w:t xml:space="preserve"> </w:t>
      </w:r>
      <w:r w:rsidRPr="00F45311">
        <w:rPr>
          <w:color w:val="000000"/>
        </w:rPr>
        <w:t>M</w:t>
      </w:r>
      <w:r>
        <w:rPr>
          <w:color w:val="000000"/>
        </w:rPr>
        <w:t xml:space="preserve"> </w:t>
      </w:r>
      <w:r w:rsidRPr="00F45311">
        <w:rPr>
          <w:color w:val="000000"/>
        </w:rPr>
        <w:t>/</w:t>
      </w:r>
      <w:r>
        <w:rPr>
          <w:color w:val="000000"/>
        </w:rPr>
        <w:t xml:space="preserve"> </w:t>
      </w:r>
      <w:r w:rsidRPr="00F45311">
        <w:rPr>
          <w:color w:val="000000"/>
        </w:rPr>
        <w:t>rok.</w:t>
      </w:r>
      <w:r>
        <w:rPr>
          <w:color w:val="000000"/>
        </w:rPr>
        <w:t xml:space="preserve"> </w:t>
      </w:r>
      <w:r w:rsidRPr="00F45311">
        <w:rPr>
          <w:color w:val="000000"/>
        </w:rPr>
        <w:t xml:space="preserve">Zakłada się, że na terenie biur i </w:t>
      </w:r>
      <w:r>
        <w:rPr>
          <w:color w:val="000000"/>
        </w:rPr>
        <w:t>pomieszczeń socjalnych</w:t>
      </w:r>
      <w:r w:rsidRPr="00F45311">
        <w:rPr>
          <w:color w:val="000000"/>
        </w:rPr>
        <w:t xml:space="preserve"> będzie generowane nie więcej niż 20</w:t>
      </w:r>
      <w:r>
        <w:rPr>
          <w:color w:val="000000"/>
        </w:rPr>
        <w:t xml:space="preserve"> </w:t>
      </w:r>
      <w:r w:rsidRPr="00F45311">
        <w:rPr>
          <w:color w:val="000000"/>
        </w:rPr>
        <w:t>% tej ilości</w:t>
      </w:r>
      <w:r>
        <w:rPr>
          <w:color w:val="000000"/>
        </w:rPr>
        <w:t xml:space="preserve"> </w:t>
      </w:r>
      <w:r w:rsidRPr="00F45311">
        <w:rPr>
          <w:color w:val="000000"/>
        </w:rPr>
        <w:t>tj. 300 kg</w:t>
      </w:r>
      <w:r>
        <w:rPr>
          <w:color w:val="000000"/>
        </w:rPr>
        <w:t xml:space="preserve"> </w:t>
      </w:r>
      <w:r w:rsidRPr="00F45311">
        <w:rPr>
          <w:color w:val="000000"/>
        </w:rPr>
        <w:t>/</w:t>
      </w:r>
      <w:r>
        <w:rPr>
          <w:color w:val="000000"/>
        </w:rPr>
        <w:t xml:space="preserve"> </w:t>
      </w:r>
      <w:r w:rsidRPr="00F45311">
        <w:rPr>
          <w:color w:val="000000"/>
        </w:rPr>
        <w:t>M</w:t>
      </w:r>
      <w:r>
        <w:rPr>
          <w:color w:val="000000"/>
        </w:rPr>
        <w:t xml:space="preserve"> </w:t>
      </w:r>
      <w:r w:rsidRPr="00F45311">
        <w:rPr>
          <w:color w:val="000000"/>
        </w:rPr>
        <w:t>/</w:t>
      </w:r>
      <w:r>
        <w:rPr>
          <w:color w:val="000000"/>
        </w:rPr>
        <w:t xml:space="preserve"> </w:t>
      </w:r>
      <w:r w:rsidRPr="00F45311">
        <w:rPr>
          <w:color w:val="000000"/>
        </w:rPr>
        <w:t xml:space="preserve">rok </w:t>
      </w:r>
      <w:r>
        <w:rPr>
          <w:color w:val="000000"/>
        </w:rPr>
        <w:t>*</w:t>
      </w:r>
      <w:r w:rsidRPr="00F45311">
        <w:rPr>
          <w:color w:val="000000"/>
        </w:rPr>
        <w:t xml:space="preserve"> 0,2 = 60</w:t>
      </w:r>
      <w:r>
        <w:rPr>
          <w:color w:val="000000"/>
        </w:rPr>
        <w:t xml:space="preserve"> </w:t>
      </w:r>
      <w:r w:rsidRPr="00F45311">
        <w:rPr>
          <w:color w:val="000000"/>
        </w:rPr>
        <w:t>kg</w:t>
      </w:r>
      <w:r>
        <w:rPr>
          <w:color w:val="000000"/>
        </w:rPr>
        <w:t xml:space="preserve"> </w:t>
      </w:r>
      <w:r w:rsidRPr="00F45311">
        <w:rPr>
          <w:color w:val="000000"/>
        </w:rPr>
        <w:t>/</w:t>
      </w:r>
      <w:r>
        <w:rPr>
          <w:color w:val="000000"/>
        </w:rPr>
        <w:t xml:space="preserve"> </w:t>
      </w:r>
      <w:r w:rsidRPr="00F45311">
        <w:rPr>
          <w:color w:val="000000"/>
        </w:rPr>
        <w:t>rok.</w:t>
      </w:r>
    </w:p>
    <w:p w14:paraId="7256898E" w14:textId="0F39945E" w:rsidR="00A81E6B" w:rsidRPr="00F45311" w:rsidRDefault="00A81E6B" w:rsidP="00A81E6B">
      <w:pPr>
        <w:pStyle w:val="Standard"/>
        <w:spacing w:line="240" w:lineRule="auto"/>
        <w:rPr>
          <w:color w:val="000000"/>
        </w:rPr>
      </w:pPr>
      <w:r w:rsidRPr="00F45311">
        <w:rPr>
          <w:color w:val="000000"/>
        </w:rPr>
        <w:t xml:space="preserve">Przy zatrudnieniu na poziomie </w:t>
      </w:r>
      <w:r>
        <w:rPr>
          <w:color w:val="000000"/>
        </w:rPr>
        <w:t>20</w:t>
      </w:r>
      <w:r w:rsidRPr="00F45311">
        <w:rPr>
          <w:color w:val="000000"/>
        </w:rPr>
        <w:t xml:space="preserve"> osób ilość powstających odpadów komunalnych</w:t>
      </w:r>
      <w:r>
        <w:rPr>
          <w:color w:val="000000"/>
        </w:rPr>
        <w:t xml:space="preserve"> </w:t>
      </w:r>
      <w:r w:rsidRPr="00F45311">
        <w:rPr>
          <w:color w:val="000000"/>
        </w:rPr>
        <w:t>kształtować się będzie na poziomie 60 kg</w:t>
      </w:r>
      <w:r>
        <w:rPr>
          <w:color w:val="000000"/>
        </w:rPr>
        <w:t xml:space="preserve"> </w:t>
      </w:r>
      <w:r w:rsidRPr="00F45311">
        <w:rPr>
          <w:color w:val="000000"/>
        </w:rPr>
        <w:t>/</w:t>
      </w:r>
      <w:r>
        <w:rPr>
          <w:color w:val="000000"/>
        </w:rPr>
        <w:t xml:space="preserve"> </w:t>
      </w:r>
      <w:r w:rsidRPr="00F45311">
        <w:rPr>
          <w:color w:val="000000"/>
        </w:rPr>
        <w:t xml:space="preserve">rok </w:t>
      </w:r>
      <w:r>
        <w:rPr>
          <w:color w:val="000000"/>
        </w:rPr>
        <w:t>*</w:t>
      </w:r>
      <w:r w:rsidRPr="00F45311">
        <w:rPr>
          <w:color w:val="000000"/>
        </w:rPr>
        <w:t xml:space="preserve"> </w:t>
      </w:r>
      <w:r>
        <w:rPr>
          <w:color w:val="000000"/>
        </w:rPr>
        <w:t xml:space="preserve">20 </w:t>
      </w:r>
      <w:r w:rsidRPr="00F45311">
        <w:rPr>
          <w:color w:val="000000"/>
        </w:rPr>
        <w:t xml:space="preserve">osób = </w:t>
      </w:r>
      <w:r>
        <w:rPr>
          <w:color w:val="000000"/>
        </w:rPr>
        <w:t>1,20</w:t>
      </w:r>
      <w:r w:rsidRPr="00F45311">
        <w:rPr>
          <w:color w:val="000000"/>
        </w:rPr>
        <w:t xml:space="preserve"> Mg</w:t>
      </w:r>
      <w:r>
        <w:rPr>
          <w:color w:val="000000"/>
        </w:rPr>
        <w:t xml:space="preserve"> </w:t>
      </w:r>
      <w:r w:rsidRPr="00F45311">
        <w:rPr>
          <w:color w:val="000000"/>
        </w:rPr>
        <w:t>/</w:t>
      </w:r>
      <w:r>
        <w:rPr>
          <w:color w:val="000000"/>
        </w:rPr>
        <w:t xml:space="preserve"> </w:t>
      </w:r>
      <w:r w:rsidRPr="00F45311">
        <w:rPr>
          <w:color w:val="000000"/>
        </w:rPr>
        <w:t>rocznie.</w:t>
      </w:r>
    </w:p>
    <w:p w14:paraId="7CE7F050" w14:textId="77777777" w:rsidR="00A81E6B" w:rsidRPr="00F45311" w:rsidRDefault="00A81E6B" w:rsidP="00A81E6B">
      <w:pPr>
        <w:pStyle w:val="Standard"/>
        <w:spacing w:line="240" w:lineRule="auto"/>
        <w:rPr>
          <w:color w:val="000000"/>
        </w:rPr>
      </w:pPr>
      <w:r w:rsidRPr="00F45311">
        <w:rPr>
          <w:color w:val="000000"/>
        </w:rPr>
        <w:t>Odpady magazynowane będą w pojemnikach i/lub kontenerach dostarczonych przez odbiorcę</w:t>
      </w:r>
      <w:r>
        <w:rPr>
          <w:color w:val="000000"/>
        </w:rPr>
        <w:t xml:space="preserve"> </w:t>
      </w:r>
      <w:r w:rsidRPr="00F45311">
        <w:rPr>
          <w:color w:val="000000"/>
        </w:rPr>
        <w:t>odpadów komunalnych. Będą one ustawione w wyznaczonych miejscach.</w:t>
      </w:r>
    </w:p>
    <w:p w14:paraId="204115E9" w14:textId="77777777" w:rsidR="00DC7910" w:rsidRPr="00A81E6B" w:rsidRDefault="00DC7910" w:rsidP="00A81E6B">
      <w:pPr>
        <w:ind w:firstLine="567"/>
        <w:jc w:val="both"/>
      </w:pPr>
      <w:r w:rsidRPr="00A81E6B">
        <w:t xml:space="preserve">Chów drobiu nie jest bezpośrednio źródłem powstawania odpadów. Produktami ubocznymi produkcji, są wynikające bezpośrednio z prowadzenia produkcji zwierzęcej: zwierzęta padłe, odchody zwierzęce i odpadowa masa roślinna, zgodnie z obowiązującymi przepisami i planowanym postępowaniem z nimi na terenie Zakładu nie zostały one zakwalifikowane, jako odpady. </w:t>
      </w:r>
    </w:p>
    <w:p w14:paraId="7BF2499B" w14:textId="77777777" w:rsidR="00DC7910" w:rsidRPr="00A81E6B" w:rsidRDefault="00DC7910" w:rsidP="00DC7910">
      <w:pPr>
        <w:ind w:firstLine="567"/>
        <w:jc w:val="both"/>
      </w:pPr>
      <w:r w:rsidRPr="00A81E6B">
        <w:rPr>
          <w:rFonts w:eastAsia="Calibri"/>
        </w:rPr>
        <w:t xml:space="preserve">Postępowanie ze zwłokami zwierząt na terenie fermy będzie zgodne z rozporządzeniem (WE) nr 1069/2009 Parlamentu Europejskiego i Rady z dnia 21 października 2009 r. określającym przepisy sanitarne dotyczące produktów ubocznych pochodzenia zwierzęcego nieprzeznaczonych do spożycia przez ludzi i uchylające rozporządzenie (WE) nr 1774/2002 (Dz.U.UE.L.2009.300.1 ). Zgodnie z art. 2 pkt 10 ustawy o odpadach nie są one więc traktowane jako odpady. </w:t>
      </w:r>
    </w:p>
    <w:p w14:paraId="18FEC7D5" w14:textId="58C18968" w:rsidR="00DC7910" w:rsidRPr="00A81E6B" w:rsidRDefault="00DC7910" w:rsidP="00DC7910">
      <w:pPr>
        <w:ind w:firstLine="567"/>
        <w:jc w:val="both"/>
      </w:pPr>
      <w:r w:rsidRPr="00A81E6B">
        <w:rPr>
          <w:rFonts w:eastAsia="Calibri"/>
        </w:rPr>
        <w:t xml:space="preserve">Wszystkie padłe sztuki natychmiastowo usuwane będą z </w:t>
      </w:r>
      <w:r w:rsidR="00A81E6B">
        <w:rPr>
          <w:rFonts w:eastAsia="Calibri"/>
        </w:rPr>
        <w:t>kur</w:t>
      </w:r>
      <w:r w:rsidRPr="00A81E6B">
        <w:rPr>
          <w:rFonts w:eastAsia="Calibri"/>
        </w:rPr>
        <w:t xml:space="preserve">, czasowo magazynowane w konfiskatorze przez okres do 48 godzin, skąd na podstawie istniejącej umowy transportowane będą do utylizacji przez zakład posiadający stosowne uprawnienia. </w:t>
      </w:r>
    </w:p>
    <w:p w14:paraId="596A4DCB" w14:textId="785CAECA" w:rsidR="00DC7910" w:rsidRPr="00A81E6B" w:rsidRDefault="00DC7910" w:rsidP="00DC7910">
      <w:pPr>
        <w:ind w:firstLine="567"/>
        <w:jc w:val="both"/>
      </w:pPr>
      <w:r w:rsidRPr="00A81E6B">
        <w:rPr>
          <w:rFonts w:eastAsia="Calibri"/>
        </w:rPr>
        <w:t>Innym źródłem powstawania odpadów jest prowadzenie bieżącego przeglądu technicznego oświetlenia w wyniku, którego powstają z</w:t>
      </w:r>
      <w:r w:rsidRPr="00A81E6B">
        <w:rPr>
          <w:rFonts w:eastAsia="Calibri"/>
          <w:lang w:val="x-none"/>
        </w:rPr>
        <w:t xml:space="preserve">użyte świetlówki, </w:t>
      </w:r>
      <w:r w:rsidRPr="00A81E6B">
        <w:rPr>
          <w:rFonts w:eastAsia="Calibri"/>
        </w:rPr>
        <w:t>stanowiące</w:t>
      </w:r>
      <w:r w:rsidRPr="00A81E6B">
        <w:rPr>
          <w:rFonts w:eastAsia="Calibri"/>
          <w:lang w:val="x-none"/>
        </w:rPr>
        <w:t xml:space="preserve"> jedyny odpad niebezpiecznym powstającym na fermie - kod odpadu 16 02 13* (zużyte urządzenia zawierające niebezpieczne elementy inne niż wymienione w 16 02 09 do 16 02 12). Ilość powstającego odpadu wynosi ok.</w:t>
      </w:r>
      <w:r w:rsidRPr="00A81E6B">
        <w:rPr>
          <w:rFonts w:eastAsia="Calibri"/>
        </w:rPr>
        <w:t xml:space="preserve"> 0,</w:t>
      </w:r>
      <w:r w:rsidR="00A81E6B">
        <w:rPr>
          <w:rFonts w:eastAsia="Calibri"/>
        </w:rPr>
        <w:t>4</w:t>
      </w:r>
      <w:r w:rsidRPr="00A81E6B">
        <w:rPr>
          <w:rFonts w:eastAsia="Calibri"/>
        </w:rPr>
        <w:t xml:space="preserve"> Mg/rok. Magazynowane one będą w pomieszczeniu socjalnym, w szczelnych pojemnikach z tworzywa sztucznego, w oryginalnych pudełkach kartonowych, ustawionych na regałach bądź paletach.</w:t>
      </w:r>
    </w:p>
    <w:p w14:paraId="5E374780" w14:textId="77777777" w:rsidR="00DC7910" w:rsidRPr="00A81E6B" w:rsidRDefault="00DC7910" w:rsidP="00DC7910">
      <w:pPr>
        <w:ind w:firstLine="567"/>
        <w:jc w:val="both"/>
      </w:pPr>
      <w:r w:rsidRPr="00A81E6B">
        <w:rPr>
          <w:rFonts w:eastAsia="Calibri"/>
        </w:rPr>
        <w:lastRenderedPageBreak/>
        <w:t xml:space="preserve">Odpady związane z eksploatacją maszyn i pojazdów (akumulatory, zużyty olej, filtry olejowe), są zagospodarowywane przez zewnętrzne firmy serwisujące te urządzenia. </w:t>
      </w:r>
    </w:p>
    <w:p w14:paraId="09BEE2C7" w14:textId="77777777" w:rsidR="00DC7910" w:rsidRPr="00A81E6B" w:rsidRDefault="00DC7910" w:rsidP="00DC7910">
      <w:pPr>
        <w:ind w:firstLine="567"/>
        <w:jc w:val="both"/>
      </w:pPr>
      <w:r w:rsidRPr="00A81E6B">
        <w:rPr>
          <w:rFonts w:eastAsia="Calibri"/>
          <w:lang w:eastAsia="en-US"/>
        </w:rPr>
        <w:t>Odpad o kodzie 020103 – odpadowa masa roślinna nie powstaje, transport pasz z silosów jest hermetyczny.</w:t>
      </w:r>
    </w:p>
    <w:p w14:paraId="7B0EA7A2" w14:textId="77777777" w:rsidR="00DC7910" w:rsidRPr="00A81E6B" w:rsidRDefault="00DC7910" w:rsidP="00DC7910">
      <w:pPr>
        <w:ind w:firstLine="567"/>
        <w:jc w:val="both"/>
      </w:pPr>
      <w:r w:rsidRPr="00A81E6B">
        <w:rPr>
          <w:rFonts w:eastAsia="Calibri"/>
          <w:lang w:eastAsia="en-US"/>
        </w:rPr>
        <w:t xml:space="preserve">Jaja, które nie będą spełniać standardów (np. jaja o złej masie, z podwójnym żółtkiem, z ciałami obcymi, o wadliwej budowie wewnętrznej, jaja stłuczone, jaja puste) będą odrzucane, z czego powstawać będzie odpad o kodzie 020199 – inne niewymienione odpady. Odpady te będą zbierane do pojemników, specjalnie przeznaczonych do tego celu, przechowywane w konfiskatorze, a następnie będą przekazywane uprawnionej firmie do dalszego zagospodarowania. </w:t>
      </w:r>
    </w:p>
    <w:p w14:paraId="7C41ECA8" w14:textId="77777777" w:rsidR="00DC7910" w:rsidRPr="00A81E6B" w:rsidRDefault="00DC7910" w:rsidP="00DC7910">
      <w:pPr>
        <w:ind w:firstLine="567"/>
        <w:jc w:val="both"/>
      </w:pPr>
      <w:r w:rsidRPr="00A81E6B">
        <w:rPr>
          <w:iCs/>
        </w:rPr>
        <w:t>Gospodarkę odpadami związanymi z zabiegami weterynaryjnymi (puste opakowania po lekach i szczepionkach) prowadzi obsługa weterynaryjna z zewnątrz. Unieszkodliwianie odpadów po lekach, biopreparatach wykonuje lekarz weterynarii.</w:t>
      </w:r>
    </w:p>
    <w:p w14:paraId="0820DE26" w14:textId="77777777" w:rsidR="00DC7910" w:rsidRPr="00A81E6B" w:rsidRDefault="00DC7910" w:rsidP="00DC7910">
      <w:pPr>
        <w:ind w:firstLine="567"/>
        <w:jc w:val="both"/>
      </w:pPr>
      <w:r w:rsidRPr="00A81E6B">
        <w:t xml:space="preserve">W poniższej tabeli przedstawiono rodzaje i ilości odpadów, które będą powstawać na terenie Zakładu. </w:t>
      </w:r>
    </w:p>
    <w:p w14:paraId="6FF707AE" w14:textId="77777777" w:rsidR="00DC7910" w:rsidRPr="00A81E6B" w:rsidRDefault="00DC7910" w:rsidP="00DC7910">
      <w:pPr>
        <w:ind w:firstLine="567"/>
        <w:jc w:val="both"/>
      </w:pPr>
    </w:p>
    <w:p w14:paraId="72EEA108" w14:textId="4BAC5E7E" w:rsidR="00DC7910" w:rsidRPr="00A81E6B" w:rsidRDefault="00DC7910" w:rsidP="00A81E6B">
      <w:pPr>
        <w:pStyle w:val="Legenda2"/>
        <w:suppressAutoHyphens/>
        <w:jc w:val="both"/>
        <w:rPr>
          <w:rFonts w:ascii="Times New Roman" w:hAnsi="Times New Roman"/>
          <w:b w:val="0"/>
          <w:bCs w:val="0"/>
          <w:sz w:val="24"/>
          <w:szCs w:val="24"/>
        </w:rPr>
      </w:pPr>
      <w:bookmarkStart w:id="162" w:name="_Toc144815389"/>
      <w:r w:rsidRPr="00A81E6B">
        <w:rPr>
          <w:rFonts w:ascii="Times New Roman" w:hAnsi="Times New Roman"/>
          <w:b w:val="0"/>
          <w:bCs w:val="0"/>
          <w:i w:val="0"/>
          <w:sz w:val="24"/>
          <w:szCs w:val="24"/>
        </w:rPr>
        <w:t xml:space="preserve">Tabela </w:t>
      </w:r>
      <w:r w:rsidRPr="00A81E6B">
        <w:rPr>
          <w:rFonts w:ascii="Times New Roman" w:hAnsi="Times New Roman"/>
          <w:b w:val="0"/>
          <w:bCs w:val="0"/>
          <w:i w:val="0"/>
          <w:sz w:val="24"/>
          <w:szCs w:val="24"/>
        </w:rPr>
        <w:fldChar w:fldCharType="begin"/>
      </w:r>
      <w:r w:rsidRPr="00A81E6B">
        <w:rPr>
          <w:rFonts w:ascii="Times New Roman" w:hAnsi="Times New Roman"/>
          <w:b w:val="0"/>
          <w:bCs w:val="0"/>
          <w:i w:val="0"/>
          <w:sz w:val="24"/>
          <w:szCs w:val="24"/>
        </w:rPr>
        <w:instrText xml:space="preserve"> SEQ "Tabela" \* ARABIC </w:instrText>
      </w:r>
      <w:r w:rsidRPr="00A81E6B">
        <w:rPr>
          <w:rFonts w:ascii="Times New Roman" w:hAnsi="Times New Roman"/>
          <w:b w:val="0"/>
          <w:bCs w:val="0"/>
          <w:i w:val="0"/>
          <w:sz w:val="24"/>
          <w:szCs w:val="24"/>
        </w:rPr>
        <w:fldChar w:fldCharType="separate"/>
      </w:r>
      <w:r w:rsidR="00814107">
        <w:rPr>
          <w:rFonts w:ascii="Times New Roman" w:hAnsi="Times New Roman"/>
          <w:b w:val="0"/>
          <w:bCs w:val="0"/>
          <w:i w:val="0"/>
          <w:noProof/>
          <w:sz w:val="24"/>
          <w:szCs w:val="24"/>
        </w:rPr>
        <w:t>25</w:t>
      </w:r>
      <w:r w:rsidRPr="00A81E6B">
        <w:rPr>
          <w:rFonts w:ascii="Times New Roman" w:hAnsi="Times New Roman"/>
          <w:b w:val="0"/>
          <w:bCs w:val="0"/>
          <w:i w:val="0"/>
          <w:sz w:val="24"/>
          <w:szCs w:val="24"/>
        </w:rPr>
        <w:fldChar w:fldCharType="end"/>
      </w:r>
      <w:r w:rsidRPr="00A81E6B">
        <w:rPr>
          <w:rFonts w:ascii="Times New Roman" w:hAnsi="Times New Roman"/>
          <w:b w:val="0"/>
          <w:bCs w:val="0"/>
          <w:i w:val="0"/>
          <w:sz w:val="24"/>
          <w:szCs w:val="24"/>
        </w:rPr>
        <w:t>. Rodzaje i ilości odpadów powstających na terenie Zakładu</w:t>
      </w:r>
      <w:bookmarkEnd w:id="162"/>
    </w:p>
    <w:tbl>
      <w:tblPr>
        <w:tblW w:w="10131" w:type="dxa"/>
        <w:tblInd w:w="-318" w:type="dxa"/>
        <w:tblLayout w:type="fixed"/>
        <w:tblLook w:val="0000" w:firstRow="0" w:lastRow="0" w:firstColumn="0" w:lastColumn="0" w:noHBand="0" w:noVBand="0"/>
      </w:tblPr>
      <w:tblGrid>
        <w:gridCol w:w="703"/>
        <w:gridCol w:w="1311"/>
        <w:gridCol w:w="1867"/>
        <w:gridCol w:w="4229"/>
        <w:gridCol w:w="2021"/>
      </w:tblGrid>
      <w:tr w:rsidR="00DC7910" w:rsidRPr="00A81E6B" w14:paraId="762C432F" w14:textId="77777777" w:rsidTr="00A81E6B">
        <w:trPr>
          <w:cantSplit/>
          <w:trHeight w:val="713"/>
          <w:tblHeader/>
        </w:trPr>
        <w:tc>
          <w:tcPr>
            <w:tcW w:w="703" w:type="dxa"/>
            <w:tcBorders>
              <w:top w:val="single" w:sz="4" w:space="0" w:color="000000"/>
              <w:left w:val="single" w:sz="4" w:space="0" w:color="000000"/>
              <w:bottom w:val="single" w:sz="4" w:space="0" w:color="000000"/>
            </w:tcBorders>
            <w:shd w:val="clear" w:color="auto" w:fill="E2EFD9" w:themeFill="accent6" w:themeFillTint="33"/>
            <w:vAlign w:val="center"/>
          </w:tcPr>
          <w:p w14:paraId="47A4B5CE" w14:textId="77777777" w:rsidR="00DC7910" w:rsidRPr="00A81E6B" w:rsidRDefault="00DC7910" w:rsidP="00A81E6B">
            <w:pPr>
              <w:jc w:val="center"/>
            </w:pPr>
            <w:r w:rsidRPr="00A81E6B">
              <w:rPr>
                <w:rFonts w:eastAsia="Calibri"/>
                <w:b/>
                <w:lang w:eastAsia="en-US"/>
              </w:rPr>
              <w:t>Lp.</w:t>
            </w:r>
          </w:p>
        </w:tc>
        <w:tc>
          <w:tcPr>
            <w:tcW w:w="1311" w:type="dxa"/>
            <w:tcBorders>
              <w:top w:val="single" w:sz="4" w:space="0" w:color="000000"/>
              <w:left w:val="single" w:sz="4" w:space="0" w:color="000000"/>
              <w:bottom w:val="single" w:sz="4" w:space="0" w:color="000000"/>
            </w:tcBorders>
            <w:shd w:val="clear" w:color="auto" w:fill="E2EFD9" w:themeFill="accent6" w:themeFillTint="33"/>
            <w:vAlign w:val="center"/>
          </w:tcPr>
          <w:p w14:paraId="14DF6A18" w14:textId="77777777" w:rsidR="00DC7910" w:rsidRPr="00A81E6B" w:rsidRDefault="00DC7910" w:rsidP="00A81E6B">
            <w:pPr>
              <w:jc w:val="center"/>
            </w:pPr>
            <w:r w:rsidRPr="00A81E6B">
              <w:rPr>
                <w:rFonts w:eastAsia="Calibri"/>
                <w:b/>
                <w:lang w:eastAsia="en-US"/>
              </w:rPr>
              <w:t>Kod odpadu</w:t>
            </w:r>
          </w:p>
        </w:tc>
        <w:tc>
          <w:tcPr>
            <w:tcW w:w="1867" w:type="dxa"/>
            <w:tcBorders>
              <w:top w:val="single" w:sz="4" w:space="0" w:color="000000"/>
              <w:left w:val="single" w:sz="4" w:space="0" w:color="000000"/>
              <w:bottom w:val="single" w:sz="4" w:space="0" w:color="000000"/>
            </w:tcBorders>
            <w:shd w:val="clear" w:color="auto" w:fill="E2EFD9" w:themeFill="accent6" w:themeFillTint="33"/>
            <w:vAlign w:val="center"/>
          </w:tcPr>
          <w:p w14:paraId="59F5CE6B" w14:textId="77777777" w:rsidR="00DC7910" w:rsidRPr="00A81E6B" w:rsidRDefault="00DC7910" w:rsidP="00A81E6B">
            <w:pPr>
              <w:jc w:val="center"/>
            </w:pPr>
            <w:r w:rsidRPr="00A81E6B">
              <w:rPr>
                <w:rFonts w:eastAsia="Calibri"/>
                <w:b/>
                <w:lang w:eastAsia="en-US"/>
              </w:rPr>
              <w:t>Rodzaj odpadu</w:t>
            </w:r>
          </w:p>
        </w:tc>
        <w:tc>
          <w:tcPr>
            <w:tcW w:w="4229" w:type="dxa"/>
            <w:tcBorders>
              <w:top w:val="single" w:sz="4" w:space="0" w:color="000000"/>
              <w:left w:val="single" w:sz="4" w:space="0" w:color="000000"/>
              <w:bottom w:val="single" w:sz="4" w:space="0" w:color="000000"/>
            </w:tcBorders>
            <w:shd w:val="clear" w:color="auto" w:fill="E2EFD9" w:themeFill="accent6" w:themeFillTint="33"/>
            <w:vAlign w:val="center"/>
          </w:tcPr>
          <w:p w14:paraId="45FCC573" w14:textId="77777777" w:rsidR="00DC7910" w:rsidRPr="00A81E6B" w:rsidRDefault="00DC7910" w:rsidP="00A81E6B">
            <w:pPr>
              <w:jc w:val="center"/>
            </w:pPr>
            <w:r w:rsidRPr="00A81E6B">
              <w:rPr>
                <w:rFonts w:eastAsia="Calibri"/>
                <w:b/>
                <w:bCs/>
                <w:lang w:eastAsia="en-US"/>
              </w:rPr>
              <w:t>Krótka charakterystyka odpadu, skład</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D2F99CF" w14:textId="77777777" w:rsidR="00DC7910" w:rsidRPr="00A81E6B" w:rsidRDefault="00DC7910" w:rsidP="00A81E6B">
            <w:pPr>
              <w:jc w:val="center"/>
            </w:pPr>
            <w:r w:rsidRPr="00A81E6B">
              <w:rPr>
                <w:rFonts w:eastAsia="Calibri"/>
                <w:b/>
                <w:bCs/>
                <w:lang w:eastAsia="en-US"/>
              </w:rPr>
              <w:t>Ilość wytwarzanych odpadów w ciągu roku [Mg/rok]</w:t>
            </w:r>
          </w:p>
        </w:tc>
      </w:tr>
      <w:tr w:rsidR="00DC7910" w:rsidRPr="00A81E6B" w14:paraId="5A875A29" w14:textId="77777777" w:rsidTr="00A81E6B">
        <w:trPr>
          <w:cantSplit/>
          <w:trHeight w:val="310"/>
        </w:trPr>
        <w:tc>
          <w:tcPr>
            <w:tcW w:w="10131" w:type="dxa"/>
            <w:gridSpan w:val="5"/>
            <w:tcBorders>
              <w:top w:val="single" w:sz="4" w:space="0" w:color="000000"/>
              <w:left w:val="single" w:sz="4" w:space="0" w:color="000000"/>
              <w:bottom w:val="single" w:sz="4" w:space="0" w:color="000000"/>
              <w:right w:val="single" w:sz="4" w:space="0" w:color="000000"/>
            </w:tcBorders>
            <w:shd w:val="clear" w:color="auto" w:fill="D6E3BC"/>
            <w:vAlign w:val="center"/>
          </w:tcPr>
          <w:p w14:paraId="1B1A49A1" w14:textId="77777777" w:rsidR="00DC7910" w:rsidRPr="00A81E6B" w:rsidRDefault="00DC7910" w:rsidP="00026402">
            <w:pPr>
              <w:jc w:val="center"/>
            </w:pPr>
            <w:r w:rsidRPr="00A81E6B">
              <w:rPr>
                <w:rFonts w:eastAsia="Calibri"/>
                <w:b/>
                <w:lang w:eastAsia="en-US"/>
              </w:rPr>
              <w:t>Odpady niebezpieczne</w:t>
            </w:r>
          </w:p>
        </w:tc>
      </w:tr>
      <w:tr w:rsidR="00DC7910" w:rsidRPr="00A81E6B" w14:paraId="38F54AB6" w14:textId="77777777" w:rsidTr="00A81E6B">
        <w:trPr>
          <w:cantSplit/>
          <w:trHeight w:val="2430"/>
        </w:trPr>
        <w:tc>
          <w:tcPr>
            <w:tcW w:w="703" w:type="dxa"/>
            <w:tcBorders>
              <w:top w:val="single" w:sz="4" w:space="0" w:color="000000"/>
              <w:left w:val="single" w:sz="4" w:space="0" w:color="000000"/>
              <w:bottom w:val="single" w:sz="4" w:space="0" w:color="000000"/>
            </w:tcBorders>
            <w:shd w:val="clear" w:color="auto" w:fill="auto"/>
            <w:vAlign w:val="center"/>
          </w:tcPr>
          <w:p w14:paraId="159ACB56" w14:textId="77777777" w:rsidR="00DC7910" w:rsidRPr="00A81E6B" w:rsidRDefault="00DC7910" w:rsidP="00026402">
            <w:pPr>
              <w:ind w:right="-118"/>
            </w:pPr>
            <w:r w:rsidRPr="00A81E6B">
              <w:rPr>
                <w:rFonts w:eastAsia="Calibri"/>
                <w:lang w:eastAsia="en-US"/>
              </w:rPr>
              <w:t>1.</w:t>
            </w:r>
          </w:p>
        </w:tc>
        <w:tc>
          <w:tcPr>
            <w:tcW w:w="1311" w:type="dxa"/>
            <w:tcBorders>
              <w:top w:val="single" w:sz="4" w:space="0" w:color="000000"/>
              <w:left w:val="single" w:sz="4" w:space="0" w:color="000000"/>
              <w:bottom w:val="single" w:sz="4" w:space="0" w:color="000000"/>
            </w:tcBorders>
            <w:shd w:val="clear" w:color="auto" w:fill="auto"/>
            <w:vAlign w:val="center"/>
          </w:tcPr>
          <w:p w14:paraId="6E77600E" w14:textId="77777777" w:rsidR="00DC7910" w:rsidRPr="00A81E6B" w:rsidRDefault="00DC7910" w:rsidP="00026402">
            <w:pPr>
              <w:jc w:val="center"/>
            </w:pPr>
            <w:r w:rsidRPr="00A81E6B">
              <w:rPr>
                <w:rFonts w:eastAsia="Calibri"/>
                <w:lang w:val="x-none" w:eastAsia="en-US"/>
              </w:rPr>
              <w:t>16 02 13*</w:t>
            </w:r>
          </w:p>
        </w:tc>
        <w:tc>
          <w:tcPr>
            <w:tcW w:w="1867" w:type="dxa"/>
            <w:tcBorders>
              <w:top w:val="single" w:sz="4" w:space="0" w:color="000000"/>
              <w:left w:val="single" w:sz="4" w:space="0" w:color="000000"/>
              <w:bottom w:val="single" w:sz="4" w:space="0" w:color="000000"/>
            </w:tcBorders>
            <w:shd w:val="clear" w:color="auto" w:fill="auto"/>
            <w:vAlign w:val="center"/>
          </w:tcPr>
          <w:p w14:paraId="74ACF3AA" w14:textId="77777777" w:rsidR="00DC7910" w:rsidRPr="00A81E6B" w:rsidRDefault="00DC7910" w:rsidP="00026402">
            <w:pPr>
              <w:jc w:val="center"/>
            </w:pPr>
            <w:r w:rsidRPr="00A81E6B">
              <w:rPr>
                <w:rFonts w:eastAsia="Calibri"/>
                <w:lang w:val="x-none" w:eastAsia="en-US"/>
              </w:rPr>
              <w:t>Zużyte urządzenia zawierające niebezpieczne elementy inne niż wymienione w 16 02 09 do 16 02 12</w:t>
            </w:r>
          </w:p>
        </w:tc>
        <w:tc>
          <w:tcPr>
            <w:tcW w:w="4229" w:type="dxa"/>
            <w:tcBorders>
              <w:top w:val="single" w:sz="4" w:space="0" w:color="000000"/>
              <w:left w:val="single" w:sz="4" w:space="0" w:color="000000"/>
              <w:bottom w:val="single" w:sz="4" w:space="0" w:color="000000"/>
            </w:tcBorders>
            <w:shd w:val="clear" w:color="auto" w:fill="auto"/>
            <w:vAlign w:val="center"/>
          </w:tcPr>
          <w:p w14:paraId="2A0CC741" w14:textId="77777777" w:rsidR="00DC7910" w:rsidRPr="00A81E6B" w:rsidRDefault="00DC7910" w:rsidP="00026402">
            <w:pPr>
              <w:jc w:val="center"/>
            </w:pPr>
            <w:r w:rsidRPr="00A81E6B">
              <w:rPr>
                <w:rFonts w:eastAsia="Calibri"/>
                <w:lang w:eastAsia="en-US"/>
              </w:rPr>
              <w:t>Są to zużyte elementy oświetleniowe zawierające  rtęć. Powstają wskutek eksploatacji oświetlenia wewnętrznego budynków oraz zewnętrznego budynków i placów. Luminofor w lampach wyładowczych zawiera rtęć - bardzo toksyczny metal ciężki podlegający bioakumulacji w łańcuchu pokarmowym. Jedna lampa fluorescencyjna zawiera około 25-30mg Hg i 0,26 kg szkła</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E440" w14:textId="40712494" w:rsidR="00DC7910" w:rsidRPr="00A81E6B" w:rsidRDefault="00DC7910" w:rsidP="00026402">
            <w:pPr>
              <w:jc w:val="center"/>
            </w:pPr>
            <w:r w:rsidRPr="00A81E6B">
              <w:rPr>
                <w:rFonts w:eastAsia="Calibri"/>
                <w:lang w:eastAsia="en-US"/>
              </w:rPr>
              <w:t>0,</w:t>
            </w:r>
            <w:r w:rsidR="00A81E6B">
              <w:rPr>
                <w:rFonts w:eastAsia="Calibri"/>
                <w:lang w:eastAsia="en-US"/>
              </w:rPr>
              <w:t>4</w:t>
            </w:r>
            <w:r w:rsidR="003C0911">
              <w:rPr>
                <w:rFonts w:eastAsia="Calibri"/>
                <w:lang w:eastAsia="en-US"/>
              </w:rPr>
              <w:t>0</w:t>
            </w:r>
          </w:p>
        </w:tc>
      </w:tr>
      <w:tr w:rsidR="00DC7910" w:rsidRPr="00A81E6B" w14:paraId="7033CCBB" w14:textId="77777777" w:rsidTr="00A81E6B">
        <w:trPr>
          <w:cantSplit/>
          <w:trHeight w:val="326"/>
        </w:trPr>
        <w:tc>
          <w:tcPr>
            <w:tcW w:w="10131" w:type="dxa"/>
            <w:gridSpan w:val="5"/>
            <w:tcBorders>
              <w:top w:val="single" w:sz="4" w:space="0" w:color="000000"/>
              <w:left w:val="single" w:sz="4" w:space="0" w:color="000000"/>
              <w:bottom w:val="single" w:sz="4" w:space="0" w:color="000000"/>
              <w:right w:val="single" w:sz="4" w:space="0" w:color="000000"/>
            </w:tcBorders>
            <w:shd w:val="clear" w:color="auto" w:fill="D6E3BC"/>
            <w:vAlign w:val="center"/>
          </w:tcPr>
          <w:p w14:paraId="353FEB54" w14:textId="77777777" w:rsidR="00DC7910" w:rsidRPr="00A81E6B" w:rsidRDefault="00DC7910" w:rsidP="00026402">
            <w:pPr>
              <w:jc w:val="center"/>
            </w:pPr>
            <w:r w:rsidRPr="00A81E6B">
              <w:rPr>
                <w:rFonts w:eastAsia="Calibri"/>
                <w:b/>
                <w:lang w:eastAsia="en-US"/>
              </w:rPr>
              <w:t>Odpady inne niż niebezpieczne</w:t>
            </w:r>
          </w:p>
        </w:tc>
      </w:tr>
      <w:tr w:rsidR="00DC7910" w:rsidRPr="00A81E6B" w14:paraId="2A6DCA19" w14:textId="77777777" w:rsidTr="00A81E6B">
        <w:trPr>
          <w:cantSplit/>
          <w:trHeight w:val="1278"/>
        </w:trPr>
        <w:tc>
          <w:tcPr>
            <w:tcW w:w="703" w:type="dxa"/>
            <w:tcBorders>
              <w:top w:val="single" w:sz="4" w:space="0" w:color="000000"/>
              <w:left w:val="single" w:sz="4" w:space="0" w:color="000000"/>
              <w:bottom w:val="single" w:sz="4" w:space="0" w:color="000000"/>
            </w:tcBorders>
            <w:shd w:val="clear" w:color="auto" w:fill="auto"/>
            <w:vAlign w:val="center"/>
          </w:tcPr>
          <w:p w14:paraId="0E420C43" w14:textId="77777777" w:rsidR="00DC7910" w:rsidRPr="00A81E6B" w:rsidRDefault="00DC7910" w:rsidP="00026402">
            <w:pPr>
              <w:ind w:right="-118"/>
            </w:pPr>
            <w:r w:rsidRPr="00A81E6B">
              <w:rPr>
                <w:rFonts w:eastAsia="Calibri"/>
                <w:lang w:eastAsia="en-US"/>
              </w:rPr>
              <w:t>2.</w:t>
            </w:r>
          </w:p>
        </w:tc>
        <w:tc>
          <w:tcPr>
            <w:tcW w:w="1311" w:type="dxa"/>
            <w:tcBorders>
              <w:top w:val="single" w:sz="4" w:space="0" w:color="000000"/>
              <w:left w:val="single" w:sz="4" w:space="0" w:color="000000"/>
              <w:bottom w:val="single" w:sz="4" w:space="0" w:color="000000"/>
            </w:tcBorders>
            <w:shd w:val="clear" w:color="auto" w:fill="auto"/>
            <w:vAlign w:val="center"/>
          </w:tcPr>
          <w:p w14:paraId="16DD103A" w14:textId="77777777" w:rsidR="00DC7910" w:rsidRPr="00A81E6B" w:rsidRDefault="00DC7910" w:rsidP="00026402">
            <w:pPr>
              <w:jc w:val="center"/>
            </w:pPr>
            <w:r w:rsidRPr="00A81E6B">
              <w:t>02 01 99</w:t>
            </w:r>
          </w:p>
        </w:tc>
        <w:tc>
          <w:tcPr>
            <w:tcW w:w="1867" w:type="dxa"/>
            <w:tcBorders>
              <w:top w:val="single" w:sz="4" w:space="0" w:color="000000"/>
              <w:left w:val="single" w:sz="4" w:space="0" w:color="000000"/>
              <w:bottom w:val="single" w:sz="4" w:space="0" w:color="000000"/>
            </w:tcBorders>
            <w:shd w:val="clear" w:color="auto" w:fill="auto"/>
            <w:vAlign w:val="center"/>
          </w:tcPr>
          <w:p w14:paraId="39C44927" w14:textId="77777777" w:rsidR="00DC7910" w:rsidRPr="00A81E6B" w:rsidRDefault="00DC7910" w:rsidP="00026402">
            <w:pPr>
              <w:ind w:firstLine="22"/>
              <w:jc w:val="center"/>
            </w:pPr>
            <w:r w:rsidRPr="00A81E6B">
              <w:t>Inne niewymienione odpady</w:t>
            </w:r>
          </w:p>
        </w:tc>
        <w:tc>
          <w:tcPr>
            <w:tcW w:w="4229" w:type="dxa"/>
            <w:tcBorders>
              <w:top w:val="single" w:sz="4" w:space="0" w:color="000000"/>
              <w:left w:val="single" w:sz="4" w:space="0" w:color="000000"/>
              <w:bottom w:val="single" w:sz="4" w:space="0" w:color="000000"/>
            </w:tcBorders>
            <w:shd w:val="clear" w:color="auto" w:fill="auto"/>
            <w:vAlign w:val="center"/>
          </w:tcPr>
          <w:p w14:paraId="3A372CF8" w14:textId="77777777" w:rsidR="00DC7910" w:rsidRPr="00A81E6B" w:rsidRDefault="00DC7910" w:rsidP="00026402">
            <w:pPr>
              <w:jc w:val="center"/>
            </w:pPr>
            <w:r w:rsidRPr="00A81E6B">
              <w:rPr>
                <w:rFonts w:eastAsia="Calibri"/>
                <w:lang w:eastAsia="en-US"/>
              </w:rPr>
              <w:t>Są to odpady o dużej zawartości substancji organicznej. Powstają wskutek odrzucenia jaj niespełniających wymogów (jaja stłuczone, z podwójnym żółtkiem, z obcymi ciałami w białku, puste)</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4EABA" w14:textId="2559B008" w:rsidR="00DC7910" w:rsidRPr="00A81E6B" w:rsidRDefault="003C0911" w:rsidP="00026402">
            <w:pPr>
              <w:jc w:val="center"/>
            </w:pPr>
            <w:r>
              <w:rPr>
                <w:rFonts w:eastAsia="Calibri"/>
                <w:lang w:eastAsia="en-US"/>
              </w:rPr>
              <w:t>24,28</w:t>
            </w:r>
          </w:p>
        </w:tc>
      </w:tr>
      <w:tr w:rsidR="00DC7910" w:rsidRPr="00A81E6B" w14:paraId="74EC7091" w14:textId="77777777" w:rsidTr="00A81E6B">
        <w:trPr>
          <w:cantSplit/>
          <w:trHeight w:val="4418"/>
        </w:trPr>
        <w:tc>
          <w:tcPr>
            <w:tcW w:w="703" w:type="dxa"/>
            <w:tcBorders>
              <w:top w:val="single" w:sz="4" w:space="0" w:color="000000"/>
              <w:left w:val="single" w:sz="4" w:space="0" w:color="000000"/>
              <w:bottom w:val="single" w:sz="4" w:space="0" w:color="000000"/>
            </w:tcBorders>
            <w:shd w:val="clear" w:color="auto" w:fill="auto"/>
            <w:vAlign w:val="center"/>
          </w:tcPr>
          <w:p w14:paraId="50EEE38B" w14:textId="77777777" w:rsidR="00DC7910" w:rsidRPr="00A81E6B" w:rsidRDefault="00DC7910" w:rsidP="00026402">
            <w:pPr>
              <w:ind w:right="-118"/>
            </w:pPr>
            <w:r w:rsidRPr="00A81E6B">
              <w:rPr>
                <w:rFonts w:eastAsia="Calibri"/>
                <w:lang w:eastAsia="en-US"/>
              </w:rPr>
              <w:lastRenderedPageBreak/>
              <w:t>3.</w:t>
            </w:r>
          </w:p>
        </w:tc>
        <w:tc>
          <w:tcPr>
            <w:tcW w:w="1311" w:type="dxa"/>
            <w:tcBorders>
              <w:top w:val="single" w:sz="4" w:space="0" w:color="000000"/>
              <w:left w:val="single" w:sz="4" w:space="0" w:color="000000"/>
              <w:bottom w:val="single" w:sz="4" w:space="0" w:color="000000"/>
            </w:tcBorders>
            <w:shd w:val="clear" w:color="auto" w:fill="auto"/>
            <w:vAlign w:val="center"/>
          </w:tcPr>
          <w:p w14:paraId="779C29C1" w14:textId="77777777" w:rsidR="00DC7910" w:rsidRPr="00A81E6B" w:rsidRDefault="00DC7910" w:rsidP="00026402">
            <w:pPr>
              <w:jc w:val="center"/>
            </w:pPr>
            <w:r w:rsidRPr="00A81E6B">
              <w:t>15 01 01</w:t>
            </w:r>
          </w:p>
        </w:tc>
        <w:tc>
          <w:tcPr>
            <w:tcW w:w="1867" w:type="dxa"/>
            <w:tcBorders>
              <w:top w:val="single" w:sz="4" w:space="0" w:color="000000"/>
              <w:left w:val="single" w:sz="4" w:space="0" w:color="000000"/>
              <w:bottom w:val="single" w:sz="4" w:space="0" w:color="000000"/>
            </w:tcBorders>
            <w:shd w:val="clear" w:color="auto" w:fill="auto"/>
            <w:vAlign w:val="center"/>
          </w:tcPr>
          <w:p w14:paraId="3CFABE49" w14:textId="77777777" w:rsidR="00DC7910" w:rsidRPr="00A81E6B" w:rsidRDefault="00DC7910" w:rsidP="00026402">
            <w:pPr>
              <w:ind w:firstLine="22"/>
              <w:jc w:val="center"/>
            </w:pPr>
            <w:r w:rsidRPr="00A81E6B">
              <w:t>Opakowania z papieru i tektury</w:t>
            </w:r>
          </w:p>
        </w:tc>
        <w:tc>
          <w:tcPr>
            <w:tcW w:w="4229" w:type="dxa"/>
            <w:tcBorders>
              <w:top w:val="single" w:sz="4" w:space="0" w:color="000000"/>
              <w:left w:val="single" w:sz="4" w:space="0" w:color="000000"/>
              <w:bottom w:val="single" w:sz="4" w:space="0" w:color="000000"/>
            </w:tcBorders>
            <w:shd w:val="clear" w:color="auto" w:fill="auto"/>
            <w:vAlign w:val="center"/>
          </w:tcPr>
          <w:p w14:paraId="7A62C305" w14:textId="77777777" w:rsidR="00DC7910" w:rsidRPr="00A81E6B" w:rsidRDefault="00DC7910" w:rsidP="00026402">
            <w:pPr>
              <w:jc w:val="center"/>
            </w:pPr>
            <w:r w:rsidRPr="00A81E6B">
              <w:rPr>
                <w:rFonts w:eastAsia="Calibri"/>
                <w:lang w:eastAsia="en-US"/>
              </w:rPr>
              <w:t xml:space="preserve">Odpad stanowią zużyte opakowania z papieru i tektury ze środków chemicznych. Jest to opakowanie zewnętrzne nie będące odpadem niebezpiecznym. Tworzywa z papieru i tektury składają się z celulozy z dodatkami. </w:t>
            </w:r>
            <w:r w:rsidRPr="00A81E6B">
              <w:t>Odpad powstaje zazwyczaj przy okazji dostarczania do przedsiębiorstwa materiałów eksploatacyjnych czy też surowców do produkcji. Najczęściej spotykana postać to kartony. Opakowania wykonane z papieru lub tektury. Papier powstaje z masy włóknistej pochodzenia roślinnego, rzadziej zwierzęcego, syntetycznego czy mineralnego. Wykorzystuje się głównie włókna drzewne. Z kolei tektura powstaje poprzez sprasowanie kilku warstw masy papierniczej.</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0821D" w14:textId="5BFE0934" w:rsidR="00DC7910" w:rsidRPr="00A81E6B" w:rsidRDefault="003C0911" w:rsidP="00026402">
            <w:pPr>
              <w:jc w:val="center"/>
            </w:pPr>
            <w:r>
              <w:rPr>
                <w:rFonts w:eastAsia="Calibri"/>
                <w:lang w:eastAsia="en-US"/>
              </w:rPr>
              <w:t>4,00</w:t>
            </w:r>
          </w:p>
        </w:tc>
      </w:tr>
      <w:tr w:rsidR="00DC7910" w:rsidRPr="00A81E6B" w14:paraId="73010AC9" w14:textId="77777777" w:rsidTr="00A81E6B">
        <w:trPr>
          <w:cantSplit/>
          <w:trHeight w:val="3683"/>
        </w:trPr>
        <w:tc>
          <w:tcPr>
            <w:tcW w:w="703" w:type="dxa"/>
            <w:tcBorders>
              <w:top w:val="single" w:sz="4" w:space="0" w:color="000000"/>
              <w:left w:val="single" w:sz="4" w:space="0" w:color="000000"/>
              <w:bottom w:val="single" w:sz="4" w:space="0" w:color="000000"/>
            </w:tcBorders>
            <w:shd w:val="clear" w:color="auto" w:fill="auto"/>
            <w:vAlign w:val="center"/>
          </w:tcPr>
          <w:p w14:paraId="2DA7694E" w14:textId="77777777" w:rsidR="00DC7910" w:rsidRPr="00A81E6B" w:rsidRDefault="00DC7910" w:rsidP="00026402">
            <w:pPr>
              <w:ind w:right="-118"/>
            </w:pPr>
            <w:r w:rsidRPr="00A81E6B">
              <w:rPr>
                <w:rFonts w:eastAsia="Calibri"/>
                <w:lang w:eastAsia="en-US"/>
              </w:rPr>
              <w:t>4.</w:t>
            </w:r>
          </w:p>
        </w:tc>
        <w:tc>
          <w:tcPr>
            <w:tcW w:w="1311" w:type="dxa"/>
            <w:tcBorders>
              <w:top w:val="single" w:sz="4" w:space="0" w:color="000000"/>
              <w:left w:val="single" w:sz="4" w:space="0" w:color="000000"/>
              <w:bottom w:val="single" w:sz="4" w:space="0" w:color="000000"/>
            </w:tcBorders>
            <w:shd w:val="clear" w:color="auto" w:fill="auto"/>
            <w:vAlign w:val="center"/>
          </w:tcPr>
          <w:p w14:paraId="0A7FAE48" w14:textId="77777777" w:rsidR="00DC7910" w:rsidRPr="00A81E6B" w:rsidRDefault="00DC7910" w:rsidP="00026402">
            <w:pPr>
              <w:jc w:val="center"/>
            </w:pPr>
            <w:r w:rsidRPr="00A81E6B">
              <w:rPr>
                <w:lang w:val="x-none"/>
              </w:rPr>
              <w:t>15 01 02</w:t>
            </w:r>
          </w:p>
        </w:tc>
        <w:tc>
          <w:tcPr>
            <w:tcW w:w="1867" w:type="dxa"/>
            <w:tcBorders>
              <w:top w:val="single" w:sz="4" w:space="0" w:color="000000"/>
              <w:left w:val="single" w:sz="4" w:space="0" w:color="000000"/>
              <w:bottom w:val="single" w:sz="4" w:space="0" w:color="000000"/>
            </w:tcBorders>
            <w:shd w:val="clear" w:color="auto" w:fill="auto"/>
            <w:vAlign w:val="center"/>
          </w:tcPr>
          <w:p w14:paraId="5F4DA492" w14:textId="77777777" w:rsidR="00DC7910" w:rsidRPr="00A81E6B" w:rsidRDefault="00DC7910" w:rsidP="00026402">
            <w:pPr>
              <w:ind w:firstLine="22"/>
              <w:jc w:val="center"/>
            </w:pPr>
            <w:r w:rsidRPr="00A81E6B">
              <w:rPr>
                <w:lang w:val="x-none"/>
              </w:rPr>
              <w:t>Opakowania z tworzyw sztucznych</w:t>
            </w:r>
          </w:p>
        </w:tc>
        <w:tc>
          <w:tcPr>
            <w:tcW w:w="4229" w:type="dxa"/>
            <w:tcBorders>
              <w:top w:val="single" w:sz="4" w:space="0" w:color="000000"/>
              <w:left w:val="single" w:sz="4" w:space="0" w:color="000000"/>
              <w:bottom w:val="single" w:sz="4" w:space="0" w:color="000000"/>
            </w:tcBorders>
            <w:shd w:val="clear" w:color="auto" w:fill="auto"/>
            <w:vAlign w:val="center"/>
          </w:tcPr>
          <w:p w14:paraId="40AF5985" w14:textId="77777777" w:rsidR="00DC7910" w:rsidRPr="00A81E6B" w:rsidRDefault="00DC7910" w:rsidP="00026402">
            <w:pPr>
              <w:jc w:val="center"/>
            </w:pPr>
            <w:r w:rsidRPr="00A81E6B">
              <w:rPr>
                <w:rFonts w:eastAsia="Calibri"/>
                <w:lang w:eastAsia="en-US"/>
              </w:rPr>
              <w:t>Odpad stanowią zużyte opakowania z tworzyw sztucznych, w których są transportowane do zakładu surowce i materiały, w tym folia polipropylenowa i polietylenowa używana do ich pakowania.</w:t>
            </w:r>
          </w:p>
          <w:p w14:paraId="220A0D0C" w14:textId="77777777" w:rsidR="00DC7910" w:rsidRPr="00A81E6B" w:rsidRDefault="00DC7910" w:rsidP="00026402">
            <w:pPr>
              <w:jc w:val="center"/>
            </w:pPr>
            <w:r w:rsidRPr="00A81E6B">
              <w:rPr>
                <w:rFonts w:eastAsia="Calibri"/>
                <w:lang w:eastAsia="en-US"/>
              </w:rPr>
              <w:t xml:space="preserve">Tworzywa sztuczne składają się z polimerów syntetycznych (wytworzonych sztucznie przez człowieka i niewystępujących w naturze) lub zmodyfikowanych polimerów naturalnych oraz dodatków modyfikujących takich, jak np. napełniacze proszkowe lub włókniste, stabilizatory termiczne, stabilizatory promieniowania UV, </w:t>
            </w:r>
            <w:proofErr w:type="spellStart"/>
            <w:r w:rsidRPr="00A81E6B">
              <w:rPr>
                <w:rFonts w:eastAsia="Calibri"/>
                <w:lang w:eastAsia="en-US"/>
              </w:rPr>
              <w:t>uniepalniacze</w:t>
            </w:r>
            <w:proofErr w:type="spellEnd"/>
            <w:r w:rsidRPr="00A81E6B">
              <w:rPr>
                <w:rFonts w:eastAsia="Calibri"/>
                <w:lang w:eastAsia="en-US"/>
              </w:rPr>
              <w:t>, środki antystatyczne, środki spieniające, barwniki itp.</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35501" w14:textId="5383730A" w:rsidR="00DC7910" w:rsidRPr="00A81E6B" w:rsidRDefault="003C0911" w:rsidP="00026402">
            <w:pPr>
              <w:jc w:val="center"/>
            </w:pPr>
            <w:r>
              <w:rPr>
                <w:rFonts w:eastAsia="Calibri"/>
                <w:lang w:eastAsia="en-US"/>
              </w:rPr>
              <w:t>3,50</w:t>
            </w:r>
          </w:p>
        </w:tc>
      </w:tr>
      <w:tr w:rsidR="00DC7910" w:rsidRPr="00A81E6B" w14:paraId="7B51393A" w14:textId="77777777" w:rsidTr="00A81E6B">
        <w:trPr>
          <w:cantSplit/>
          <w:trHeight w:val="5696"/>
        </w:trPr>
        <w:tc>
          <w:tcPr>
            <w:tcW w:w="703" w:type="dxa"/>
            <w:tcBorders>
              <w:top w:val="single" w:sz="4" w:space="0" w:color="000000"/>
              <w:left w:val="single" w:sz="4" w:space="0" w:color="000000"/>
              <w:bottom w:val="single" w:sz="4" w:space="0" w:color="000000"/>
            </w:tcBorders>
            <w:shd w:val="clear" w:color="auto" w:fill="auto"/>
            <w:vAlign w:val="center"/>
          </w:tcPr>
          <w:p w14:paraId="0A07B1F1" w14:textId="77777777" w:rsidR="00DC7910" w:rsidRPr="00A81E6B" w:rsidRDefault="00DC7910" w:rsidP="00026402">
            <w:pPr>
              <w:ind w:right="-118"/>
            </w:pPr>
            <w:r w:rsidRPr="00A81E6B">
              <w:rPr>
                <w:rFonts w:eastAsia="Calibri"/>
                <w:lang w:eastAsia="en-US"/>
              </w:rPr>
              <w:lastRenderedPageBreak/>
              <w:t>5.</w:t>
            </w:r>
          </w:p>
        </w:tc>
        <w:tc>
          <w:tcPr>
            <w:tcW w:w="1311" w:type="dxa"/>
            <w:tcBorders>
              <w:top w:val="single" w:sz="4" w:space="0" w:color="000000"/>
              <w:left w:val="single" w:sz="4" w:space="0" w:color="000000"/>
              <w:bottom w:val="single" w:sz="4" w:space="0" w:color="000000"/>
            </w:tcBorders>
            <w:shd w:val="clear" w:color="auto" w:fill="auto"/>
            <w:vAlign w:val="center"/>
          </w:tcPr>
          <w:p w14:paraId="644213D6" w14:textId="77777777" w:rsidR="00DC7910" w:rsidRPr="00A81E6B" w:rsidRDefault="00DC7910" w:rsidP="00026402">
            <w:pPr>
              <w:jc w:val="center"/>
            </w:pPr>
            <w:r w:rsidRPr="00A81E6B">
              <w:t>15 02 03</w:t>
            </w:r>
          </w:p>
        </w:tc>
        <w:tc>
          <w:tcPr>
            <w:tcW w:w="1867" w:type="dxa"/>
            <w:tcBorders>
              <w:top w:val="single" w:sz="4" w:space="0" w:color="000000"/>
              <w:left w:val="single" w:sz="4" w:space="0" w:color="000000"/>
              <w:bottom w:val="single" w:sz="4" w:space="0" w:color="000000"/>
            </w:tcBorders>
            <w:shd w:val="clear" w:color="auto" w:fill="auto"/>
            <w:vAlign w:val="center"/>
          </w:tcPr>
          <w:p w14:paraId="55FFD5CD" w14:textId="77777777" w:rsidR="00DC7910" w:rsidRPr="00A81E6B" w:rsidRDefault="00DC7910" w:rsidP="00026402">
            <w:pPr>
              <w:ind w:firstLine="22"/>
              <w:jc w:val="center"/>
            </w:pPr>
            <w:r w:rsidRPr="00A81E6B">
              <w:t>Sorbenty, materiały filtracyjne, tkaniny do wycierania (np. szmaty, ścierki) i ubrania ochronne inne niż wymienione w 15 02 02</w:t>
            </w:r>
          </w:p>
        </w:tc>
        <w:tc>
          <w:tcPr>
            <w:tcW w:w="4229" w:type="dxa"/>
            <w:tcBorders>
              <w:top w:val="single" w:sz="4" w:space="0" w:color="000000"/>
              <w:left w:val="single" w:sz="4" w:space="0" w:color="000000"/>
              <w:bottom w:val="single" w:sz="4" w:space="0" w:color="000000"/>
            </w:tcBorders>
            <w:shd w:val="clear" w:color="auto" w:fill="auto"/>
            <w:vAlign w:val="center"/>
          </w:tcPr>
          <w:p w14:paraId="52BA0A3D" w14:textId="77777777" w:rsidR="00DC7910" w:rsidRPr="00A81E6B" w:rsidRDefault="00DC7910" w:rsidP="00026402">
            <w:pPr>
              <w:jc w:val="center"/>
            </w:pPr>
            <w:r w:rsidRPr="00A81E6B">
              <w:rPr>
                <w:rFonts w:eastAsia="Calibri"/>
                <w:lang w:eastAsia="en-US"/>
              </w:rPr>
              <w:t>Sorbenty mogą być naturalne jak i syntetyczne. Do naturalnych sorbentów pochodzenia organicznego</w:t>
            </w:r>
            <w:r w:rsidRPr="00A81E6B">
              <w:rPr>
                <w:rFonts w:eastAsia="Arial"/>
                <w:lang w:eastAsia="en-US"/>
              </w:rPr>
              <w:t xml:space="preserve"> </w:t>
            </w:r>
            <w:r w:rsidRPr="00A81E6B">
              <w:rPr>
                <w:rFonts w:eastAsia="Calibri"/>
                <w:lang w:eastAsia="en-US"/>
              </w:rPr>
              <w:t>zalicza się substancje naturalne, takie jak słoma, sieczka, wióry, trociny i różnego rodzaju gleby i skrawki makulaturowe. Często są to produkty preparowane, np. poprzez</w:t>
            </w:r>
            <w:r w:rsidRPr="00A81E6B">
              <w:rPr>
                <w:rFonts w:eastAsia="Arial"/>
                <w:lang w:eastAsia="en-US"/>
              </w:rPr>
              <w:t xml:space="preserve"> </w:t>
            </w:r>
            <w:r w:rsidRPr="00A81E6B">
              <w:rPr>
                <w:rFonts w:eastAsia="Calibri"/>
                <w:lang w:eastAsia="en-US"/>
              </w:rPr>
              <w:t>nadanie im właściwości hydrofobowych. Wśród syntetycznych sorbentów pochodzenia organicznego</w:t>
            </w:r>
            <w:r w:rsidRPr="00A81E6B">
              <w:rPr>
                <w:rFonts w:eastAsia="Arial"/>
                <w:lang w:eastAsia="en-US"/>
              </w:rPr>
              <w:t xml:space="preserve"> </w:t>
            </w:r>
            <w:r w:rsidRPr="00A81E6B">
              <w:rPr>
                <w:rFonts w:eastAsia="Calibri"/>
                <w:lang w:eastAsia="en-US"/>
              </w:rPr>
              <w:t>wyróżnia się między innymi: pianki poliuretanowe i polieterowe, a także włókna nylonowe, polietylenowe i polipropylenowe. Otrzymywane</w:t>
            </w:r>
            <w:r w:rsidRPr="00A81E6B">
              <w:rPr>
                <w:rFonts w:eastAsia="Arial"/>
                <w:lang w:eastAsia="en-US"/>
              </w:rPr>
              <w:t xml:space="preserve"> </w:t>
            </w:r>
            <w:r w:rsidRPr="00A81E6B">
              <w:rPr>
                <w:rFonts w:eastAsia="Calibri"/>
                <w:lang w:eastAsia="en-US"/>
              </w:rPr>
              <w:t>są w procesie przerobu związków organicznych na drodze polimeryzacji, polikondensacji, poliaddycji lub</w:t>
            </w:r>
            <w:r w:rsidRPr="00A81E6B">
              <w:rPr>
                <w:rFonts w:eastAsia="Arial"/>
                <w:lang w:eastAsia="en-US"/>
              </w:rPr>
              <w:t xml:space="preserve"> </w:t>
            </w:r>
            <w:r w:rsidRPr="00A81E6B">
              <w:rPr>
                <w:rFonts w:eastAsia="Calibri"/>
                <w:lang w:eastAsia="en-US"/>
              </w:rPr>
              <w:t>przekształcania istniejących już produktów chemicznych. Sorbenty pochodzenia chemicznego s</w:t>
            </w:r>
            <w:r w:rsidRPr="00A81E6B">
              <w:rPr>
                <w:rFonts w:eastAsia="MS Mincho"/>
                <w:lang w:eastAsia="en-US"/>
              </w:rPr>
              <w:t>ą</w:t>
            </w:r>
            <w:r w:rsidRPr="00A81E6B">
              <w:rPr>
                <w:rFonts w:eastAsia="Calibri"/>
                <w:lang w:eastAsia="en-US"/>
              </w:rPr>
              <w:t xml:space="preserve"> to sorbenty, które powsta</w:t>
            </w:r>
            <w:r w:rsidRPr="00A81E6B">
              <w:rPr>
                <w:rFonts w:eastAsia="MS Mincho"/>
                <w:lang w:eastAsia="en-US"/>
              </w:rPr>
              <w:t>ł</w:t>
            </w:r>
            <w:r w:rsidRPr="00A81E6B">
              <w:rPr>
                <w:rFonts w:eastAsia="Calibri"/>
                <w:lang w:eastAsia="en-US"/>
              </w:rPr>
              <w:t>y w wyniku reakcji chemicznych.  Sorbenty chemiczne przeznaczone s</w:t>
            </w:r>
            <w:r w:rsidRPr="00A81E6B">
              <w:rPr>
                <w:rFonts w:eastAsia="MS Mincho"/>
                <w:lang w:eastAsia="en-US"/>
              </w:rPr>
              <w:t>ą</w:t>
            </w:r>
            <w:r w:rsidRPr="00A81E6B">
              <w:rPr>
                <w:rFonts w:eastAsia="Calibri"/>
                <w:lang w:eastAsia="en-US"/>
              </w:rPr>
              <w:t xml:space="preserve"> do sorpcji wycieków i rozlewów ró</w:t>
            </w:r>
            <w:r w:rsidRPr="00A81E6B">
              <w:rPr>
                <w:rFonts w:eastAsia="MS Mincho"/>
                <w:lang w:eastAsia="en-US"/>
              </w:rPr>
              <w:t>ż</w:t>
            </w:r>
            <w:r w:rsidRPr="00A81E6B">
              <w:rPr>
                <w:rFonts w:eastAsia="Calibri"/>
                <w:lang w:eastAsia="en-US"/>
              </w:rPr>
              <w:t>nego rodzaju cieczy, nawet najbardziej agresywnych chemikaliów.</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7AE29" w14:textId="1FBD90CB" w:rsidR="00DC7910" w:rsidRPr="00A81E6B" w:rsidRDefault="00DC7910" w:rsidP="00026402">
            <w:pPr>
              <w:jc w:val="center"/>
            </w:pPr>
            <w:r w:rsidRPr="00A81E6B">
              <w:rPr>
                <w:rFonts w:eastAsia="Calibri"/>
                <w:lang w:eastAsia="en-US"/>
              </w:rPr>
              <w:t>0,</w:t>
            </w:r>
            <w:r w:rsidR="003C0911">
              <w:rPr>
                <w:rFonts w:eastAsia="Calibri"/>
                <w:lang w:eastAsia="en-US"/>
              </w:rPr>
              <w:t>25</w:t>
            </w:r>
          </w:p>
        </w:tc>
      </w:tr>
    </w:tbl>
    <w:p w14:paraId="760D5A35" w14:textId="77777777" w:rsidR="00DC7910" w:rsidRPr="00A81E6B" w:rsidRDefault="00DC7910" w:rsidP="00DC7910">
      <w:pPr>
        <w:jc w:val="center"/>
      </w:pPr>
      <w:r w:rsidRPr="00A81E6B">
        <w:rPr>
          <w:rFonts w:eastAsia="Calibri"/>
          <w:i/>
        </w:rPr>
        <w:t>Źródło: opracowanie własne na podstawie danych Inwestora</w:t>
      </w:r>
    </w:p>
    <w:p w14:paraId="794A9212" w14:textId="77777777" w:rsidR="00DC7910" w:rsidRPr="00A81E6B" w:rsidRDefault="00DC7910" w:rsidP="00DC7910">
      <w:pPr>
        <w:rPr>
          <w:rFonts w:eastAsia="Calibri"/>
          <w:i/>
          <w:color w:val="993366"/>
        </w:rPr>
      </w:pPr>
    </w:p>
    <w:p w14:paraId="3CD2AF41" w14:textId="77777777" w:rsidR="00DC7910" w:rsidRPr="00A81E6B" w:rsidRDefault="00DC7910" w:rsidP="003C0911">
      <w:pPr>
        <w:ind w:firstLine="709"/>
        <w:jc w:val="both"/>
      </w:pPr>
      <w:r w:rsidRPr="00A81E6B">
        <w:rPr>
          <w:rFonts w:eastAsia="Calibri"/>
        </w:rPr>
        <w:t xml:space="preserve">Wszelkie powstające w Zakładzie odpady będą zbierane i magazynowane selektywnie w przystosowanych do tego celu szczelnych, zamykanych pojemnikach lub kontenerach, umieszczanych w specjalnie wydzielonych pomieszczeniach. Magazynowanie odpadów odbywa się w sposób niepowodujący zagrożenia dla środowiska, w miejscu chronionym przed dostępem osób trzecich oraz przed wpływem warunków atmosferycznych. Pojemniki i kontenery będą również oznaczone odpowiednim kodem odpadu, który się będzie w nich znajdować. </w:t>
      </w:r>
    </w:p>
    <w:p w14:paraId="3EF760DB" w14:textId="75A18089" w:rsidR="00DC7910" w:rsidRPr="00A81E6B" w:rsidRDefault="00DC7910" w:rsidP="003C0911">
      <w:pPr>
        <w:ind w:firstLine="709"/>
        <w:jc w:val="both"/>
      </w:pPr>
      <w:r w:rsidRPr="00A81E6B">
        <w:t xml:space="preserve">W trakcie funkcjonowania przedsięwzięcia powstawać będą również odpady niemające charakteru technologicznego, które nie będą powstawały w wyniku działania żadnej z instalacji, ale z zaplecza socjalnego. </w:t>
      </w:r>
    </w:p>
    <w:p w14:paraId="334B7957" w14:textId="77777777" w:rsidR="00DC7910" w:rsidRDefault="00DC7910" w:rsidP="00DC7910">
      <w:pPr>
        <w:ind w:firstLine="567"/>
        <w:jc w:val="both"/>
      </w:pPr>
    </w:p>
    <w:p w14:paraId="00C2C3AF" w14:textId="77777777" w:rsidR="0090659B" w:rsidRDefault="0090659B" w:rsidP="00DC7910">
      <w:pPr>
        <w:ind w:firstLine="567"/>
        <w:jc w:val="both"/>
      </w:pPr>
    </w:p>
    <w:p w14:paraId="1E9C3FE6" w14:textId="77777777" w:rsidR="0090659B" w:rsidRDefault="0090659B" w:rsidP="00DC7910">
      <w:pPr>
        <w:ind w:firstLine="567"/>
        <w:jc w:val="both"/>
      </w:pPr>
    </w:p>
    <w:p w14:paraId="62BCD84E" w14:textId="77777777" w:rsidR="0090659B" w:rsidRDefault="0090659B" w:rsidP="00DC7910">
      <w:pPr>
        <w:ind w:firstLine="567"/>
        <w:jc w:val="both"/>
      </w:pPr>
    </w:p>
    <w:p w14:paraId="3439A75C" w14:textId="77777777" w:rsidR="0090659B" w:rsidRDefault="0090659B" w:rsidP="00DC7910">
      <w:pPr>
        <w:ind w:firstLine="567"/>
        <w:jc w:val="both"/>
      </w:pPr>
    </w:p>
    <w:p w14:paraId="13AA7BD4" w14:textId="77777777" w:rsidR="0090659B" w:rsidRDefault="0090659B" w:rsidP="00DC7910">
      <w:pPr>
        <w:ind w:firstLine="567"/>
        <w:jc w:val="both"/>
      </w:pPr>
    </w:p>
    <w:p w14:paraId="25930C07" w14:textId="77777777" w:rsidR="0090659B" w:rsidRDefault="0090659B" w:rsidP="00DC7910">
      <w:pPr>
        <w:ind w:firstLine="567"/>
        <w:jc w:val="both"/>
      </w:pPr>
    </w:p>
    <w:p w14:paraId="7F668BC4" w14:textId="77777777" w:rsidR="0090659B" w:rsidRPr="00A81E6B" w:rsidRDefault="0090659B" w:rsidP="00DC7910">
      <w:pPr>
        <w:ind w:firstLine="567"/>
        <w:jc w:val="both"/>
      </w:pPr>
    </w:p>
    <w:p w14:paraId="717AD8E4" w14:textId="77777777" w:rsidR="00DC7910" w:rsidRPr="00A81E6B" w:rsidRDefault="00DC7910" w:rsidP="00DC7910">
      <w:pPr>
        <w:ind w:firstLine="567"/>
        <w:jc w:val="both"/>
      </w:pPr>
    </w:p>
    <w:p w14:paraId="10DF9E50" w14:textId="0C37DDAC" w:rsidR="00DC7910" w:rsidRPr="003C0911" w:rsidRDefault="00DC7910" w:rsidP="003C0911">
      <w:pPr>
        <w:jc w:val="both"/>
      </w:pPr>
      <w:bookmarkStart w:id="163" w:name="_Toc144815390"/>
      <w:r w:rsidRPr="003C0911">
        <w:lastRenderedPageBreak/>
        <w:t xml:space="preserve">Tabela </w:t>
      </w:r>
      <w:fldSimple w:instr=" SEQ &quot;Tabela&quot; \* ARABIC ">
        <w:r w:rsidR="00814107">
          <w:rPr>
            <w:noProof/>
          </w:rPr>
          <w:t>26</w:t>
        </w:r>
      </w:fldSimple>
      <w:r w:rsidRPr="003C0911">
        <w:t>. Informacja o sposobach magazynowania i gospodarowania wytworzonym odpadem</w:t>
      </w:r>
      <w:bookmarkEnd w:id="163"/>
    </w:p>
    <w:tbl>
      <w:tblPr>
        <w:tblW w:w="9200" w:type="dxa"/>
        <w:tblInd w:w="-5" w:type="dxa"/>
        <w:tblLayout w:type="fixed"/>
        <w:tblLook w:val="0000" w:firstRow="0" w:lastRow="0" w:firstColumn="0" w:lastColumn="0" w:noHBand="0" w:noVBand="0"/>
      </w:tblPr>
      <w:tblGrid>
        <w:gridCol w:w="752"/>
        <w:gridCol w:w="1439"/>
        <w:gridCol w:w="1857"/>
        <w:gridCol w:w="5152"/>
      </w:tblGrid>
      <w:tr w:rsidR="00DC7910" w:rsidRPr="00A81E6B" w14:paraId="55C5CAB3" w14:textId="77777777" w:rsidTr="003C0911">
        <w:trPr>
          <w:cantSplit/>
          <w:tblHeader/>
        </w:trPr>
        <w:tc>
          <w:tcPr>
            <w:tcW w:w="752" w:type="dxa"/>
            <w:tcBorders>
              <w:top w:val="single" w:sz="4" w:space="0" w:color="000000"/>
              <w:left w:val="single" w:sz="4" w:space="0" w:color="000000"/>
              <w:bottom w:val="single" w:sz="4" w:space="0" w:color="000000"/>
            </w:tcBorders>
            <w:shd w:val="clear" w:color="auto" w:fill="E2EFD9" w:themeFill="accent6" w:themeFillTint="33"/>
            <w:vAlign w:val="center"/>
          </w:tcPr>
          <w:p w14:paraId="6DC923B9" w14:textId="77777777" w:rsidR="00DC7910" w:rsidRPr="00A81E6B" w:rsidRDefault="00DC7910" w:rsidP="00026402">
            <w:pPr>
              <w:jc w:val="center"/>
            </w:pPr>
            <w:r w:rsidRPr="00A81E6B">
              <w:rPr>
                <w:rFonts w:eastAsia="Calibri"/>
                <w:b/>
                <w:lang w:eastAsia="en-US"/>
              </w:rPr>
              <w:t>Lp.</w:t>
            </w:r>
          </w:p>
        </w:tc>
        <w:tc>
          <w:tcPr>
            <w:tcW w:w="1439" w:type="dxa"/>
            <w:tcBorders>
              <w:top w:val="single" w:sz="4" w:space="0" w:color="000000"/>
              <w:left w:val="single" w:sz="4" w:space="0" w:color="000000"/>
              <w:bottom w:val="single" w:sz="4" w:space="0" w:color="000000"/>
            </w:tcBorders>
            <w:shd w:val="clear" w:color="auto" w:fill="E2EFD9" w:themeFill="accent6" w:themeFillTint="33"/>
            <w:vAlign w:val="center"/>
          </w:tcPr>
          <w:p w14:paraId="586C670B" w14:textId="77777777" w:rsidR="00DC7910" w:rsidRPr="00A81E6B" w:rsidRDefault="00DC7910" w:rsidP="00026402">
            <w:pPr>
              <w:jc w:val="center"/>
            </w:pPr>
            <w:r w:rsidRPr="00A81E6B">
              <w:rPr>
                <w:rFonts w:eastAsia="Calibri"/>
                <w:b/>
                <w:lang w:eastAsia="en-US"/>
              </w:rPr>
              <w:t>Kod odpadu</w:t>
            </w:r>
          </w:p>
        </w:tc>
        <w:tc>
          <w:tcPr>
            <w:tcW w:w="1857" w:type="dxa"/>
            <w:tcBorders>
              <w:top w:val="single" w:sz="4" w:space="0" w:color="000000"/>
              <w:left w:val="single" w:sz="4" w:space="0" w:color="000000"/>
              <w:bottom w:val="single" w:sz="4" w:space="0" w:color="000000"/>
            </w:tcBorders>
            <w:shd w:val="clear" w:color="auto" w:fill="E2EFD9" w:themeFill="accent6" w:themeFillTint="33"/>
            <w:vAlign w:val="center"/>
          </w:tcPr>
          <w:p w14:paraId="51B9EE22" w14:textId="77777777" w:rsidR="00DC7910" w:rsidRPr="00A81E6B" w:rsidRDefault="00DC7910" w:rsidP="00026402">
            <w:pPr>
              <w:jc w:val="center"/>
            </w:pPr>
            <w:r w:rsidRPr="00A81E6B">
              <w:rPr>
                <w:rFonts w:eastAsia="Calibri"/>
                <w:b/>
                <w:lang w:eastAsia="en-US"/>
              </w:rPr>
              <w:t>Rodzaj odpadu</w:t>
            </w:r>
          </w:p>
        </w:tc>
        <w:tc>
          <w:tcPr>
            <w:tcW w:w="5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4F15FB9" w14:textId="77777777" w:rsidR="00DC7910" w:rsidRPr="00A81E6B" w:rsidRDefault="00DC7910" w:rsidP="00026402">
            <w:pPr>
              <w:jc w:val="center"/>
            </w:pPr>
            <w:r w:rsidRPr="00A81E6B">
              <w:rPr>
                <w:rFonts w:eastAsia="Calibri"/>
                <w:b/>
                <w:bCs/>
                <w:lang w:eastAsia="en-US"/>
              </w:rPr>
              <w:t xml:space="preserve">Sposoby magazynowania odpadów </w:t>
            </w:r>
          </w:p>
          <w:p w14:paraId="1AF22017" w14:textId="77777777" w:rsidR="00DC7910" w:rsidRPr="00A81E6B" w:rsidRDefault="00DC7910" w:rsidP="00026402">
            <w:pPr>
              <w:jc w:val="center"/>
            </w:pPr>
            <w:r w:rsidRPr="00A81E6B">
              <w:rPr>
                <w:rFonts w:eastAsia="Calibri"/>
                <w:b/>
                <w:bCs/>
                <w:lang w:eastAsia="en-US"/>
              </w:rPr>
              <w:t>i dalszego zagospodarowania odpadów</w:t>
            </w:r>
          </w:p>
        </w:tc>
      </w:tr>
      <w:tr w:rsidR="00DC7910" w:rsidRPr="00A81E6B" w14:paraId="73F70501" w14:textId="77777777" w:rsidTr="003C0911">
        <w:trPr>
          <w:cantSplit/>
        </w:trPr>
        <w:tc>
          <w:tcPr>
            <w:tcW w:w="9200" w:type="dxa"/>
            <w:gridSpan w:val="4"/>
            <w:tcBorders>
              <w:top w:val="single" w:sz="4" w:space="0" w:color="000000"/>
              <w:left w:val="single" w:sz="4" w:space="0" w:color="000000"/>
              <w:bottom w:val="single" w:sz="4" w:space="0" w:color="000000"/>
              <w:right w:val="single" w:sz="4" w:space="0" w:color="000000"/>
            </w:tcBorders>
            <w:shd w:val="clear" w:color="auto" w:fill="D6E3BC"/>
            <w:vAlign w:val="center"/>
          </w:tcPr>
          <w:p w14:paraId="1FFE25A6" w14:textId="77777777" w:rsidR="00DC7910" w:rsidRPr="00A81E6B" w:rsidRDefault="00DC7910" w:rsidP="00026402">
            <w:pPr>
              <w:jc w:val="center"/>
            </w:pPr>
            <w:r w:rsidRPr="00A81E6B">
              <w:rPr>
                <w:rFonts w:eastAsia="Calibri"/>
                <w:b/>
                <w:lang w:eastAsia="en-US"/>
              </w:rPr>
              <w:t>Odpady niebezpieczne</w:t>
            </w:r>
          </w:p>
        </w:tc>
      </w:tr>
      <w:tr w:rsidR="00DC7910" w:rsidRPr="00A81E6B" w14:paraId="5FB3B1D8" w14:textId="77777777" w:rsidTr="003C0911">
        <w:trPr>
          <w:cantSplit/>
          <w:trHeight w:val="3491"/>
        </w:trPr>
        <w:tc>
          <w:tcPr>
            <w:tcW w:w="752" w:type="dxa"/>
            <w:tcBorders>
              <w:top w:val="single" w:sz="4" w:space="0" w:color="000000"/>
              <w:left w:val="single" w:sz="4" w:space="0" w:color="000000"/>
              <w:bottom w:val="single" w:sz="4" w:space="0" w:color="000000"/>
            </w:tcBorders>
            <w:shd w:val="clear" w:color="auto" w:fill="auto"/>
            <w:vAlign w:val="center"/>
          </w:tcPr>
          <w:p w14:paraId="6687DDF0" w14:textId="77777777" w:rsidR="00DC7910" w:rsidRPr="00A81E6B" w:rsidRDefault="00DC7910" w:rsidP="00026402">
            <w:pPr>
              <w:ind w:right="-117"/>
            </w:pPr>
            <w:r w:rsidRPr="00A81E6B">
              <w:rPr>
                <w:rFonts w:eastAsia="Calibri"/>
                <w:lang w:eastAsia="en-US"/>
              </w:rPr>
              <w:t>1.</w:t>
            </w:r>
          </w:p>
        </w:tc>
        <w:tc>
          <w:tcPr>
            <w:tcW w:w="1439" w:type="dxa"/>
            <w:tcBorders>
              <w:top w:val="single" w:sz="4" w:space="0" w:color="000000"/>
              <w:left w:val="single" w:sz="4" w:space="0" w:color="000000"/>
              <w:bottom w:val="single" w:sz="4" w:space="0" w:color="000000"/>
            </w:tcBorders>
            <w:shd w:val="clear" w:color="auto" w:fill="auto"/>
            <w:vAlign w:val="center"/>
          </w:tcPr>
          <w:p w14:paraId="055A33A8" w14:textId="77777777" w:rsidR="00DC7910" w:rsidRPr="00A81E6B" w:rsidRDefault="00DC7910" w:rsidP="00026402">
            <w:pPr>
              <w:jc w:val="center"/>
            </w:pPr>
            <w:r w:rsidRPr="00A81E6B">
              <w:rPr>
                <w:rFonts w:eastAsia="Calibri"/>
                <w:lang w:val="x-none" w:eastAsia="en-US"/>
              </w:rPr>
              <w:t>16 02 13*</w:t>
            </w:r>
          </w:p>
        </w:tc>
        <w:tc>
          <w:tcPr>
            <w:tcW w:w="1857" w:type="dxa"/>
            <w:tcBorders>
              <w:top w:val="single" w:sz="4" w:space="0" w:color="000000"/>
              <w:left w:val="single" w:sz="4" w:space="0" w:color="000000"/>
              <w:bottom w:val="single" w:sz="4" w:space="0" w:color="000000"/>
            </w:tcBorders>
            <w:shd w:val="clear" w:color="auto" w:fill="auto"/>
            <w:vAlign w:val="center"/>
          </w:tcPr>
          <w:p w14:paraId="707C63FC" w14:textId="77777777" w:rsidR="00DC7910" w:rsidRPr="00A81E6B" w:rsidRDefault="00DC7910" w:rsidP="00026402">
            <w:pPr>
              <w:jc w:val="center"/>
            </w:pPr>
            <w:r w:rsidRPr="00A81E6B">
              <w:rPr>
                <w:rFonts w:eastAsia="Calibri"/>
                <w:lang w:val="x-none" w:eastAsia="en-US"/>
              </w:rPr>
              <w:t xml:space="preserve">Zużyte urządzenia zawierające niebezpieczne elementy inne niż wymienione </w:t>
            </w:r>
          </w:p>
          <w:p w14:paraId="6F149DF9" w14:textId="77777777" w:rsidR="00DC7910" w:rsidRPr="00A81E6B" w:rsidRDefault="00DC7910" w:rsidP="00026402">
            <w:pPr>
              <w:jc w:val="center"/>
            </w:pPr>
            <w:r w:rsidRPr="00A81E6B">
              <w:rPr>
                <w:rFonts w:eastAsia="Calibri"/>
                <w:lang w:val="x-none" w:eastAsia="en-US"/>
              </w:rPr>
              <w:t xml:space="preserve">w 16 02 09 </w:t>
            </w:r>
          </w:p>
          <w:p w14:paraId="04FD5B29" w14:textId="77777777" w:rsidR="00DC7910" w:rsidRPr="00A81E6B" w:rsidRDefault="00DC7910" w:rsidP="00026402">
            <w:pPr>
              <w:jc w:val="center"/>
            </w:pPr>
            <w:r w:rsidRPr="00A81E6B">
              <w:rPr>
                <w:rFonts w:eastAsia="Calibri"/>
                <w:lang w:val="x-none" w:eastAsia="en-US"/>
              </w:rPr>
              <w:t>do 16 02 12</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EF78F" w14:textId="77777777" w:rsidR="00DC7910" w:rsidRPr="00A81E6B" w:rsidRDefault="00DC7910" w:rsidP="00026402">
            <w:pPr>
              <w:jc w:val="center"/>
            </w:pPr>
            <w:r w:rsidRPr="00A81E6B">
              <w:t xml:space="preserve">Odpady segregowane i magazynowane w przystosowanych do tego celu szczelnych, zamykanych pojemnikach lub oryginalnych opakowaniach kartonowych, na regałach lub paletach, w specjalnie wyznaczonym do tego pomieszczeniu, w budynku socjalnym. Magazynowanie odpadów odbywa się w sposób niepowodujący zagrożeń dla środowiska, w miejscu chronionym przed dostępem osób trzecich oraz przed wpływem warunków atmosferycznych. </w:t>
            </w:r>
          </w:p>
          <w:p w14:paraId="1B8BDD40" w14:textId="77777777" w:rsidR="00DC7910" w:rsidRPr="00A81E6B" w:rsidRDefault="00DC7910" w:rsidP="00026402">
            <w:pPr>
              <w:jc w:val="center"/>
            </w:pPr>
            <w:r w:rsidRPr="00A81E6B">
              <w:t>Odpady przekazywane będą uprawnionym podmiotom do odzysku lub unieszkodliwienia. Transport odpadów odbywał się będzie środkami transportu firm posiadających stosowne zezwolenia lub wpis do rejestru, zgodnie z przepisami obowiązującymi w tym zakresie.</w:t>
            </w:r>
          </w:p>
        </w:tc>
      </w:tr>
      <w:tr w:rsidR="00DC7910" w:rsidRPr="00A81E6B" w14:paraId="123C23F6" w14:textId="77777777" w:rsidTr="003C0911">
        <w:trPr>
          <w:cantSplit/>
        </w:trPr>
        <w:tc>
          <w:tcPr>
            <w:tcW w:w="9200" w:type="dxa"/>
            <w:gridSpan w:val="4"/>
            <w:tcBorders>
              <w:top w:val="single" w:sz="4" w:space="0" w:color="000000"/>
              <w:left w:val="single" w:sz="4" w:space="0" w:color="000000"/>
              <w:bottom w:val="single" w:sz="4" w:space="0" w:color="000000"/>
              <w:right w:val="single" w:sz="4" w:space="0" w:color="000000"/>
            </w:tcBorders>
            <w:shd w:val="clear" w:color="auto" w:fill="D6E3BC"/>
            <w:vAlign w:val="center"/>
          </w:tcPr>
          <w:p w14:paraId="0BBAA442" w14:textId="77777777" w:rsidR="00DC7910" w:rsidRPr="00A81E6B" w:rsidRDefault="00DC7910" w:rsidP="00026402">
            <w:pPr>
              <w:jc w:val="center"/>
            </w:pPr>
            <w:r w:rsidRPr="00A81E6B">
              <w:rPr>
                <w:b/>
              </w:rPr>
              <w:t>Odpady inne niż niebezpieczne</w:t>
            </w:r>
          </w:p>
        </w:tc>
      </w:tr>
      <w:tr w:rsidR="00DC7910" w:rsidRPr="00A81E6B" w14:paraId="462A7721" w14:textId="77777777" w:rsidTr="003C0911">
        <w:trPr>
          <w:cantSplit/>
          <w:trHeight w:val="2863"/>
        </w:trPr>
        <w:tc>
          <w:tcPr>
            <w:tcW w:w="752" w:type="dxa"/>
            <w:tcBorders>
              <w:top w:val="single" w:sz="4" w:space="0" w:color="000000"/>
              <w:left w:val="single" w:sz="4" w:space="0" w:color="000000"/>
              <w:bottom w:val="single" w:sz="4" w:space="0" w:color="000000"/>
            </w:tcBorders>
            <w:shd w:val="clear" w:color="auto" w:fill="auto"/>
            <w:vAlign w:val="center"/>
          </w:tcPr>
          <w:p w14:paraId="283C5FBF" w14:textId="77777777" w:rsidR="00DC7910" w:rsidRPr="00A81E6B" w:rsidRDefault="00DC7910" w:rsidP="00026402">
            <w:pPr>
              <w:ind w:right="-117"/>
            </w:pPr>
            <w:r w:rsidRPr="00A81E6B">
              <w:rPr>
                <w:rFonts w:eastAsia="Calibri"/>
                <w:lang w:eastAsia="en-US"/>
              </w:rPr>
              <w:t>2.</w:t>
            </w:r>
          </w:p>
        </w:tc>
        <w:tc>
          <w:tcPr>
            <w:tcW w:w="1439" w:type="dxa"/>
            <w:tcBorders>
              <w:top w:val="single" w:sz="4" w:space="0" w:color="000000"/>
              <w:left w:val="single" w:sz="4" w:space="0" w:color="000000"/>
              <w:bottom w:val="single" w:sz="4" w:space="0" w:color="000000"/>
            </w:tcBorders>
            <w:shd w:val="clear" w:color="auto" w:fill="auto"/>
            <w:vAlign w:val="center"/>
          </w:tcPr>
          <w:p w14:paraId="2F31F1E3" w14:textId="77777777" w:rsidR="00DC7910" w:rsidRPr="00A81E6B" w:rsidRDefault="00DC7910" w:rsidP="00026402">
            <w:pPr>
              <w:jc w:val="center"/>
            </w:pPr>
            <w:r w:rsidRPr="00A81E6B">
              <w:t>02 01 99</w:t>
            </w:r>
          </w:p>
        </w:tc>
        <w:tc>
          <w:tcPr>
            <w:tcW w:w="1857" w:type="dxa"/>
            <w:tcBorders>
              <w:top w:val="single" w:sz="4" w:space="0" w:color="000000"/>
              <w:left w:val="single" w:sz="4" w:space="0" w:color="000000"/>
              <w:bottom w:val="single" w:sz="4" w:space="0" w:color="000000"/>
            </w:tcBorders>
            <w:shd w:val="clear" w:color="auto" w:fill="auto"/>
            <w:vAlign w:val="center"/>
          </w:tcPr>
          <w:p w14:paraId="2A196097" w14:textId="77777777" w:rsidR="00DC7910" w:rsidRPr="00A81E6B" w:rsidRDefault="00DC7910" w:rsidP="00026402">
            <w:pPr>
              <w:ind w:firstLine="22"/>
              <w:jc w:val="center"/>
            </w:pPr>
            <w:r w:rsidRPr="00A81E6B">
              <w:t>Inne niewymienione odpady</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5381" w14:textId="77777777" w:rsidR="00DC7910" w:rsidRPr="00A81E6B" w:rsidRDefault="00DC7910" w:rsidP="00026402">
            <w:pPr>
              <w:jc w:val="center"/>
            </w:pPr>
            <w:r w:rsidRPr="00A81E6B">
              <w:rPr>
                <w:rFonts w:eastAsia="Calibri"/>
                <w:lang w:eastAsia="en-US"/>
              </w:rPr>
              <w:t xml:space="preserve">Odpady magazynowane są w szczelnych, zamykanych pojemnikach lub konfiskatorze. Magazynowanie odpadów odbywa się w sposób niepowodujący zagrożeń dla środowiska, w miejscu chronionym przed dostępem osób trzecich oraz przed wpływem warunków atmosferycznych. </w:t>
            </w:r>
          </w:p>
          <w:p w14:paraId="23DF3CC1" w14:textId="77777777" w:rsidR="00DC7910" w:rsidRPr="00A81E6B" w:rsidRDefault="00DC7910" w:rsidP="00026402">
            <w:pPr>
              <w:jc w:val="center"/>
            </w:pPr>
            <w:r w:rsidRPr="00A81E6B">
              <w:rPr>
                <w:rFonts w:eastAsia="Calibri"/>
                <w:lang w:eastAsia="en-US"/>
              </w:rPr>
              <w:t>Odpady przekazywane będą uprawnionym podmiotom do odzysku lub unieszkodliwienia. Transport odpadów odbywał się będzie środkami transportu firm posiadających stosowne zezwolenia lub wpis do rejestru, zgodnie z przepisami obowiązującymi w tym zakresie.</w:t>
            </w:r>
          </w:p>
        </w:tc>
      </w:tr>
      <w:tr w:rsidR="00DC7910" w:rsidRPr="00A81E6B" w14:paraId="548CA006" w14:textId="77777777" w:rsidTr="003C0911">
        <w:trPr>
          <w:cantSplit/>
          <w:trHeight w:val="2408"/>
        </w:trPr>
        <w:tc>
          <w:tcPr>
            <w:tcW w:w="752" w:type="dxa"/>
            <w:tcBorders>
              <w:top w:val="single" w:sz="4" w:space="0" w:color="000000"/>
              <w:left w:val="single" w:sz="4" w:space="0" w:color="000000"/>
              <w:bottom w:val="single" w:sz="4" w:space="0" w:color="000000"/>
            </w:tcBorders>
            <w:shd w:val="clear" w:color="auto" w:fill="auto"/>
            <w:vAlign w:val="center"/>
          </w:tcPr>
          <w:p w14:paraId="6628FD9C" w14:textId="77777777" w:rsidR="00DC7910" w:rsidRPr="00A81E6B" w:rsidRDefault="00DC7910" w:rsidP="00026402">
            <w:pPr>
              <w:ind w:right="-117"/>
            </w:pPr>
            <w:r w:rsidRPr="00A81E6B">
              <w:rPr>
                <w:rFonts w:eastAsia="Calibri"/>
                <w:lang w:eastAsia="en-US"/>
              </w:rPr>
              <w:t>3.</w:t>
            </w:r>
          </w:p>
        </w:tc>
        <w:tc>
          <w:tcPr>
            <w:tcW w:w="1439" w:type="dxa"/>
            <w:tcBorders>
              <w:top w:val="single" w:sz="4" w:space="0" w:color="000000"/>
              <w:left w:val="single" w:sz="4" w:space="0" w:color="000000"/>
              <w:bottom w:val="single" w:sz="4" w:space="0" w:color="000000"/>
            </w:tcBorders>
            <w:shd w:val="clear" w:color="auto" w:fill="auto"/>
            <w:vAlign w:val="center"/>
          </w:tcPr>
          <w:p w14:paraId="4D963498" w14:textId="77777777" w:rsidR="00DC7910" w:rsidRPr="00A81E6B" w:rsidRDefault="00DC7910" w:rsidP="00026402">
            <w:pPr>
              <w:jc w:val="center"/>
            </w:pPr>
            <w:r w:rsidRPr="00A81E6B">
              <w:t>15 01 01</w:t>
            </w:r>
          </w:p>
        </w:tc>
        <w:tc>
          <w:tcPr>
            <w:tcW w:w="1857" w:type="dxa"/>
            <w:tcBorders>
              <w:top w:val="single" w:sz="4" w:space="0" w:color="000000"/>
              <w:left w:val="single" w:sz="4" w:space="0" w:color="000000"/>
              <w:bottom w:val="single" w:sz="4" w:space="0" w:color="000000"/>
            </w:tcBorders>
            <w:shd w:val="clear" w:color="auto" w:fill="auto"/>
            <w:vAlign w:val="center"/>
          </w:tcPr>
          <w:p w14:paraId="166C8CC7" w14:textId="77777777" w:rsidR="00DC7910" w:rsidRPr="00A81E6B" w:rsidRDefault="00DC7910" w:rsidP="00026402">
            <w:pPr>
              <w:ind w:firstLine="22"/>
              <w:jc w:val="center"/>
            </w:pPr>
            <w:r w:rsidRPr="00A81E6B">
              <w:t>Opakowania z papieru i tektury</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74CD" w14:textId="77777777" w:rsidR="00DC7910" w:rsidRPr="00A81E6B" w:rsidRDefault="00DC7910" w:rsidP="00026402">
            <w:pPr>
              <w:jc w:val="center"/>
            </w:pPr>
            <w:r w:rsidRPr="00A81E6B">
              <w:rPr>
                <w:rFonts w:eastAsia="Calibri"/>
                <w:lang w:eastAsia="en-US"/>
              </w:rPr>
              <w:t xml:space="preserve">Odpady magazynowane selektywnie, w szczelnym pojemniku ustawionym w wydzielonym pomieszczeniu w budynku socjalnym lub w szczelnym, przykrytym plandeką kontenerze na zewnątrz budynku. </w:t>
            </w:r>
          </w:p>
          <w:p w14:paraId="7ECAB363" w14:textId="77777777" w:rsidR="00DC7910" w:rsidRPr="00A81E6B" w:rsidRDefault="00DC7910" w:rsidP="00026402">
            <w:pPr>
              <w:jc w:val="center"/>
            </w:pPr>
            <w:r w:rsidRPr="00A81E6B">
              <w:rPr>
                <w:rFonts w:eastAsia="Calibri"/>
                <w:lang w:eastAsia="en-US"/>
              </w:rPr>
              <w:t>Odpady  przekazywane podmiotom uprawnionym do odbierania tego typu odpadów.</w:t>
            </w:r>
          </w:p>
          <w:p w14:paraId="4150D1C7" w14:textId="77777777" w:rsidR="00DC7910" w:rsidRPr="00A81E6B" w:rsidRDefault="00DC7910" w:rsidP="00026402">
            <w:pPr>
              <w:jc w:val="center"/>
            </w:pPr>
            <w:r w:rsidRPr="00A81E6B">
              <w:rPr>
                <w:rFonts w:eastAsia="Calibri"/>
                <w:lang w:eastAsia="en-US"/>
              </w:rPr>
              <w:t>Transport odpadów odbywał się będzie środkami transportu firm posiadających stosowne zezwolenia lub wpis do rejestru, zgodnie z przepisami obowiązującymi w tym zakresie.</w:t>
            </w:r>
          </w:p>
        </w:tc>
      </w:tr>
      <w:tr w:rsidR="00DC7910" w:rsidRPr="00A81E6B" w14:paraId="29621FDD" w14:textId="77777777" w:rsidTr="003C0911">
        <w:trPr>
          <w:cantSplit/>
          <w:trHeight w:val="2359"/>
        </w:trPr>
        <w:tc>
          <w:tcPr>
            <w:tcW w:w="752" w:type="dxa"/>
            <w:tcBorders>
              <w:top w:val="single" w:sz="4" w:space="0" w:color="000000"/>
              <w:left w:val="single" w:sz="4" w:space="0" w:color="000000"/>
              <w:bottom w:val="single" w:sz="4" w:space="0" w:color="000000"/>
            </w:tcBorders>
            <w:shd w:val="clear" w:color="auto" w:fill="auto"/>
            <w:vAlign w:val="center"/>
          </w:tcPr>
          <w:p w14:paraId="31E3F320" w14:textId="77777777" w:rsidR="00DC7910" w:rsidRPr="00A81E6B" w:rsidRDefault="00DC7910" w:rsidP="00026402">
            <w:r w:rsidRPr="00A81E6B">
              <w:rPr>
                <w:rFonts w:eastAsia="Calibri"/>
                <w:lang w:eastAsia="en-US"/>
              </w:rPr>
              <w:lastRenderedPageBreak/>
              <w:t>4.</w:t>
            </w:r>
          </w:p>
        </w:tc>
        <w:tc>
          <w:tcPr>
            <w:tcW w:w="1439" w:type="dxa"/>
            <w:tcBorders>
              <w:top w:val="single" w:sz="4" w:space="0" w:color="000000"/>
              <w:left w:val="single" w:sz="4" w:space="0" w:color="000000"/>
              <w:bottom w:val="single" w:sz="4" w:space="0" w:color="000000"/>
            </w:tcBorders>
            <w:shd w:val="clear" w:color="auto" w:fill="auto"/>
            <w:vAlign w:val="center"/>
          </w:tcPr>
          <w:p w14:paraId="10F2F083" w14:textId="77777777" w:rsidR="00DC7910" w:rsidRPr="00A81E6B" w:rsidRDefault="00DC7910" w:rsidP="00026402">
            <w:pPr>
              <w:jc w:val="center"/>
            </w:pPr>
            <w:r w:rsidRPr="00A81E6B">
              <w:rPr>
                <w:lang w:val="x-none"/>
              </w:rPr>
              <w:t>15 01 02</w:t>
            </w:r>
          </w:p>
        </w:tc>
        <w:tc>
          <w:tcPr>
            <w:tcW w:w="1857" w:type="dxa"/>
            <w:tcBorders>
              <w:top w:val="single" w:sz="4" w:space="0" w:color="000000"/>
              <w:left w:val="single" w:sz="4" w:space="0" w:color="000000"/>
              <w:bottom w:val="single" w:sz="4" w:space="0" w:color="000000"/>
            </w:tcBorders>
            <w:shd w:val="clear" w:color="auto" w:fill="auto"/>
            <w:vAlign w:val="center"/>
          </w:tcPr>
          <w:p w14:paraId="53019BEB" w14:textId="77777777" w:rsidR="00DC7910" w:rsidRPr="00A81E6B" w:rsidRDefault="00DC7910" w:rsidP="00026402">
            <w:pPr>
              <w:ind w:firstLine="22"/>
              <w:jc w:val="center"/>
            </w:pPr>
            <w:r w:rsidRPr="00A81E6B">
              <w:rPr>
                <w:lang w:val="x-none"/>
              </w:rPr>
              <w:t>Opakowania z tworzyw sztucznych</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76766" w14:textId="77777777" w:rsidR="00DC7910" w:rsidRPr="00A81E6B" w:rsidRDefault="00DC7910" w:rsidP="00026402">
            <w:pPr>
              <w:jc w:val="center"/>
            </w:pPr>
            <w:r w:rsidRPr="00A81E6B">
              <w:rPr>
                <w:rFonts w:eastAsia="Calibri"/>
                <w:lang w:eastAsia="en-US"/>
              </w:rPr>
              <w:t xml:space="preserve">Odpady magazynowane selektywnie, w szczelnym pojemniku ustawionym w wydzielonym pomieszczeniu w budynku socjalnym lub w szczelnym, przykrytym plandeką kontenerze na zewnątrz budynku. </w:t>
            </w:r>
          </w:p>
          <w:p w14:paraId="1FD6BCE0" w14:textId="77777777" w:rsidR="00DC7910" w:rsidRPr="00A81E6B" w:rsidRDefault="00DC7910" w:rsidP="00026402">
            <w:pPr>
              <w:jc w:val="center"/>
            </w:pPr>
            <w:r w:rsidRPr="00A81E6B">
              <w:rPr>
                <w:rFonts w:eastAsia="Calibri"/>
                <w:lang w:eastAsia="en-US"/>
              </w:rPr>
              <w:t>Odpady  przekazywane podmiotom uprawnionym do odbierania tego typu odpadów.</w:t>
            </w:r>
          </w:p>
          <w:p w14:paraId="0C18AAEE" w14:textId="77777777" w:rsidR="00DC7910" w:rsidRPr="00A81E6B" w:rsidRDefault="00DC7910" w:rsidP="00026402">
            <w:pPr>
              <w:jc w:val="center"/>
            </w:pPr>
            <w:r w:rsidRPr="00A81E6B">
              <w:rPr>
                <w:rFonts w:eastAsia="Calibri"/>
                <w:lang w:eastAsia="en-US"/>
              </w:rPr>
              <w:t>Transport odpadów odbywał się będzie środkami transportu firm posiadających stosowne zezwolenia lub wpis do rejestru, zgodnie z przepisami obowiązującymi w tym zakresie.</w:t>
            </w:r>
          </w:p>
        </w:tc>
      </w:tr>
      <w:tr w:rsidR="00DC7910" w:rsidRPr="00A81E6B" w14:paraId="51C67490" w14:textId="77777777" w:rsidTr="003C0911">
        <w:trPr>
          <w:cantSplit/>
          <w:trHeight w:val="2406"/>
        </w:trPr>
        <w:tc>
          <w:tcPr>
            <w:tcW w:w="752" w:type="dxa"/>
            <w:tcBorders>
              <w:top w:val="single" w:sz="4" w:space="0" w:color="000000"/>
              <w:left w:val="single" w:sz="4" w:space="0" w:color="000000"/>
              <w:bottom w:val="single" w:sz="4" w:space="0" w:color="000000"/>
            </w:tcBorders>
            <w:shd w:val="clear" w:color="auto" w:fill="auto"/>
            <w:vAlign w:val="center"/>
          </w:tcPr>
          <w:p w14:paraId="346D2BFD" w14:textId="77777777" w:rsidR="00DC7910" w:rsidRPr="00A81E6B" w:rsidRDefault="00DC7910" w:rsidP="00026402">
            <w:pPr>
              <w:ind w:right="-117"/>
            </w:pPr>
            <w:r w:rsidRPr="00A81E6B">
              <w:rPr>
                <w:rFonts w:eastAsia="Calibri"/>
                <w:lang w:eastAsia="en-US"/>
              </w:rPr>
              <w:t>5.</w:t>
            </w:r>
          </w:p>
        </w:tc>
        <w:tc>
          <w:tcPr>
            <w:tcW w:w="1439" w:type="dxa"/>
            <w:tcBorders>
              <w:top w:val="single" w:sz="4" w:space="0" w:color="000000"/>
              <w:left w:val="single" w:sz="4" w:space="0" w:color="000000"/>
              <w:bottom w:val="single" w:sz="4" w:space="0" w:color="000000"/>
            </w:tcBorders>
            <w:shd w:val="clear" w:color="auto" w:fill="auto"/>
            <w:vAlign w:val="center"/>
          </w:tcPr>
          <w:p w14:paraId="5B3D666B" w14:textId="77777777" w:rsidR="00DC7910" w:rsidRPr="00A81E6B" w:rsidRDefault="00DC7910" w:rsidP="00026402">
            <w:pPr>
              <w:jc w:val="center"/>
            </w:pPr>
            <w:r w:rsidRPr="00A81E6B">
              <w:t>15 02 03</w:t>
            </w:r>
          </w:p>
        </w:tc>
        <w:tc>
          <w:tcPr>
            <w:tcW w:w="1857" w:type="dxa"/>
            <w:tcBorders>
              <w:top w:val="single" w:sz="4" w:space="0" w:color="000000"/>
              <w:left w:val="single" w:sz="4" w:space="0" w:color="000000"/>
              <w:bottom w:val="single" w:sz="4" w:space="0" w:color="000000"/>
            </w:tcBorders>
            <w:shd w:val="clear" w:color="auto" w:fill="auto"/>
            <w:vAlign w:val="center"/>
          </w:tcPr>
          <w:p w14:paraId="5D8F0B15" w14:textId="77777777" w:rsidR="00DC7910" w:rsidRPr="00A81E6B" w:rsidRDefault="00DC7910" w:rsidP="00026402">
            <w:pPr>
              <w:ind w:firstLine="22"/>
              <w:jc w:val="center"/>
            </w:pPr>
            <w:r w:rsidRPr="00A81E6B">
              <w:t xml:space="preserve">Sorbenty, materiały filtracyjne, tkaniny do wycierania (np. szmaty, ścierki) i ubrania ochronne inne niż wymienione </w:t>
            </w:r>
          </w:p>
          <w:p w14:paraId="53A91A44" w14:textId="77777777" w:rsidR="00DC7910" w:rsidRPr="00A81E6B" w:rsidRDefault="00DC7910" w:rsidP="00026402">
            <w:pPr>
              <w:ind w:firstLine="22"/>
              <w:jc w:val="center"/>
            </w:pPr>
            <w:r w:rsidRPr="00A81E6B">
              <w:t>w 15 02 02</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1834A" w14:textId="77777777" w:rsidR="00DC7910" w:rsidRPr="00A81E6B" w:rsidRDefault="00DC7910" w:rsidP="00026402">
            <w:pPr>
              <w:jc w:val="center"/>
            </w:pPr>
            <w:r w:rsidRPr="00A81E6B">
              <w:rPr>
                <w:rFonts w:eastAsia="Calibri"/>
                <w:lang w:eastAsia="en-US"/>
              </w:rPr>
              <w:t xml:space="preserve">Odpady magazynowane selektywnie, w szczelnym pojemniku ustawionym w wydzielonym pomieszczeniu w budynku socjalnym lub w szczelnym, przykrytym plandeką kontenerze na zewnątrz budynku. </w:t>
            </w:r>
          </w:p>
          <w:p w14:paraId="4CF66687" w14:textId="77777777" w:rsidR="00DC7910" w:rsidRPr="00A81E6B" w:rsidRDefault="00DC7910" w:rsidP="00026402">
            <w:pPr>
              <w:jc w:val="center"/>
            </w:pPr>
            <w:r w:rsidRPr="00A81E6B">
              <w:rPr>
                <w:rFonts w:eastAsia="Calibri"/>
                <w:lang w:eastAsia="en-US"/>
              </w:rPr>
              <w:t>Odpady  przekazywane podmiotom uprawnionym do odbierania tego typu odpadów.</w:t>
            </w:r>
          </w:p>
          <w:p w14:paraId="23C82F2C" w14:textId="77777777" w:rsidR="00DC7910" w:rsidRPr="00A81E6B" w:rsidRDefault="00DC7910" w:rsidP="00026402">
            <w:pPr>
              <w:jc w:val="center"/>
            </w:pPr>
            <w:r w:rsidRPr="00A81E6B">
              <w:rPr>
                <w:rFonts w:eastAsia="Calibri"/>
                <w:lang w:eastAsia="en-US"/>
              </w:rPr>
              <w:t>Transport odpadów odbywał się będzie środkami transportu firm posiadających stosowne zezwolenia lub wpis do rejestru, zgodnie z przepisami obowiązującymi w tym zakresie.</w:t>
            </w:r>
          </w:p>
        </w:tc>
      </w:tr>
    </w:tbl>
    <w:p w14:paraId="4572A063" w14:textId="77777777" w:rsidR="00DC7910" w:rsidRPr="00A81E6B" w:rsidRDefault="00DC7910" w:rsidP="00DC7910">
      <w:pPr>
        <w:spacing w:after="200"/>
        <w:jc w:val="center"/>
      </w:pPr>
      <w:r w:rsidRPr="00A81E6B">
        <w:rPr>
          <w:bCs/>
          <w:i/>
        </w:rPr>
        <w:t>Źródło: opracowanie własne na podstawie danych Inwestora</w:t>
      </w:r>
    </w:p>
    <w:p w14:paraId="597FDB44" w14:textId="561A4899" w:rsidR="00DC7910" w:rsidRPr="003C0911" w:rsidRDefault="00DC7910" w:rsidP="003C0911">
      <w:pPr>
        <w:pStyle w:val="Legenda2"/>
        <w:suppressAutoHyphens/>
        <w:jc w:val="both"/>
        <w:rPr>
          <w:rFonts w:ascii="Times New Roman" w:hAnsi="Times New Roman"/>
          <w:b w:val="0"/>
          <w:bCs w:val="0"/>
          <w:sz w:val="24"/>
          <w:szCs w:val="24"/>
        </w:rPr>
      </w:pPr>
      <w:bookmarkStart w:id="164" w:name="_Toc144815391"/>
      <w:r w:rsidRPr="003C0911">
        <w:rPr>
          <w:rFonts w:ascii="Times New Roman" w:hAnsi="Times New Roman"/>
          <w:b w:val="0"/>
          <w:bCs w:val="0"/>
          <w:i w:val="0"/>
          <w:sz w:val="24"/>
          <w:szCs w:val="24"/>
        </w:rPr>
        <w:t xml:space="preserve">Tabela </w:t>
      </w:r>
      <w:r w:rsidRPr="003C0911">
        <w:rPr>
          <w:rFonts w:ascii="Times New Roman" w:hAnsi="Times New Roman"/>
          <w:b w:val="0"/>
          <w:bCs w:val="0"/>
          <w:i w:val="0"/>
          <w:sz w:val="24"/>
          <w:szCs w:val="24"/>
        </w:rPr>
        <w:fldChar w:fldCharType="begin"/>
      </w:r>
      <w:r w:rsidRPr="003C0911">
        <w:rPr>
          <w:rFonts w:ascii="Times New Roman" w:hAnsi="Times New Roman"/>
          <w:b w:val="0"/>
          <w:bCs w:val="0"/>
          <w:i w:val="0"/>
          <w:sz w:val="24"/>
          <w:szCs w:val="24"/>
        </w:rPr>
        <w:instrText xml:space="preserve"> SEQ "Tabela" \* ARABIC </w:instrText>
      </w:r>
      <w:r w:rsidRPr="003C0911">
        <w:rPr>
          <w:rFonts w:ascii="Times New Roman" w:hAnsi="Times New Roman"/>
          <w:b w:val="0"/>
          <w:bCs w:val="0"/>
          <w:i w:val="0"/>
          <w:sz w:val="24"/>
          <w:szCs w:val="24"/>
        </w:rPr>
        <w:fldChar w:fldCharType="separate"/>
      </w:r>
      <w:r w:rsidR="00814107">
        <w:rPr>
          <w:rFonts w:ascii="Times New Roman" w:hAnsi="Times New Roman"/>
          <w:b w:val="0"/>
          <w:bCs w:val="0"/>
          <w:i w:val="0"/>
          <w:noProof/>
          <w:sz w:val="24"/>
          <w:szCs w:val="24"/>
        </w:rPr>
        <w:t>27</w:t>
      </w:r>
      <w:r w:rsidRPr="003C0911">
        <w:rPr>
          <w:rFonts w:ascii="Times New Roman" w:hAnsi="Times New Roman"/>
          <w:b w:val="0"/>
          <w:bCs w:val="0"/>
          <w:i w:val="0"/>
          <w:sz w:val="24"/>
          <w:szCs w:val="24"/>
        </w:rPr>
        <w:fldChar w:fldCharType="end"/>
      </w:r>
      <w:r w:rsidRPr="003C0911">
        <w:rPr>
          <w:rFonts w:ascii="Times New Roman" w:hAnsi="Times New Roman"/>
          <w:b w:val="0"/>
          <w:bCs w:val="0"/>
          <w:i w:val="0"/>
          <w:sz w:val="24"/>
          <w:szCs w:val="24"/>
        </w:rPr>
        <w:t>. Sposoby zapobiegania powstawaniu odpadów lub ograniczania ilości odpadów i ich negatywnego oddziaływania na środowisko</w:t>
      </w:r>
      <w:bookmarkEnd w:id="164"/>
    </w:p>
    <w:tbl>
      <w:tblPr>
        <w:tblW w:w="9472" w:type="dxa"/>
        <w:tblInd w:w="-5" w:type="dxa"/>
        <w:tblLayout w:type="fixed"/>
        <w:tblLook w:val="0000" w:firstRow="0" w:lastRow="0" w:firstColumn="0" w:lastColumn="0" w:noHBand="0" w:noVBand="0"/>
      </w:tblPr>
      <w:tblGrid>
        <w:gridCol w:w="709"/>
        <w:gridCol w:w="1326"/>
        <w:gridCol w:w="2414"/>
        <w:gridCol w:w="5023"/>
      </w:tblGrid>
      <w:tr w:rsidR="00DC7910" w:rsidRPr="00A81E6B" w14:paraId="666F7B45" w14:textId="77777777" w:rsidTr="003C0911">
        <w:trPr>
          <w:trHeight w:val="761"/>
          <w:tblHeader/>
        </w:trPr>
        <w:tc>
          <w:tcPr>
            <w:tcW w:w="709" w:type="dxa"/>
            <w:tcBorders>
              <w:top w:val="single" w:sz="4" w:space="0" w:color="000000"/>
              <w:left w:val="single" w:sz="4" w:space="0" w:color="000000"/>
              <w:bottom w:val="single" w:sz="4" w:space="0" w:color="000000"/>
            </w:tcBorders>
            <w:shd w:val="clear" w:color="auto" w:fill="E2EFD9" w:themeFill="accent6" w:themeFillTint="33"/>
            <w:vAlign w:val="center"/>
          </w:tcPr>
          <w:p w14:paraId="190BAFB9" w14:textId="77777777" w:rsidR="00DC7910" w:rsidRPr="00A81E6B" w:rsidRDefault="00DC7910" w:rsidP="00026402">
            <w:pPr>
              <w:jc w:val="center"/>
            </w:pPr>
            <w:r w:rsidRPr="00A81E6B">
              <w:rPr>
                <w:b/>
              </w:rPr>
              <w:t>Lp.</w:t>
            </w:r>
          </w:p>
        </w:tc>
        <w:tc>
          <w:tcPr>
            <w:tcW w:w="1326" w:type="dxa"/>
            <w:tcBorders>
              <w:top w:val="single" w:sz="4" w:space="0" w:color="000000"/>
              <w:left w:val="single" w:sz="4" w:space="0" w:color="000000"/>
              <w:bottom w:val="single" w:sz="4" w:space="0" w:color="000000"/>
            </w:tcBorders>
            <w:shd w:val="clear" w:color="auto" w:fill="E2EFD9" w:themeFill="accent6" w:themeFillTint="33"/>
            <w:vAlign w:val="center"/>
          </w:tcPr>
          <w:p w14:paraId="706114E3" w14:textId="77777777" w:rsidR="00DC7910" w:rsidRPr="00A81E6B" w:rsidRDefault="00DC7910" w:rsidP="00026402">
            <w:pPr>
              <w:jc w:val="center"/>
            </w:pPr>
            <w:r w:rsidRPr="00A81E6B">
              <w:rPr>
                <w:b/>
              </w:rPr>
              <w:t>Kod odpadu</w:t>
            </w:r>
          </w:p>
        </w:tc>
        <w:tc>
          <w:tcPr>
            <w:tcW w:w="2414" w:type="dxa"/>
            <w:tcBorders>
              <w:top w:val="single" w:sz="4" w:space="0" w:color="000000"/>
              <w:left w:val="single" w:sz="4" w:space="0" w:color="000000"/>
              <w:bottom w:val="single" w:sz="4" w:space="0" w:color="000000"/>
            </w:tcBorders>
            <w:shd w:val="clear" w:color="auto" w:fill="E2EFD9" w:themeFill="accent6" w:themeFillTint="33"/>
            <w:vAlign w:val="center"/>
          </w:tcPr>
          <w:p w14:paraId="576B29A5" w14:textId="77777777" w:rsidR="00DC7910" w:rsidRPr="00A81E6B" w:rsidRDefault="00DC7910" w:rsidP="00026402">
            <w:pPr>
              <w:ind w:hanging="33"/>
              <w:jc w:val="center"/>
            </w:pPr>
            <w:r w:rsidRPr="00A81E6B">
              <w:rPr>
                <w:b/>
              </w:rPr>
              <w:t>Rodzaj odpadu</w:t>
            </w:r>
          </w:p>
        </w:tc>
        <w:tc>
          <w:tcPr>
            <w:tcW w:w="50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5298F69" w14:textId="77777777" w:rsidR="00DC7910" w:rsidRPr="00A81E6B" w:rsidRDefault="00DC7910" w:rsidP="00026402">
            <w:pPr>
              <w:jc w:val="center"/>
            </w:pPr>
            <w:r w:rsidRPr="00A81E6B">
              <w:rPr>
                <w:b/>
              </w:rPr>
              <w:t>Sposoby zapobiegania powstawaniu odpadów lub ograniczania ilości odpadów i ich negatywnego oddziaływania na środowisko</w:t>
            </w:r>
          </w:p>
        </w:tc>
      </w:tr>
      <w:tr w:rsidR="00DC7910" w:rsidRPr="00A81E6B" w14:paraId="7165026C" w14:textId="77777777" w:rsidTr="003C0911">
        <w:trPr>
          <w:trHeight w:val="2013"/>
        </w:trPr>
        <w:tc>
          <w:tcPr>
            <w:tcW w:w="709" w:type="dxa"/>
            <w:tcBorders>
              <w:top w:val="single" w:sz="4" w:space="0" w:color="000000"/>
              <w:left w:val="single" w:sz="4" w:space="0" w:color="000000"/>
              <w:bottom w:val="single" w:sz="4" w:space="0" w:color="000000"/>
            </w:tcBorders>
            <w:shd w:val="clear" w:color="auto" w:fill="auto"/>
            <w:vAlign w:val="center"/>
          </w:tcPr>
          <w:p w14:paraId="5DD8F4E2" w14:textId="77777777" w:rsidR="00DC7910" w:rsidRPr="00A81E6B" w:rsidRDefault="00DC7910" w:rsidP="00026402">
            <w:pPr>
              <w:autoSpaceDE w:val="0"/>
            </w:pPr>
            <w:r w:rsidRPr="00A81E6B">
              <w:t>1.</w:t>
            </w:r>
          </w:p>
        </w:tc>
        <w:tc>
          <w:tcPr>
            <w:tcW w:w="1326" w:type="dxa"/>
            <w:tcBorders>
              <w:top w:val="single" w:sz="4" w:space="0" w:color="000000"/>
              <w:left w:val="single" w:sz="4" w:space="0" w:color="000000"/>
              <w:bottom w:val="single" w:sz="4" w:space="0" w:color="000000"/>
            </w:tcBorders>
            <w:shd w:val="clear" w:color="auto" w:fill="auto"/>
            <w:vAlign w:val="center"/>
          </w:tcPr>
          <w:p w14:paraId="673774BD" w14:textId="77777777" w:rsidR="00DC7910" w:rsidRPr="00A81E6B" w:rsidRDefault="00DC7910" w:rsidP="00026402">
            <w:pPr>
              <w:jc w:val="center"/>
            </w:pPr>
            <w:r w:rsidRPr="00A81E6B">
              <w:t>02 01 99</w:t>
            </w:r>
          </w:p>
        </w:tc>
        <w:tc>
          <w:tcPr>
            <w:tcW w:w="2414" w:type="dxa"/>
            <w:tcBorders>
              <w:top w:val="single" w:sz="4" w:space="0" w:color="000000"/>
              <w:left w:val="single" w:sz="4" w:space="0" w:color="000000"/>
              <w:bottom w:val="single" w:sz="4" w:space="0" w:color="000000"/>
            </w:tcBorders>
            <w:shd w:val="clear" w:color="auto" w:fill="auto"/>
            <w:vAlign w:val="center"/>
          </w:tcPr>
          <w:p w14:paraId="5586736A" w14:textId="77777777" w:rsidR="00DC7910" w:rsidRPr="00A81E6B" w:rsidRDefault="00DC7910" w:rsidP="00026402">
            <w:pPr>
              <w:ind w:firstLine="22"/>
              <w:jc w:val="center"/>
            </w:pPr>
            <w:r w:rsidRPr="00A81E6B">
              <w:t>Inne niewymienione odpady</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693E8" w14:textId="77777777" w:rsidR="00DC7910" w:rsidRPr="00A81E6B" w:rsidRDefault="00DC7910" w:rsidP="00026402">
            <w:pPr>
              <w:jc w:val="center"/>
            </w:pPr>
            <w:r w:rsidRPr="00A81E6B">
              <w:t>Ilość powstających odpadów tego typu wynika wprost z wielkości produkcji. W przewidzianej do zastosowania technologii niemożliwe jest zmniejszenie ilości odpadów tego typu bez zmniejszenia produkcji. W celu zabezpieczenia przed negatywnym oddziaływaniem odpadów na środowisko będą one magazynowane w odpowiedni sposób, bezpieczny dla środowiska i zdrowia ludzi.</w:t>
            </w:r>
          </w:p>
        </w:tc>
      </w:tr>
      <w:tr w:rsidR="00DC7910" w:rsidRPr="00A81E6B" w14:paraId="6E4B6173" w14:textId="77777777" w:rsidTr="003C0911">
        <w:trPr>
          <w:trHeight w:val="1971"/>
        </w:trPr>
        <w:tc>
          <w:tcPr>
            <w:tcW w:w="709" w:type="dxa"/>
            <w:tcBorders>
              <w:top w:val="single" w:sz="4" w:space="0" w:color="000000"/>
              <w:left w:val="single" w:sz="4" w:space="0" w:color="000000"/>
              <w:bottom w:val="single" w:sz="4" w:space="0" w:color="000000"/>
            </w:tcBorders>
            <w:shd w:val="clear" w:color="auto" w:fill="auto"/>
            <w:vAlign w:val="center"/>
          </w:tcPr>
          <w:p w14:paraId="4B1ACC97" w14:textId="77777777" w:rsidR="00DC7910" w:rsidRPr="00A81E6B" w:rsidRDefault="00DC7910" w:rsidP="00026402">
            <w:pPr>
              <w:autoSpaceDE w:val="0"/>
            </w:pPr>
            <w:r w:rsidRPr="00A81E6B">
              <w:t>2.</w:t>
            </w:r>
          </w:p>
        </w:tc>
        <w:tc>
          <w:tcPr>
            <w:tcW w:w="1326" w:type="dxa"/>
            <w:tcBorders>
              <w:top w:val="single" w:sz="4" w:space="0" w:color="000000"/>
              <w:left w:val="single" w:sz="4" w:space="0" w:color="000000"/>
              <w:bottom w:val="single" w:sz="4" w:space="0" w:color="000000"/>
            </w:tcBorders>
            <w:shd w:val="clear" w:color="auto" w:fill="auto"/>
            <w:vAlign w:val="center"/>
          </w:tcPr>
          <w:p w14:paraId="5E27914C" w14:textId="77777777" w:rsidR="00DC7910" w:rsidRPr="00A81E6B" w:rsidRDefault="00DC7910" w:rsidP="00026402">
            <w:pPr>
              <w:jc w:val="center"/>
            </w:pPr>
            <w:r w:rsidRPr="00A81E6B">
              <w:rPr>
                <w:rFonts w:eastAsia="Calibri"/>
                <w:lang w:val="x-none" w:eastAsia="en-US"/>
              </w:rPr>
              <w:t>16 02 13*</w:t>
            </w:r>
          </w:p>
        </w:tc>
        <w:tc>
          <w:tcPr>
            <w:tcW w:w="2414" w:type="dxa"/>
            <w:tcBorders>
              <w:top w:val="single" w:sz="4" w:space="0" w:color="000000"/>
              <w:left w:val="single" w:sz="4" w:space="0" w:color="000000"/>
              <w:bottom w:val="single" w:sz="4" w:space="0" w:color="000000"/>
            </w:tcBorders>
            <w:shd w:val="clear" w:color="auto" w:fill="auto"/>
            <w:vAlign w:val="center"/>
          </w:tcPr>
          <w:p w14:paraId="2EFE05A6" w14:textId="77777777" w:rsidR="00DC7910" w:rsidRPr="00A81E6B" w:rsidRDefault="00DC7910" w:rsidP="00026402">
            <w:pPr>
              <w:jc w:val="center"/>
            </w:pPr>
            <w:r w:rsidRPr="00A81E6B">
              <w:rPr>
                <w:rFonts w:eastAsia="Calibri"/>
                <w:lang w:val="x-none" w:eastAsia="en-US"/>
              </w:rPr>
              <w:t xml:space="preserve">Zużyte urządzenia zawierające niebezpieczne elementy inne niż wymienione </w:t>
            </w:r>
          </w:p>
          <w:p w14:paraId="622B8081" w14:textId="77777777" w:rsidR="00DC7910" w:rsidRPr="00A81E6B" w:rsidRDefault="00DC7910" w:rsidP="00026402">
            <w:pPr>
              <w:jc w:val="center"/>
            </w:pPr>
            <w:r w:rsidRPr="00A81E6B">
              <w:rPr>
                <w:rFonts w:eastAsia="Calibri"/>
                <w:lang w:val="x-none" w:eastAsia="en-US"/>
              </w:rPr>
              <w:t>w 16 02 09 do 16 02 12</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DAE7A" w14:textId="77777777" w:rsidR="00DC7910" w:rsidRPr="00A81E6B" w:rsidRDefault="00DC7910" w:rsidP="00026402">
            <w:pPr>
              <w:jc w:val="center"/>
            </w:pPr>
            <w:r w:rsidRPr="00A81E6B">
              <w:t>Ilość powstających odpadów tego typu wynika wprost z wielkości produkcji. W przewidzianej do zastosowania technologii niemożliwe jest zmniejszenie ilości odpadów tego typu bez zmniejszenia produkcji. W celu zabezpieczenia przed negatywnym oddziaływaniem odpadów na środowisko będą one magazynowane w odpowiedni sposób, bezpieczny dla środowiska i zdrowia ludzi.</w:t>
            </w:r>
          </w:p>
        </w:tc>
      </w:tr>
      <w:tr w:rsidR="00DC7910" w:rsidRPr="00A81E6B" w14:paraId="3AD9B7C4" w14:textId="77777777" w:rsidTr="003C0911">
        <w:trPr>
          <w:trHeight w:val="1970"/>
        </w:trPr>
        <w:tc>
          <w:tcPr>
            <w:tcW w:w="709" w:type="dxa"/>
            <w:tcBorders>
              <w:top w:val="single" w:sz="4" w:space="0" w:color="000000"/>
              <w:left w:val="single" w:sz="4" w:space="0" w:color="000000"/>
              <w:bottom w:val="single" w:sz="4" w:space="0" w:color="000000"/>
            </w:tcBorders>
            <w:shd w:val="clear" w:color="auto" w:fill="auto"/>
            <w:vAlign w:val="center"/>
          </w:tcPr>
          <w:p w14:paraId="5CE65E87" w14:textId="77777777" w:rsidR="00DC7910" w:rsidRPr="00A81E6B" w:rsidRDefault="00DC7910" w:rsidP="00026402">
            <w:r w:rsidRPr="00A81E6B">
              <w:rPr>
                <w:rFonts w:eastAsia="Calibri"/>
                <w:lang w:eastAsia="en-US"/>
              </w:rPr>
              <w:lastRenderedPageBreak/>
              <w:t>3.</w:t>
            </w:r>
          </w:p>
        </w:tc>
        <w:tc>
          <w:tcPr>
            <w:tcW w:w="1326" w:type="dxa"/>
            <w:tcBorders>
              <w:top w:val="single" w:sz="4" w:space="0" w:color="000000"/>
              <w:left w:val="single" w:sz="4" w:space="0" w:color="000000"/>
              <w:bottom w:val="single" w:sz="4" w:space="0" w:color="000000"/>
            </w:tcBorders>
            <w:shd w:val="clear" w:color="auto" w:fill="auto"/>
            <w:vAlign w:val="center"/>
          </w:tcPr>
          <w:p w14:paraId="0CC554A9" w14:textId="77777777" w:rsidR="00DC7910" w:rsidRPr="00A81E6B" w:rsidRDefault="00DC7910" w:rsidP="00026402">
            <w:pPr>
              <w:jc w:val="center"/>
            </w:pPr>
            <w:r w:rsidRPr="00A81E6B">
              <w:t>15 01 01</w:t>
            </w:r>
          </w:p>
        </w:tc>
        <w:tc>
          <w:tcPr>
            <w:tcW w:w="2414" w:type="dxa"/>
            <w:tcBorders>
              <w:top w:val="single" w:sz="4" w:space="0" w:color="000000"/>
              <w:left w:val="single" w:sz="4" w:space="0" w:color="000000"/>
              <w:bottom w:val="single" w:sz="4" w:space="0" w:color="000000"/>
            </w:tcBorders>
            <w:shd w:val="clear" w:color="auto" w:fill="auto"/>
            <w:vAlign w:val="center"/>
          </w:tcPr>
          <w:p w14:paraId="094D954A" w14:textId="77777777" w:rsidR="00DC7910" w:rsidRPr="00A81E6B" w:rsidRDefault="00DC7910" w:rsidP="00026402">
            <w:pPr>
              <w:ind w:firstLine="22"/>
              <w:jc w:val="center"/>
            </w:pPr>
            <w:r w:rsidRPr="00A81E6B">
              <w:t>Opakowania z papieru i tektury</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4ECB6" w14:textId="77777777" w:rsidR="00DC7910" w:rsidRPr="00A81E6B" w:rsidRDefault="00DC7910" w:rsidP="00026402">
            <w:pPr>
              <w:jc w:val="center"/>
            </w:pPr>
            <w:r w:rsidRPr="00A81E6B">
              <w:t>Ilość powstających odpadów tego typu wynika wprost z wielkości produkcji. W przewidzianej do zastosowania technologii niemożliwe jest zmniejszenie ilości odpadów tego typu bez zmniejszenia produkcji. W celu zabezpieczenia przed negatywnym oddziaływaniem odpadów na środowisko będą one magazynowane w odpowiedni sposób, bezpieczny dla środowiska i zdrowia ludzi.</w:t>
            </w:r>
          </w:p>
        </w:tc>
      </w:tr>
      <w:tr w:rsidR="00DC7910" w:rsidRPr="00A81E6B" w14:paraId="6C666DF0" w14:textId="77777777" w:rsidTr="003C0911">
        <w:trPr>
          <w:trHeight w:val="1910"/>
        </w:trPr>
        <w:tc>
          <w:tcPr>
            <w:tcW w:w="709" w:type="dxa"/>
            <w:tcBorders>
              <w:top w:val="single" w:sz="4" w:space="0" w:color="000000"/>
              <w:left w:val="single" w:sz="4" w:space="0" w:color="000000"/>
              <w:bottom w:val="single" w:sz="4" w:space="0" w:color="000000"/>
            </w:tcBorders>
            <w:shd w:val="clear" w:color="auto" w:fill="auto"/>
            <w:vAlign w:val="center"/>
          </w:tcPr>
          <w:p w14:paraId="4D6BB624" w14:textId="77777777" w:rsidR="00DC7910" w:rsidRPr="00A81E6B" w:rsidRDefault="00DC7910" w:rsidP="00026402">
            <w:r w:rsidRPr="00A81E6B">
              <w:rPr>
                <w:rFonts w:eastAsia="Calibri"/>
                <w:lang w:eastAsia="en-US"/>
              </w:rPr>
              <w:t>4.</w:t>
            </w:r>
          </w:p>
        </w:tc>
        <w:tc>
          <w:tcPr>
            <w:tcW w:w="1326" w:type="dxa"/>
            <w:tcBorders>
              <w:top w:val="single" w:sz="4" w:space="0" w:color="000000"/>
              <w:left w:val="single" w:sz="4" w:space="0" w:color="000000"/>
              <w:bottom w:val="single" w:sz="4" w:space="0" w:color="000000"/>
            </w:tcBorders>
            <w:shd w:val="clear" w:color="auto" w:fill="auto"/>
            <w:vAlign w:val="center"/>
          </w:tcPr>
          <w:p w14:paraId="3837666F" w14:textId="77777777" w:rsidR="00DC7910" w:rsidRPr="00A81E6B" w:rsidRDefault="00DC7910" w:rsidP="00026402">
            <w:pPr>
              <w:jc w:val="center"/>
            </w:pPr>
            <w:r w:rsidRPr="00A81E6B">
              <w:rPr>
                <w:lang w:val="x-none"/>
              </w:rPr>
              <w:t>15 01 02</w:t>
            </w:r>
          </w:p>
        </w:tc>
        <w:tc>
          <w:tcPr>
            <w:tcW w:w="2414" w:type="dxa"/>
            <w:tcBorders>
              <w:top w:val="single" w:sz="4" w:space="0" w:color="000000"/>
              <w:left w:val="single" w:sz="4" w:space="0" w:color="000000"/>
              <w:bottom w:val="single" w:sz="4" w:space="0" w:color="000000"/>
            </w:tcBorders>
            <w:shd w:val="clear" w:color="auto" w:fill="auto"/>
            <w:vAlign w:val="center"/>
          </w:tcPr>
          <w:p w14:paraId="4061849E" w14:textId="77777777" w:rsidR="00DC7910" w:rsidRPr="00A81E6B" w:rsidRDefault="00DC7910" w:rsidP="00026402">
            <w:pPr>
              <w:ind w:firstLine="22"/>
              <w:jc w:val="center"/>
            </w:pPr>
            <w:r w:rsidRPr="00A81E6B">
              <w:rPr>
                <w:lang w:val="x-none"/>
              </w:rPr>
              <w:t>Opakowania z tworzyw sztucznych</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9887F" w14:textId="77777777" w:rsidR="00DC7910" w:rsidRPr="00A81E6B" w:rsidRDefault="00DC7910" w:rsidP="00026402">
            <w:pPr>
              <w:jc w:val="center"/>
            </w:pPr>
            <w:r w:rsidRPr="00A81E6B">
              <w:t>Ilość powstających odpadów tego typu wynika wprost z wielkości produkcji. W przewidzianej do zastosowania technologii niemożliwe jest zmniejszenie ilości odpadów tego typu bez zmniejszenia produkcji. W celu zabezpieczenia przed negatywnym oddziaływaniem odpadów na środowisko będą one magazynowane w odpowiedni sposób, bezpieczny dla środowiska i zdrowia ludzi.</w:t>
            </w:r>
          </w:p>
        </w:tc>
      </w:tr>
      <w:tr w:rsidR="00DC7910" w:rsidRPr="00A81E6B" w14:paraId="61F8A41D" w14:textId="77777777" w:rsidTr="003C0911">
        <w:trPr>
          <w:trHeight w:val="1979"/>
        </w:trPr>
        <w:tc>
          <w:tcPr>
            <w:tcW w:w="709" w:type="dxa"/>
            <w:tcBorders>
              <w:top w:val="single" w:sz="4" w:space="0" w:color="000000"/>
              <w:left w:val="single" w:sz="4" w:space="0" w:color="000000"/>
              <w:bottom w:val="single" w:sz="4" w:space="0" w:color="000000"/>
            </w:tcBorders>
            <w:shd w:val="clear" w:color="auto" w:fill="auto"/>
            <w:vAlign w:val="center"/>
          </w:tcPr>
          <w:p w14:paraId="30948F7E" w14:textId="77777777" w:rsidR="00DC7910" w:rsidRPr="00A81E6B" w:rsidRDefault="00DC7910" w:rsidP="00026402">
            <w:r w:rsidRPr="00A81E6B">
              <w:rPr>
                <w:rFonts w:eastAsia="Calibri"/>
                <w:lang w:eastAsia="en-US"/>
              </w:rPr>
              <w:t>5.</w:t>
            </w:r>
          </w:p>
        </w:tc>
        <w:tc>
          <w:tcPr>
            <w:tcW w:w="1326" w:type="dxa"/>
            <w:tcBorders>
              <w:top w:val="single" w:sz="4" w:space="0" w:color="000000"/>
              <w:left w:val="single" w:sz="4" w:space="0" w:color="000000"/>
              <w:bottom w:val="single" w:sz="4" w:space="0" w:color="000000"/>
            </w:tcBorders>
            <w:shd w:val="clear" w:color="auto" w:fill="auto"/>
            <w:vAlign w:val="center"/>
          </w:tcPr>
          <w:p w14:paraId="4E519FA0" w14:textId="77777777" w:rsidR="00DC7910" w:rsidRPr="00A81E6B" w:rsidRDefault="00DC7910" w:rsidP="00026402">
            <w:pPr>
              <w:jc w:val="center"/>
            </w:pPr>
            <w:r w:rsidRPr="00A81E6B">
              <w:t>15 02 03</w:t>
            </w:r>
          </w:p>
        </w:tc>
        <w:tc>
          <w:tcPr>
            <w:tcW w:w="2414" w:type="dxa"/>
            <w:tcBorders>
              <w:top w:val="single" w:sz="4" w:space="0" w:color="000000"/>
              <w:left w:val="single" w:sz="4" w:space="0" w:color="000000"/>
              <w:bottom w:val="single" w:sz="4" w:space="0" w:color="000000"/>
            </w:tcBorders>
            <w:shd w:val="clear" w:color="auto" w:fill="auto"/>
            <w:vAlign w:val="center"/>
          </w:tcPr>
          <w:p w14:paraId="2C65A893" w14:textId="77777777" w:rsidR="00DC7910" w:rsidRPr="00A81E6B" w:rsidRDefault="00DC7910" w:rsidP="00026402">
            <w:pPr>
              <w:ind w:firstLine="22"/>
              <w:jc w:val="center"/>
            </w:pPr>
            <w:r w:rsidRPr="00A81E6B">
              <w:t>Sorbenty, materiały filtracyjne, tkaniny do wycierania (np. szmaty, ścierki) i ubrania ochronne inne niż wymienione w 15 02 02</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0D503" w14:textId="77777777" w:rsidR="00DC7910" w:rsidRPr="00A81E6B" w:rsidRDefault="00DC7910" w:rsidP="00026402">
            <w:pPr>
              <w:jc w:val="center"/>
            </w:pPr>
            <w:r w:rsidRPr="00A81E6B">
              <w:t>Ilość powstających odpadów tego typu wynika wprost z wielkości produkcji. W przewidzianej do zastosowania technologii niemożliwe jest zmniejszenie ilości odpadów tego typu bez zmniejszenia produkcji. W celu zabezpieczenia przed negatywnym oddziaływaniem odpadów na środowisko będą one magazynowane w odpowiedni sposób, bezpieczny dla środowiska i zdrowia ludzi.</w:t>
            </w:r>
          </w:p>
        </w:tc>
      </w:tr>
    </w:tbl>
    <w:p w14:paraId="1ABCC614" w14:textId="77777777" w:rsidR="00DC7910" w:rsidRPr="00A81E6B" w:rsidRDefault="00DC7910" w:rsidP="003C0911">
      <w:pPr>
        <w:spacing w:after="120"/>
      </w:pPr>
      <w:r w:rsidRPr="00A81E6B">
        <w:rPr>
          <w:rFonts w:eastAsia="Calibri"/>
          <w:i/>
          <w:lang w:eastAsia="en-US"/>
        </w:rPr>
        <w:t>Źródło: opracowanie własne na podstawie danych Inwestora</w:t>
      </w:r>
    </w:p>
    <w:p w14:paraId="5707A310" w14:textId="505379DD" w:rsidR="00DC7910" w:rsidRPr="00A81E6B" w:rsidRDefault="00DC7910" w:rsidP="00E036E4">
      <w:pPr>
        <w:spacing w:before="240" w:after="60"/>
        <w:ind w:firstLine="709"/>
        <w:jc w:val="both"/>
      </w:pPr>
      <w:r w:rsidRPr="00A81E6B">
        <w:rPr>
          <w:rFonts w:eastAsia="Calibri"/>
          <w:lang w:eastAsia="en-US"/>
        </w:rPr>
        <w:t>Uciążliwość gospodarki odpadami na terenie fermy będzie zmniejszana poprzez zastosowanie zintegrowanego programu gospodarki odpadami. Sposób gospodarowania odpadami będzie realizowany zgodnie z zasadami określonymi w art. 16, 17, 18, 20, 21  i 25 ustawy z dnia 14 grudnia 2012 r. o odpadach (Dz.U. z 202</w:t>
      </w:r>
      <w:r w:rsidR="00207697">
        <w:rPr>
          <w:rFonts w:eastAsia="Calibri"/>
          <w:lang w:eastAsia="en-US"/>
        </w:rPr>
        <w:t>2</w:t>
      </w:r>
      <w:r w:rsidRPr="00A81E6B">
        <w:rPr>
          <w:rFonts w:eastAsia="Calibri"/>
          <w:lang w:eastAsia="en-US"/>
        </w:rPr>
        <w:t xml:space="preserve"> r. poz. </w:t>
      </w:r>
      <w:r w:rsidR="00207697">
        <w:rPr>
          <w:rFonts w:eastAsia="Calibri"/>
          <w:lang w:eastAsia="en-US"/>
        </w:rPr>
        <w:t>699</w:t>
      </w:r>
      <w:r w:rsidRPr="00A81E6B">
        <w:rPr>
          <w:rFonts w:eastAsia="Calibri"/>
          <w:lang w:eastAsia="en-US"/>
        </w:rPr>
        <w:t>). Do działań mających na celu ograniczenie ilości wytwarzanych odpadów będą należały: reżim technologiczny w całym cyklu hodowlanym, racjonalne wykorzystanie energii i surowca, eksploatacja urządzeń wysokiej jakości, przestrzeganie zasad prawidłowej eksploatacji i konserwacji urządzeń, selektywne magazynowanie odpadów w miejscu ich powstawania. Właściwa organizacja systemu gospodarowania odpadami pozwoli na wyeliminowanie negatywnych oddziaływań na powierzchnię ziemi i glebę.</w:t>
      </w:r>
    </w:p>
    <w:p w14:paraId="5B0786AF" w14:textId="77777777" w:rsidR="00DC7910" w:rsidRPr="00A81E6B" w:rsidRDefault="00DC7910" w:rsidP="00E036E4">
      <w:pPr>
        <w:suppressLineNumbers/>
        <w:ind w:firstLine="709"/>
        <w:jc w:val="both"/>
      </w:pPr>
      <w:r w:rsidRPr="00A81E6B">
        <w:rPr>
          <w:rFonts w:eastAsia="Calibri"/>
          <w:lang w:eastAsia="en-US"/>
        </w:rPr>
        <w:t xml:space="preserve">Wytworzone odpady będą selektywnie gromadzone na terenie fermy w oznaczonych pojemnikach, a następnie zgodnie z prawem przekazywane podmiotom gospodarczym posiadającym stosowne zezwolenia w celu ich odzysku lub unieszkodliwienia. </w:t>
      </w:r>
      <w:r w:rsidRPr="00A81E6B">
        <w:t xml:space="preserve">Odpady wymienione w niniejszym opracowaniu będą przekazane w pierwszej kolejności firmom, które posiadają stosowne zezwolenia na odzysk, jeżeli z przyczyn technologicznych jest on niemożliwy lub nieuzasadniony z przyczyn ekologicznych lub ekonomicznych przekazywany będzie on do unieszkodliwiania. </w:t>
      </w:r>
    </w:p>
    <w:p w14:paraId="4AC6DAAA" w14:textId="5D258764" w:rsidR="00DC7910" w:rsidRPr="00A81E6B" w:rsidRDefault="00DC7910" w:rsidP="00E036E4">
      <w:pPr>
        <w:ind w:firstLine="709"/>
        <w:jc w:val="both"/>
      </w:pPr>
      <w:r w:rsidRPr="00A81E6B">
        <w:rPr>
          <w:rFonts w:eastAsia="Calibri"/>
          <w:lang w:eastAsia="en-US"/>
        </w:rPr>
        <w:lastRenderedPageBreak/>
        <w:t>Wytworzone odpady będą magazynowane wyłącznie w przeznaczonych do tego celu miejscach magazynowania, utrzymanych w należytym porządku uniemożliwiającym negatywne oddziaływanie tych miejsc na środowisko.</w:t>
      </w:r>
      <w:r w:rsidRPr="00A81E6B">
        <w:rPr>
          <w:rFonts w:eastAsia="Calibri"/>
          <w:color w:val="993366"/>
          <w:lang w:eastAsia="en-US"/>
        </w:rPr>
        <w:t xml:space="preserve"> </w:t>
      </w:r>
      <w:r w:rsidRPr="00A81E6B">
        <w:rPr>
          <w:rFonts w:eastAsia="Calibri"/>
          <w:lang w:eastAsia="en-US"/>
        </w:rPr>
        <w:t xml:space="preserve">Odpady będą magazynowane z zachowaniem przepisów BHP i będą zabezpieczone przed dostępem osób trzecich. Magazynowanie odpadów odbywa się na terenie, do którego posiadacz odpadów ma tytuł prawny. Czas magazynowania odpadów będzie wynikał z procesów technologicznych i organizacyjnych i nie będzie przekraczać terminów uzasadnionych zastosowaniem tych procesów, nie dłużej jednak niż przez okres </w:t>
      </w:r>
      <w:r w:rsidR="00E036E4">
        <w:rPr>
          <w:rFonts w:eastAsia="Calibri"/>
          <w:lang w:eastAsia="en-US"/>
        </w:rPr>
        <w:t>roku</w:t>
      </w:r>
      <w:r w:rsidRPr="00A81E6B">
        <w:rPr>
          <w:rFonts w:eastAsia="Calibri"/>
          <w:lang w:eastAsia="en-US"/>
        </w:rPr>
        <w:t>. Okresy magazynowania odpadów liczone są łącznie dla wszystkich kolejnych posiadaczy tych odpadów.</w:t>
      </w:r>
    </w:p>
    <w:p w14:paraId="36E77DFD" w14:textId="402217B3" w:rsidR="002767DC" w:rsidRPr="00A81E6B" w:rsidRDefault="00DC7910" w:rsidP="00E036E4">
      <w:pPr>
        <w:ind w:firstLine="567"/>
        <w:jc w:val="both"/>
        <w:rPr>
          <w:color w:val="000000"/>
        </w:rPr>
      </w:pPr>
      <w:r w:rsidRPr="00A81E6B">
        <w:rPr>
          <w:rFonts w:eastAsia="Calibri"/>
          <w:lang w:eastAsia="en-US"/>
        </w:rPr>
        <w:t>Wytwórca odpadów będzie prowadził ewidencję ilościową i jakościową wytwarzanych odpadów, zgodnie z katalogiem odpadów. Ewidencja będzie prowadzona z zgodnie z Ustawą z dnia 4 lipca 2019 r. o zmianie ustawy o odpadach oraz niektórych innych ustaw (Dz.U. z 2019 r. poz. 1403).</w:t>
      </w:r>
      <w:r w:rsidR="00E036E4">
        <w:rPr>
          <w:rFonts w:eastAsia="Calibri"/>
          <w:lang w:eastAsia="en-US"/>
        </w:rPr>
        <w:t xml:space="preserve"> </w:t>
      </w:r>
    </w:p>
    <w:p w14:paraId="14A57B58" w14:textId="1079C821" w:rsidR="00EF226A" w:rsidRDefault="00EF226A" w:rsidP="00ED51D8">
      <w:pPr>
        <w:pStyle w:val="Standard"/>
        <w:spacing w:line="240" w:lineRule="auto"/>
        <w:rPr>
          <w:rFonts w:cs="Times New Roman"/>
          <w:color w:val="000000"/>
        </w:rPr>
      </w:pPr>
      <w:r>
        <w:rPr>
          <w:rFonts w:cs="Times New Roman"/>
          <w:color w:val="000000"/>
        </w:rPr>
        <w:t xml:space="preserve">Oddziaływanie ze względu na gospodarkę odpadami będzie </w:t>
      </w:r>
      <w:r w:rsidR="004038AD">
        <w:rPr>
          <w:rFonts w:cs="Times New Roman"/>
          <w:color w:val="000000"/>
        </w:rPr>
        <w:t>różne</w:t>
      </w:r>
      <w:r>
        <w:rPr>
          <w:rFonts w:cs="Times New Roman"/>
          <w:color w:val="000000"/>
        </w:rPr>
        <w:t xml:space="preserve"> dla </w:t>
      </w:r>
      <w:r w:rsidR="00E036E4">
        <w:rPr>
          <w:rFonts w:cs="Times New Roman"/>
          <w:color w:val="000000"/>
        </w:rPr>
        <w:t>analizowanych</w:t>
      </w:r>
      <w:r>
        <w:rPr>
          <w:rFonts w:cs="Times New Roman"/>
          <w:color w:val="000000"/>
        </w:rPr>
        <w:t xml:space="preserve"> wariantów</w:t>
      </w:r>
      <w:r w:rsidR="00E036E4">
        <w:rPr>
          <w:rFonts w:cs="Times New Roman"/>
          <w:color w:val="000000"/>
        </w:rPr>
        <w:t xml:space="preserve"> przedsięwzięcia. Różnice będą wynikały z ilości wytwarzanych odpadów</w:t>
      </w:r>
      <w:r w:rsidR="00605F8E">
        <w:rPr>
          <w:rFonts w:cs="Times New Roman"/>
          <w:color w:val="000000"/>
        </w:rPr>
        <w:t xml:space="preserve"> o kodach:</w:t>
      </w:r>
      <w:r w:rsidR="00B954E4">
        <w:rPr>
          <w:rFonts w:cs="Times New Roman"/>
          <w:color w:val="000000"/>
        </w:rPr>
        <w:t xml:space="preserve"> 02 01 82 (zwierzęta padłe lub ubite z konieczności oraz 02</w:t>
      </w:r>
      <w:r w:rsidR="004038AD">
        <w:rPr>
          <w:rFonts w:cs="Times New Roman"/>
          <w:color w:val="000000"/>
        </w:rPr>
        <w:t xml:space="preserve"> </w:t>
      </w:r>
      <w:r w:rsidR="00B954E4">
        <w:rPr>
          <w:rFonts w:cs="Times New Roman"/>
          <w:color w:val="000000"/>
        </w:rPr>
        <w:t>02</w:t>
      </w:r>
      <w:r w:rsidR="004038AD">
        <w:rPr>
          <w:rFonts w:cs="Times New Roman"/>
          <w:color w:val="000000"/>
        </w:rPr>
        <w:t xml:space="preserve"> </w:t>
      </w:r>
      <w:r w:rsidR="00B954E4">
        <w:rPr>
          <w:rFonts w:cs="Times New Roman"/>
          <w:color w:val="000000"/>
        </w:rPr>
        <w:t>03 surowce i produkty nienadające się do spoż</w:t>
      </w:r>
      <w:r w:rsidR="00F24A8A">
        <w:rPr>
          <w:rFonts w:cs="Times New Roman"/>
          <w:color w:val="000000"/>
        </w:rPr>
        <w:t>y</w:t>
      </w:r>
      <w:r w:rsidR="00B954E4">
        <w:rPr>
          <w:rFonts w:cs="Times New Roman"/>
          <w:color w:val="000000"/>
        </w:rPr>
        <w:t>cia i przetwórstwa</w:t>
      </w:r>
      <w:r>
        <w:rPr>
          <w:rFonts w:cs="Times New Roman"/>
          <w:color w:val="000000"/>
        </w:rPr>
        <w:t>.</w:t>
      </w:r>
    </w:p>
    <w:p w14:paraId="315F3794" w14:textId="77777777" w:rsidR="00F24A8A" w:rsidRDefault="00F24A8A" w:rsidP="00ED51D8">
      <w:pPr>
        <w:pStyle w:val="Standard"/>
        <w:spacing w:line="240" w:lineRule="auto"/>
        <w:rPr>
          <w:rFonts w:cs="Times New Roman"/>
          <w:color w:val="000000"/>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
        <w:gridCol w:w="1088"/>
        <w:gridCol w:w="3118"/>
        <w:gridCol w:w="1260"/>
        <w:gridCol w:w="1460"/>
        <w:gridCol w:w="1873"/>
      </w:tblGrid>
      <w:tr w:rsidR="00F24A8A" w14:paraId="3390EACB" w14:textId="77777777" w:rsidTr="00F24A8A">
        <w:trPr>
          <w:trHeight w:val="203"/>
        </w:trPr>
        <w:tc>
          <w:tcPr>
            <w:tcW w:w="467" w:type="dxa"/>
            <w:vMerge w:val="restart"/>
            <w:shd w:val="clear" w:color="auto" w:fill="auto"/>
            <w:noWrap/>
            <w:vAlign w:val="center"/>
          </w:tcPr>
          <w:p w14:paraId="22D0A4A9" w14:textId="45F54451" w:rsidR="00F24A8A" w:rsidRPr="00F24A8A" w:rsidRDefault="00F24A8A" w:rsidP="00F24A8A">
            <w:pPr>
              <w:jc w:val="center"/>
              <w:rPr>
                <w:color w:val="000000"/>
              </w:rPr>
            </w:pPr>
            <w:r w:rsidRPr="00F24A8A">
              <w:rPr>
                <w:color w:val="000000"/>
              </w:rPr>
              <w:t>Lp.</w:t>
            </w:r>
          </w:p>
        </w:tc>
        <w:tc>
          <w:tcPr>
            <w:tcW w:w="1088" w:type="dxa"/>
            <w:vMerge w:val="restart"/>
            <w:vAlign w:val="center"/>
          </w:tcPr>
          <w:p w14:paraId="3949A044" w14:textId="30DFED95" w:rsidR="00F24A8A" w:rsidRPr="00F24A8A" w:rsidRDefault="00F24A8A" w:rsidP="00F24A8A">
            <w:pPr>
              <w:jc w:val="center"/>
              <w:rPr>
                <w:color w:val="000000"/>
              </w:rPr>
            </w:pPr>
            <w:r w:rsidRPr="00F24A8A">
              <w:rPr>
                <w:color w:val="000000"/>
              </w:rPr>
              <w:t>Kod odpadu</w:t>
            </w:r>
          </w:p>
        </w:tc>
        <w:tc>
          <w:tcPr>
            <w:tcW w:w="3118" w:type="dxa"/>
            <w:vMerge w:val="restart"/>
            <w:vAlign w:val="center"/>
          </w:tcPr>
          <w:p w14:paraId="5896255F" w14:textId="7E4ED967" w:rsidR="00F24A8A" w:rsidRPr="00F24A8A" w:rsidRDefault="00F24A8A" w:rsidP="00F24A8A">
            <w:pPr>
              <w:jc w:val="center"/>
              <w:rPr>
                <w:color w:val="000000"/>
              </w:rPr>
            </w:pPr>
            <w:r w:rsidRPr="00F24A8A">
              <w:rPr>
                <w:color w:val="000000"/>
              </w:rPr>
              <w:t>Nazwa odpadu</w:t>
            </w:r>
          </w:p>
        </w:tc>
        <w:tc>
          <w:tcPr>
            <w:tcW w:w="4593" w:type="dxa"/>
            <w:gridSpan w:val="3"/>
            <w:vAlign w:val="center"/>
          </w:tcPr>
          <w:p w14:paraId="13580A54" w14:textId="46D1B4BF" w:rsidR="00F24A8A" w:rsidRPr="00F24A8A" w:rsidRDefault="00F24A8A" w:rsidP="00F24A8A">
            <w:pPr>
              <w:jc w:val="center"/>
              <w:rPr>
                <w:color w:val="000000"/>
              </w:rPr>
            </w:pPr>
            <w:r w:rsidRPr="00F24A8A">
              <w:rPr>
                <w:color w:val="000000"/>
              </w:rPr>
              <w:t>Ilość odpadów generowana w rozważanych wariantach</w:t>
            </w:r>
          </w:p>
        </w:tc>
      </w:tr>
      <w:tr w:rsidR="00F24A8A" w14:paraId="7F413B30" w14:textId="77777777" w:rsidTr="00F24A8A">
        <w:trPr>
          <w:trHeight w:val="202"/>
        </w:trPr>
        <w:tc>
          <w:tcPr>
            <w:tcW w:w="467" w:type="dxa"/>
            <w:vMerge/>
            <w:shd w:val="clear" w:color="auto" w:fill="auto"/>
            <w:noWrap/>
            <w:vAlign w:val="center"/>
          </w:tcPr>
          <w:p w14:paraId="48D722C1" w14:textId="77777777" w:rsidR="00F24A8A" w:rsidRPr="00F24A8A" w:rsidRDefault="00F24A8A" w:rsidP="00F24A8A">
            <w:pPr>
              <w:jc w:val="center"/>
              <w:rPr>
                <w:color w:val="000000"/>
              </w:rPr>
            </w:pPr>
          </w:p>
        </w:tc>
        <w:tc>
          <w:tcPr>
            <w:tcW w:w="1088" w:type="dxa"/>
            <w:vMerge/>
            <w:vAlign w:val="center"/>
          </w:tcPr>
          <w:p w14:paraId="005D2C52" w14:textId="77777777" w:rsidR="00F24A8A" w:rsidRPr="00F24A8A" w:rsidRDefault="00F24A8A" w:rsidP="00F24A8A">
            <w:pPr>
              <w:jc w:val="center"/>
              <w:rPr>
                <w:color w:val="000000"/>
              </w:rPr>
            </w:pPr>
          </w:p>
        </w:tc>
        <w:tc>
          <w:tcPr>
            <w:tcW w:w="3118" w:type="dxa"/>
            <w:vMerge/>
            <w:vAlign w:val="center"/>
          </w:tcPr>
          <w:p w14:paraId="1179EFFA" w14:textId="77777777" w:rsidR="00F24A8A" w:rsidRPr="00F24A8A" w:rsidRDefault="00F24A8A" w:rsidP="00F24A8A">
            <w:pPr>
              <w:jc w:val="center"/>
              <w:rPr>
                <w:color w:val="000000"/>
              </w:rPr>
            </w:pPr>
          </w:p>
        </w:tc>
        <w:tc>
          <w:tcPr>
            <w:tcW w:w="1260" w:type="dxa"/>
            <w:vAlign w:val="center"/>
          </w:tcPr>
          <w:p w14:paraId="394C3E3A" w14:textId="6F9DE68D" w:rsidR="00F24A8A" w:rsidRPr="00F24A8A" w:rsidRDefault="00F24A8A" w:rsidP="00F24A8A">
            <w:pPr>
              <w:jc w:val="center"/>
              <w:rPr>
                <w:color w:val="000000"/>
              </w:rPr>
            </w:pPr>
            <w:r w:rsidRPr="00F24A8A">
              <w:rPr>
                <w:color w:val="000000"/>
              </w:rPr>
              <w:t>Inwestorski</w:t>
            </w:r>
          </w:p>
        </w:tc>
        <w:tc>
          <w:tcPr>
            <w:tcW w:w="1460" w:type="dxa"/>
            <w:vAlign w:val="center"/>
          </w:tcPr>
          <w:p w14:paraId="3CFC17CE" w14:textId="59396D89" w:rsidR="00F24A8A" w:rsidRPr="00F24A8A" w:rsidRDefault="00F24A8A" w:rsidP="00F24A8A">
            <w:pPr>
              <w:jc w:val="center"/>
              <w:rPr>
                <w:color w:val="000000"/>
              </w:rPr>
            </w:pPr>
            <w:r w:rsidRPr="00F24A8A">
              <w:rPr>
                <w:color w:val="000000"/>
              </w:rPr>
              <w:t>Alternatywny</w:t>
            </w:r>
          </w:p>
        </w:tc>
        <w:tc>
          <w:tcPr>
            <w:tcW w:w="1873" w:type="dxa"/>
            <w:vAlign w:val="center"/>
          </w:tcPr>
          <w:p w14:paraId="0DF8076B" w14:textId="0EEF8AE9" w:rsidR="00F24A8A" w:rsidRPr="00F24A8A" w:rsidRDefault="00F24A8A" w:rsidP="00F24A8A">
            <w:pPr>
              <w:jc w:val="center"/>
              <w:rPr>
                <w:color w:val="000000"/>
              </w:rPr>
            </w:pPr>
            <w:r w:rsidRPr="00F24A8A">
              <w:rPr>
                <w:color w:val="000000"/>
              </w:rPr>
              <w:t>Najkorzystniejszy dla środowiska</w:t>
            </w:r>
          </w:p>
        </w:tc>
      </w:tr>
      <w:tr w:rsidR="00F24A8A" w14:paraId="21B7F83C" w14:textId="77777777" w:rsidTr="00F24A8A">
        <w:trPr>
          <w:trHeight w:val="410"/>
        </w:trPr>
        <w:tc>
          <w:tcPr>
            <w:tcW w:w="467" w:type="dxa"/>
            <w:shd w:val="clear" w:color="auto" w:fill="auto"/>
            <w:noWrap/>
            <w:vAlign w:val="center"/>
          </w:tcPr>
          <w:p w14:paraId="2F618127" w14:textId="7AFEC8EF" w:rsidR="00F24A8A" w:rsidRPr="00F24A8A" w:rsidRDefault="00F24A8A" w:rsidP="00F24A8A">
            <w:pPr>
              <w:jc w:val="center"/>
              <w:rPr>
                <w:color w:val="000000"/>
              </w:rPr>
            </w:pPr>
            <w:r>
              <w:rPr>
                <w:color w:val="000000"/>
              </w:rPr>
              <w:t>1</w:t>
            </w:r>
          </w:p>
        </w:tc>
        <w:tc>
          <w:tcPr>
            <w:tcW w:w="1088" w:type="dxa"/>
            <w:vAlign w:val="center"/>
          </w:tcPr>
          <w:p w14:paraId="50720D56" w14:textId="45AEC1AA" w:rsidR="00F24A8A" w:rsidRPr="00F24A8A" w:rsidRDefault="00F24A8A" w:rsidP="00F24A8A">
            <w:pPr>
              <w:jc w:val="center"/>
              <w:rPr>
                <w:color w:val="000000"/>
              </w:rPr>
            </w:pPr>
            <w:r>
              <w:rPr>
                <w:color w:val="000000"/>
              </w:rPr>
              <w:t>02 02 03</w:t>
            </w:r>
          </w:p>
        </w:tc>
        <w:tc>
          <w:tcPr>
            <w:tcW w:w="3118" w:type="dxa"/>
            <w:vAlign w:val="center"/>
          </w:tcPr>
          <w:p w14:paraId="6494EFA2" w14:textId="76D77E70" w:rsidR="00F24A8A" w:rsidRPr="00F24A8A" w:rsidRDefault="00F24A8A" w:rsidP="00F24A8A">
            <w:pPr>
              <w:rPr>
                <w:color w:val="000000"/>
              </w:rPr>
            </w:pPr>
            <w:r>
              <w:rPr>
                <w:color w:val="000000"/>
              </w:rPr>
              <w:t>Surowce i produkty nienadające się do spożycia i przetwórstwa</w:t>
            </w:r>
          </w:p>
        </w:tc>
        <w:tc>
          <w:tcPr>
            <w:tcW w:w="1260" w:type="dxa"/>
            <w:vAlign w:val="center"/>
          </w:tcPr>
          <w:p w14:paraId="1F1AF60E" w14:textId="20580591" w:rsidR="00F24A8A" w:rsidRPr="00F24A8A" w:rsidRDefault="00F24A8A" w:rsidP="00F24A8A">
            <w:pPr>
              <w:jc w:val="right"/>
              <w:rPr>
                <w:color w:val="000000"/>
              </w:rPr>
            </w:pPr>
            <w:r w:rsidRPr="00F24A8A">
              <w:rPr>
                <w:color w:val="000000"/>
              </w:rPr>
              <w:t>24,28</w:t>
            </w:r>
          </w:p>
        </w:tc>
        <w:tc>
          <w:tcPr>
            <w:tcW w:w="1460" w:type="dxa"/>
            <w:shd w:val="clear" w:color="auto" w:fill="auto"/>
            <w:noWrap/>
            <w:vAlign w:val="center"/>
          </w:tcPr>
          <w:p w14:paraId="4AA47CA6" w14:textId="52C22C56" w:rsidR="00F24A8A" w:rsidRPr="00F24A8A" w:rsidRDefault="00F24A8A" w:rsidP="00F24A8A">
            <w:pPr>
              <w:jc w:val="right"/>
              <w:rPr>
                <w:color w:val="000000"/>
              </w:rPr>
            </w:pPr>
            <w:r w:rsidRPr="00F24A8A">
              <w:rPr>
                <w:color w:val="000000"/>
              </w:rPr>
              <w:t>12,</w:t>
            </w:r>
            <w:r>
              <w:rPr>
                <w:color w:val="000000"/>
              </w:rPr>
              <w:t>90</w:t>
            </w:r>
          </w:p>
        </w:tc>
        <w:tc>
          <w:tcPr>
            <w:tcW w:w="1873" w:type="dxa"/>
            <w:shd w:val="clear" w:color="auto" w:fill="auto"/>
            <w:noWrap/>
            <w:vAlign w:val="center"/>
          </w:tcPr>
          <w:p w14:paraId="234ED116" w14:textId="6A9D3EFB" w:rsidR="00F24A8A" w:rsidRPr="00F24A8A" w:rsidRDefault="00F24A8A" w:rsidP="00F24A8A">
            <w:pPr>
              <w:jc w:val="right"/>
              <w:rPr>
                <w:color w:val="000000"/>
              </w:rPr>
            </w:pPr>
            <w:r w:rsidRPr="00F24A8A">
              <w:rPr>
                <w:color w:val="000000"/>
              </w:rPr>
              <w:t>10,03</w:t>
            </w:r>
          </w:p>
        </w:tc>
      </w:tr>
      <w:tr w:rsidR="00F24A8A" w14:paraId="5FE8F861" w14:textId="77777777" w:rsidTr="00F24A8A">
        <w:trPr>
          <w:trHeight w:val="410"/>
        </w:trPr>
        <w:tc>
          <w:tcPr>
            <w:tcW w:w="467" w:type="dxa"/>
            <w:shd w:val="clear" w:color="auto" w:fill="auto"/>
            <w:noWrap/>
            <w:vAlign w:val="center"/>
          </w:tcPr>
          <w:p w14:paraId="4344B9AD" w14:textId="5710BC13" w:rsidR="00F24A8A" w:rsidRPr="00F24A8A" w:rsidRDefault="00F24A8A" w:rsidP="00F24A8A">
            <w:pPr>
              <w:jc w:val="center"/>
              <w:rPr>
                <w:color w:val="000000"/>
              </w:rPr>
            </w:pPr>
            <w:r>
              <w:rPr>
                <w:color w:val="000000"/>
              </w:rPr>
              <w:t>2.</w:t>
            </w:r>
          </w:p>
        </w:tc>
        <w:tc>
          <w:tcPr>
            <w:tcW w:w="1088" w:type="dxa"/>
            <w:vAlign w:val="center"/>
          </w:tcPr>
          <w:p w14:paraId="53CB2A40" w14:textId="44E1AA88" w:rsidR="00F24A8A" w:rsidRPr="00F24A8A" w:rsidRDefault="00F24A8A" w:rsidP="00F24A8A">
            <w:pPr>
              <w:jc w:val="center"/>
              <w:rPr>
                <w:color w:val="000000"/>
              </w:rPr>
            </w:pPr>
            <w:r>
              <w:rPr>
                <w:color w:val="000000"/>
              </w:rPr>
              <w:t>02 01 82</w:t>
            </w:r>
          </w:p>
        </w:tc>
        <w:tc>
          <w:tcPr>
            <w:tcW w:w="3118" w:type="dxa"/>
            <w:vAlign w:val="center"/>
          </w:tcPr>
          <w:p w14:paraId="3C7294AF" w14:textId="6DA1D05C" w:rsidR="00F24A8A" w:rsidRPr="00F24A8A" w:rsidRDefault="00F24A8A" w:rsidP="00F24A8A">
            <w:pPr>
              <w:rPr>
                <w:color w:val="000000"/>
              </w:rPr>
            </w:pPr>
            <w:r>
              <w:rPr>
                <w:color w:val="000000"/>
              </w:rPr>
              <w:t>Zwierzęta padłe lub ubite z konieczności</w:t>
            </w:r>
          </w:p>
        </w:tc>
        <w:tc>
          <w:tcPr>
            <w:tcW w:w="1260" w:type="dxa"/>
            <w:vAlign w:val="center"/>
          </w:tcPr>
          <w:p w14:paraId="0165530A" w14:textId="3B6AB8C7" w:rsidR="00F24A8A" w:rsidRPr="00F24A8A" w:rsidRDefault="00F24A8A" w:rsidP="00F24A8A">
            <w:pPr>
              <w:jc w:val="right"/>
              <w:rPr>
                <w:color w:val="000000"/>
              </w:rPr>
            </w:pPr>
            <w:r w:rsidRPr="00F24A8A">
              <w:rPr>
                <w:color w:val="000000"/>
              </w:rPr>
              <w:t>7,96</w:t>
            </w:r>
          </w:p>
        </w:tc>
        <w:tc>
          <w:tcPr>
            <w:tcW w:w="1460" w:type="dxa"/>
            <w:shd w:val="clear" w:color="auto" w:fill="auto"/>
            <w:noWrap/>
            <w:vAlign w:val="center"/>
          </w:tcPr>
          <w:p w14:paraId="3E93E848" w14:textId="083F83D6" w:rsidR="00F24A8A" w:rsidRPr="00F24A8A" w:rsidRDefault="00F24A8A" w:rsidP="00F24A8A">
            <w:pPr>
              <w:jc w:val="right"/>
              <w:rPr>
                <w:color w:val="000000"/>
              </w:rPr>
            </w:pPr>
            <w:r w:rsidRPr="00F24A8A">
              <w:rPr>
                <w:color w:val="000000"/>
              </w:rPr>
              <w:t>4,23</w:t>
            </w:r>
          </w:p>
        </w:tc>
        <w:tc>
          <w:tcPr>
            <w:tcW w:w="1873" w:type="dxa"/>
            <w:shd w:val="clear" w:color="auto" w:fill="auto"/>
            <w:noWrap/>
            <w:vAlign w:val="center"/>
          </w:tcPr>
          <w:p w14:paraId="4B42E21B" w14:textId="07B15E8B" w:rsidR="00F24A8A" w:rsidRPr="00F24A8A" w:rsidRDefault="00F24A8A" w:rsidP="00F24A8A">
            <w:pPr>
              <w:jc w:val="right"/>
              <w:rPr>
                <w:color w:val="000000"/>
              </w:rPr>
            </w:pPr>
            <w:r w:rsidRPr="00F24A8A">
              <w:rPr>
                <w:color w:val="000000"/>
              </w:rPr>
              <w:t>3,29</w:t>
            </w:r>
          </w:p>
        </w:tc>
      </w:tr>
    </w:tbl>
    <w:p w14:paraId="06C9BF81" w14:textId="77777777" w:rsidR="00F35F20" w:rsidRDefault="00F35F20" w:rsidP="00ED51D8">
      <w:pPr>
        <w:rPr>
          <w:b/>
          <w:bCs/>
        </w:rPr>
      </w:pPr>
    </w:p>
    <w:p w14:paraId="7B424358" w14:textId="77777777" w:rsidR="00B954E4" w:rsidRPr="00C267AC" w:rsidRDefault="00B954E4" w:rsidP="00ED51D8">
      <w:pPr>
        <w:rPr>
          <w:b/>
          <w:bCs/>
          <w:vanish/>
        </w:rPr>
      </w:pPr>
    </w:p>
    <w:p w14:paraId="04C470AA" w14:textId="77777777" w:rsidR="00F35F20" w:rsidRPr="00C267AC" w:rsidRDefault="00F35F20" w:rsidP="00ED51D8">
      <w:pPr>
        <w:rPr>
          <w:b/>
          <w:bCs/>
          <w:vanish/>
        </w:rPr>
      </w:pPr>
      <w:bookmarkStart w:id="165" w:name="_Toc306209384"/>
      <w:bookmarkStart w:id="166" w:name="_Toc323642077"/>
      <w:bookmarkStart w:id="167" w:name="_Toc324686503"/>
      <w:bookmarkStart w:id="168" w:name="_Toc324686635"/>
      <w:bookmarkStart w:id="169" w:name="_Toc324686765"/>
      <w:bookmarkStart w:id="170" w:name="_Toc324686895"/>
      <w:bookmarkStart w:id="171" w:name="_Toc415214407"/>
      <w:bookmarkStart w:id="172" w:name="_Toc415226963"/>
      <w:bookmarkStart w:id="173" w:name="_Toc415227543"/>
      <w:bookmarkStart w:id="174" w:name="_Toc415227871"/>
      <w:bookmarkStart w:id="175" w:name="_Toc415228111"/>
      <w:bookmarkStart w:id="176" w:name="_Toc415228459"/>
      <w:bookmarkStart w:id="177" w:name="_Toc514768418"/>
      <w:bookmarkStart w:id="178" w:name="_Toc514768533"/>
      <w:bookmarkStart w:id="179" w:name="_Toc515893913"/>
      <w:bookmarkStart w:id="180" w:name="_Toc515894023"/>
      <w:bookmarkStart w:id="181" w:name="_Toc527973321"/>
      <w:bookmarkStart w:id="182" w:name="_Toc52797343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F22D117" w14:textId="77777777" w:rsidR="00F35F20" w:rsidRPr="00C267AC" w:rsidRDefault="00F35F20" w:rsidP="00ED51D8">
      <w:pPr>
        <w:rPr>
          <w:b/>
          <w:bCs/>
          <w:vanish/>
        </w:rPr>
      </w:pPr>
      <w:bookmarkStart w:id="183" w:name="_Toc306209385"/>
      <w:bookmarkStart w:id="184" w:name="_Toc323642078"/>
      <w:bookmarkStart w:id="185" w:name="_Toc324686504"/>
      <w:bookmarkStart w:id="186" w:name="_Toc324686636"/>
      <w:bookmarkStart w:id="187" w:name="_Toc324686766"/>
      <w:bookmarkStart w:id="188" w:name="_Toc324686896"/>
      <w:bookmarkStart w:id="189" w:name="_Toc415214408"/>
      <w:bookmarkStart w:id="190" w:name="_Toc415226964"/>
      <w:bookmarkStart w:id="191" w:name="_Toc415227544"/>
      <w:bookmarkStart w:id="192" w:name="_Toc415227872"/>
      <w:bookmarkStart w:id="193" w:name="_Toc415228112"/>
      <w:bookmarkStart w:id="194" w:name="_Toc415228460"/>
      <w:bookmarkStart w:id="195" w:name="_Toc514768419"/>
      <w:bookmarkStart w:id="196" w:name="_Toc514768534"/>
      <w:bookmarkStart w:id="197" w:name="_Toc515893914"/>
      <w:bookmarkStart w:id="198" w:name="_Toc515894024"/>
      <w:bookmarkStart w:id="199" w:name="_Toc527973322"/>
      <w:bookmarkStart w:id="200" w:name="_Toc527973431"/>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5BC6D6B" w14:textId="77777777" w:rsidR="00F35F20" w:rsidRPr="00C267AC" w:rsidRDefault="00F35F20" w:rsidP="00ED51D8">
      <w:pPr>
        <w:rPr>
          <w:b/>
          <w:bCs/>
          <w:vanish/>
        </w:rPr>
      </w:pPr>
      <w:bookmarkStart w:id="201" w:name="_Toc306209386"/>
      <w:bookmarkStart w:id="202" w:name="_Toc323642079"/>
      <w:bookmarkStart w:id="203" w:name="_Toc324686505"/>
      <w:bookmarkStart w:id="204" w:name="_Toc324686637"/>
      <w:bookmarkStart w:id="205" w:name="_Toc324686767"/>
      <w:bookmarkStart w:id="206" w:name="_Toc324686897"/>
      <w:bookmarkStart w:id="207" w:name="_Toc415214409"/>
      <w:bookmarkStart w:id="208" w:name="_Toc415226965"/>
      <w:bookmarkStart w:id="209" w:name="_Toc415227545"/>
      <w:bookmarkStart w:id="210" w:name="_Toc415227873"/>
      <w:bookmarkStart w:id="211" w:name="_Toc415228113"/>
      <w:bookmarkStart w:id="212" w:name="_Toc415228461"/>
      <w:bookmarkStart w:id="213" w:name="_Toc514768420"/>
      <w:bookmarkStart w:id="214" w:name="_Toc514768535"/>
      <w:bookmarkStart w:id="215" w:name="_Toc515893915"/>
      <w:bookmarkStart w:id="216" w:name="_Toc515894025"/>
      <w:bookmarkStart w:id="217" w:name="_Toc527973323"/>
      <w:bookmarkStart w:id="218" w:name="_Toc52797343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8BE8AB2" w14:textId="77777777" w:rsidR="00F35F20" w:rsidRPr="00C267AC" w:rsidRDefault="00F35F20" w:rsidP="00ED51D8">
      <w:pPr>
        <w:rPr>
          <w:b/>
          <w:bCs/>
          <w:vanish/>
        </w:rPr>
      </w:pPr>
      <w:bookmarkStart w:id="219" w:name="_Toc306209387"/>
      <w:bookmarkStart w:id="220" w:name="_Toc323642080"/>
      <w:bookmarkStart w:id="221" w:name="_Toc324686506"/>
      <w:bookmarkStart w:id="222" w:name="_Toc324686638"/>
      <w:bookmarkStart w:id="223" w:name="_Toc324686768"/>
      <w:bookmarkStart w:id="224" w:name="_Toc324686898"/>
      <w:bookmarkStart w:id="225" w:name="_Toc415214410"/>
      <w:bookmarkStart w:id="226" w:name="_Toc415226966"/>
      <w:bookmarkStart w:id="227" w:name="_Toc415227546"/>
      <w:bookmarkStart w:id="228" w:name="_Toc415227874"/>
      <w:bookmarkStart w:id="229" w:name="_Toc415228114"/>
      <w:bookmarkStart w:id="230" w:name="_Toc415228462"/>
      <w:bookmarkStart w:id="231" w:name="_Toc514768421"/>
      <w:bookmarkStart w:id="232" w:name="_Toc514768536"/>
      <w:bookmarkStart w:id="233" w:name="_Toc515893916"/>
      <w:bookmarkStart w:id="234" w:name="_Toc515894026"/>
      <w:bookmarkStart w:id="235" w:name="_Toc527973324"/>
      <w:bookmarkStart w:id="236" w:name="_Toc52797343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20DBAD00" w14:textId="77777777" w:rsidR="00F35F20" w:rsidRPr="00C267AC" w:rsidRDefault="00F35F20" w:rsidP="00ED51D8">
      <w:pPr>
        <w:rPr>
          <w:b/>
          <w:bCs/>
          <w:vanish/>
        </w:rPr>
      </w:pPr>
      <w:bookmarkStart w:id="237" w:name="_Toc306209388"/>
      <w:bookmarkStart w:id="238" w:name="_Toc323642081"/>
      <w:bookmarkStart w:id="239" w:name="_Toc324686507"/>
      <w:bookmarkStart w:id="240" w:name="_Toc324686639"/>
      <w:bookmarkStart w:id="241" w:name="_Toc324686769"/>
      <w:bookmarkStart w:id="242" w:name="_Toc324686899"/>
      <w:bookmarkStart w:id="243" w:name="_Toc415214411"/>
      <w:bookmarkStart w:id="244" w:name="_Toc415226967"/>
      <w:bookmarkStart w:id="245" w:name="_Toc415227547"/>
      <w:bookmarkStart w:id="246" w:name="_Toc415227875"/>
      <w:bookmarkStart w:id="247" w:name="_Toc415228115"/>
      <w:bookmarkStart w:id="248" w:name="_Toc415228463"/>
      <w:bookmarkStart w:id="249" w:name="_Toc514768422"/>
      <w:bookmarkStart w:id="250" w:name="_Toc514768537"/>
      <w:bookmarkStart w:id="251" w:name="_Toc515893917"/>
      <w:bookmarkStart w:id="252" w:name="_Toc515894027"/>
      <w:bookmarkStart w:id="253" w:name="_Toc527973325"/>
      <w:bookmarkStart w:id="254" w:name="_Toc527973434"/>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2688A6C7" w14:textId="77777777" w:rsidR="00F35F20" w:rsidRPr="00C267AC" w:rsidRDefault="00F35F20" w:rsidP="00ED51D8">
      <w:pPr>
        <w:rPr>
          <w:b/>
          <w:bCs/>
          <w:vanish/>
        </w:rPr>
      </w:pPr>
      <w:bookmarkStart w:id="255" w:name="_Toc306209389"/>
      <w:bookmarkStart w:id="256" w:name="_Toc323642082"/>
      <w:bookmarkStart w:id="257" w:name="_Toc324686508"/>
      <w:bookmarkStart w:id="258" w:name="_Toc324686640"/>
      <w:bookmarkStart w:id="259" w:name="_Toc324686770"/>
      <w:bookmarkStart w:id="260" w:name="_Toc324686900"/>
      <w:bookmarkStart w:id="261" w:name="_Toc415214412"/>
      <w:bookmarkStart w:id="262" w:name="_Toc415226968"/>
      <w:bookmarkStart w:id="263" w:name="_Toc415227548"/>
      <w:bookmarkStart w:id="264" w:name="_Toc415227876"/>
      <w:bookmarkStart w:id="265" w:name="_Toc415228116"/>
      <w:bookmarkStart w:id="266" w:name="_Toc415228464"/>
      <w:bookmarkStart w:id="267" w:name="_Toc514768423"/>
      <w:bookmarkStart w:id="268" w:name="_Toc514768538"/>
      <w:bookmarkStart w:id="269" w:name="_Toc515893918"/>
      <w:bookmarkStart w:id="270" w:name="_Toc515894028"/>
      <w:bookmarkStart w:id="271" w:name="_Toc527973326"/>
      <w:bookmarkStart w:id="272" w:name="_Toc52797343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372E899" w14:textId="77777777" w:rsidR="00F35F20" w:rsidRPr="00C267AC" w:rsidRDefault="00F35F20" w:rsidP="00ED51D8">
      <w:pPr>
        <w:rPr>
          <w:b/>
          <w:bCs/>
          <w:vanish/>
        </w:rPr>
      </w:pPr>
      <w:bookmarkStart w:id="273" w:name="_Toc306209390"/>
      <w:bookmarkStart w:id="274" w:name="_Toc323642083"/>
      <w:bookmarkStart w:id="275" w:name="_Toc324686509"/>
      <w:bookmarkStart w:id="276" w:name="_Toc324686641"/>
      <w:bookmarkStart w:id="277" w:name="_Toc324686771"/>
      <w:bookmarkStart w:id="278" w:name="_Toc324686901"/>
      <w:bookmarkStart w:id="279" w:name="_Toc415214413"/>
      <w:bookmarkStart w:id="280" w:name="_Toc415226969"/>
      <w:bookmarkStart w:id="281" w:name="_Toc415227549"/>
      <w:bookmarkStart w:id="282" w:name="_Toc415227877"/>
      <w:bookmarkStart w:id="283" w:name="_Toc415228117"/>
      <w:bookmarkStart w:id="284" w:name="_Toc415228465"/>
      <w:bookmarkStart w:id="285" w:name="_Toc514768424"/>
      <w:bookmarkStart w:id="286" w:name="_Toc514768539"/>
      <w:bookmarkStart w:id="287" w:name="_Toc515893919"/>
      <w:bookmarkStart w:id="288" w:name="_Toc515894029"/>
      <w:bookmarkStart w:id="289" w:name="_Toc527973327"/>
      <w:bookmarkStart w:id="290" w:name="_Toc527973436"/>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4A521A49" w14:textId="77777777" w:rsidR="00F35F20" w:rsidRPr="00C267AC" w:rsidRDefault="00F35F20" w:rsidP="00ED51D8">
      <w:pPr>
        <w:rPr>
          <w:b/>
          <w:bCs/>
          <w:vanish/>
        </w:rPr>
      </w:pPr>
      <w:bookmarkStart w:id="291" w:name="_Toc306209391"/>
      <w:bookmarkStart w:id="292" w:name="_Toc323642084"/>
      <w:bookmarkStart w:id="293" w:name="_Toc324686510"/>
      <w:bookmarkStart w:id="294" w:name="_Toc324686642"/>
      <w:bookmarkStart w:id="295" w:name="_Toc324686772"/>
      <w:bookmarkStart w:id="296" w:name="_Toc324686902"/>
      <w:bookmarkStart w:id="297" w:name="_Toc415214414"/>
      <w:bookmarkStart w:id="298" w:name="_Toc415226970"/>
      <w:bookmarkStart w:id="299" w:name="_Toc415227550"/>
      <w:bookmarkStart w:id="300" w:name="_Toc415227878"/>
      <w:bookmarkStart w:id="301" w:name="_Toc415228118"/>
      <w:bookmarkStart w:id="302" w:name="_Toc415228466"/>
      <w:bookmarkStart w:id="303" w:name="_Toc514768425"/>
      <w:bookmarkStart w:id="304" w:name="_Toc514768540"/>
      <w:bookmarkStart w:id="305" w:name="_Toc515893920"/>
      <w:bookmarkStart w:id="306" w:name="_Toc515894030"/>
      <w:bookmarkStart w:id="307" w:name="_Toc527973328"/>
      <w:bookmarkStart w:id="308" w:name="_Toc527973437"/>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4AC74127" w14:textId="77777777" w:rsidR="00F35F20" w:rsidRPr="00C267AC" w:rsidRDefault="00F35F20" w:rsidP="00ED51D8">
      <w:pPr>
        <w:rPr>
          <w:b/>
          <w:bCs/>
          <w:vanish/>
        </w:rPr>
      </w:pPr>
      <w:bookmarkStart w:id="309" w:name="_Toc306209392"/>
      <w:bookmarkStart w:id="310" w:name="_Toc323642085"/>
      <w:bookmarkStart w:id="311" w:name="_Toc324686511"/>
      <w:bookmarkStart w:id="312" w:name="_Toc324686643"/>
      <w:bookmarkStart w:id="313" w:name="_Toc324686773"/>
      <w:bookmarkStart w:id="314" w:name="_Toc324686903"/>
      <w:bookmarkStart w:id="315" w:name="_Toc415214415"/>
      <w:bookmarkStart w:id="316" w:name="_Toc415226971"/>
      <w:bookmarkStart w:id="317" w:name="_Toc415227551"/>
      <w:bookmarkStart w:id="318" w:name="_Toc415227879"/>
      <w:bookmarkStart w:id="319" w:name="_Toc415228119"/>
      <w:bookmarkStart w:id="320" w:name="_Toc415228467"/>
      <w:bookmarkStart w:id="321" w:name="_Toc514768426"/>
      <w:bookmarkStart w:id="322" w:name="_Toc514768541"/>
      <w:bookmarkStart w:id="323" w:name="_Toc515893921"/>
      <w:bookmarkStart w:id="324" w:name="_Toc515894031"/>
      <w:bookmarkStart w:id="325" w:name="_Toc527973329"/>
      <w:bookmarkStart w:id="326" w:name="_Toc52797343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591B5ED1" w14:textId="77777777" w:rsidR="00F35F20" w:rsidRPr="00C267AC" w:rsidRDefault="00F35F20" w:rsidP="00ED51D8">
      <w:pPr>
        <w:rPr>
          <w:b/>
          <w:bCs/>
          <w:vanish/>
        </w:rPr>
      </w:pPr>
      <w:bookmarkStart w:id="327" w:name="_Toc306209393"/>
      <w:bookmarkStart w:id="328" w:name="_Toc323642086"/>
      <w:bookmarkStart w:id="329" w:name="_Toc324686512"/>
      <w:bookmarkStart w:id="330" w:name="_Toc324686644"/>
      <w:bookmarkStart w:id="331" w:name="_Toc324686774"/>
      <w:bookmarkStart w:id="332" w:name="_Toc324686904"/>
      <w:bookmarkStart w:id="333" w:name="_Toc415214416"/>
      <w:bookmarkStart w:id="334" w:name="_Toc415226972"/>
      <w:bookmarkStart w:id="335" w:name="_Toc415227552"/>
      <w:bookmarkStart w:id="336" w:name="_Toc415227880"/>
      <w:bookmarkStart w:id="337" w:name="_Toc415228120"/>
      <w:bookmarkStart w:id="338" w:name="_Toc415228468"/>
      <w:bookmarkStart w:id="339" w:name="_Toc514768427"/>
      <w:bookmarkStart w:id="340" w:name="_Toc514768542"/>
      <w:bookmarkStart w:id="341" w:name="_Toc515893922"/>
      <w:bookmarkStart w:id="342" w:name="_Toc515894032"/>
      <w:bookmarkStart w:id="343" w:name="_Toc527973330"/>
      <w:bookmarkStart w:id="344" w:name="_Toc527973439"/>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A11561D" w14:textId="77777777" w:rsidR="00F35F20" w:rsidRPr="00C267AC" w:rsidRDefault="00F35F20" w:rsidP="00ED51D8">
      <w:pPr>
        <w:rPr>
          <w:b/>
          <w:bCs/>
          <w:vanish/>
        </w:rPr>
      </w:pPr>
      <w:bookmarkStart w:id="345" w:name="_Toc306209394"/>
      <w:bookmarkStart w:id="346" w:name="_Toc323642087"/>
      <w:bookmarkStart w:id="347" w:name="_Toc324686513"/>
      <w:bookmarkStart w:id="348" w:name="_Toc324686645"/>
      <w:bookmarkStart w:id="349" w:name="_Toc324686775"/>
      <w:bookmarkStart w:id="350" w:name="_Toc324686905"/>
      <w:bookmarkStart w:id="351" w:name="_Toc415214417"/>
      <w:bookmarkStart w:id="352" w:name="_Toc415226973"/>
      <w:bookmarkStart w:id="353" w:name="_Toc415227553"/>
      <w:bookmarkStart w:id="354" w:name="_Toc415227881"/>
      <w:bookmarkStart w:id="355" w:name="_Toc415228121"/>
      <w:bookmarkStart w:id="356" w:name="_Toc415228469"/>
      <w:bookmarkStart w:id="357" w:name="_Toc514768428"/>
      <w:bookmarkStart w:id="358" w:name="_Toc514768543"/>
      <w:bookmarkStart w:id="359" w:name="_Toc515893923"/>
      <w:bookmarkStart w:id="360" w:name="_Toc515894033"/>
      <w:bookmarkStart w:id="361" w:name="_Toc527973331"/>
      <w:bookmarkStart w:id="362" w:name="_Toc527973440"/>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5621565F" w14:textId="77777777" w:rsidR="00F35F20" w:rsidRPr="00C267AC" w:rsidRDefault="00F35F20" w:rsidP="00ED51D8">
      <w:pPr>
        <w:rPr>
          <w:b/>
          <w:bCs/>
          <w:vanish/>
        </w:rPr>
      </w:pPr>
      <w:bookmarkStart w:id="363" w:name="_Toc306209395"/>
      <w:bookmarkStart w:id="364" w:name="_Toc323642088"/>
      <w:bookmarkStart w:id="365" w:name="_Toc324686514"/>
      <w:bookmarkStart w:id="366" w:name="_Toc324686646"/>
      <w:bookmarkStart w:id="367" w:name="_Toc324686776"/>
      <w:bookmarkStart w:id="368" w:name="_Toc324686906"/>
      <w:bookmarkStart w:id="369" w:name="_Toc415214418"/>
      <w:bookmarkStart w:id="370" w:name="_Toc415226974"/>
      <w:bookmarkStart w:id="371" w:name="_Toc415227554"/>
      <w:bookmarkStart w:id="372" w:name="_Toc415227882"/>
      <w:bookmarkStart w:id="373" w:name="_Toc415228122"/>
      <w:bookmarkStart w:id="374" w:name="_Toc415228470"/>
      <w:bookmarkStart w:id="375" w:name="_Toc514768429"/>
      <w:bookmarkStart w:id="376" w:name="_Toc514768544"/>
      <w:bookmarkStart w:id="377" w:name="_Toc515893924"/>
      <w:bookmarkStart w:id="378" w:name="_Toc515894034"/>
      <w:bookmarkStart w:id="379" w:name="_Toc527973332"/>
      <w:bookmarkStart w:id="380" w:name="_Toc52797344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7FB716C" w14:textId="77777777" w:rsidR="00F35F20" w:rsidRPr="00C267AC" w:rsidRDefault="00F35F20" w:rsidP="00ED51D8">
      <w:pPr>
        <w:rPr>
          <w:rFonts w:ascii="Arial Narrow" w:hAnsi="Arial Narrow"/>
          <w:b/>
          <w:noProof/>
          <w:vanish/>
          <w:szCs w:val="20"/>
          <w:lang w:val="x-none" w:eastAsia="x-none"/>
        </w:rPr>
      </w:pPr>
      <w:bookmarkStart w:id="381" w:name="_Toc415214419"/>
      <w:bookmarkStart w:id="382" w:name="_Toc415226975"/>
      <w:bookmarkStart w:id="383" w:name="_Toc415227555"/>
      <w:bookmarkStart w:id="384" w:name="_Toc415227883"/>
      <w:bookmarkStart w:id="385" w:name="_Toc415228123"/>
      <w:bookmarkStart w:id="386" w:name="_Toc415228471"/>
      <w:bookmarkStart w:id="387" w:name="_Toc514768430"/>
      <w:bookmarkStart w:id="388" w:name="_Toc514768545"/>
      <w:bookmarkStart w:id="389" w:name="_Toc515893925"/>
      <w:bookmarkStart w:id="390" w:name="_Toc515894035"/>
      <w:bookmarkStart w:id="391" w:name="_Toc527973333"/>
      <w:bookmarkStart w:id="392" w:name="_Toc527973442"/>
      <w:bookmarkStart w:id="393" w:name="_Toc324686907"/>
      <w:bookmarkEnd w:id="381"/>
      <w:bookmarkEnd w:id="382"/>
      <w:bookmarkEnd w:id="383"/>
      <w:bookmarkEnd w:id="384"/>
      <w:bookmarkEnd w:id="385"/>
      <w:bookmarkEnd w:id="386"/>
      <w:bookmarkEnd w:id="387"/>
      <w:bookmarkEnd w:id="388"/>
      <w:bookmarkEnd w:id="389"/>
      <w:bookmarkEnd w:id="390"/>
      <w:bookmarkEnd w:id="391"/>
      <w:bookmarkEnd w:id="392"/>
    </w:p>
    <w:p w14:paraId="643B2030" w14:textId="77777777" w:rsidR="00F35F20" w:rsidRPr="00C267AC" w:rsidRDefault="00F35F20" w:rsidP="00ED51D8">
      <w:pPr>
        <w:rPr>
          <w:rFonts w:ascii="Arial Narrow" w:hAnsi="Arial Narrow"/>
          <w:b/>
          <w:noProof/>
          <w:vanish/>
          <w:szCs w:val="20"/>
          <w:lang w:val="x-none" w:eastAsia="x-none"/>
        </w:rPr>
      </w:pPr>
      <w:bookmarkStart w:id="394" w:name="_Toc415214420"/>
      <w:bookmarkStart w:id="395" w:name="_Toc415226976"/>
      <w:bookmarkStart w:id="396" w:name="_Toc415227556"/>
      <w:bookmarkStart w:id="397" w:name="_Toc415227884"/>
      <w:bookmarkStart w:id="398" w:name="_Toc415228124"/>
      <w:bookmarkStart w:id="399" w:name="_Toc415228472"/>
      <w:bookmarkStart w:id="400" w:name="_Toc514768431"/>
      <w:bookmarkStart w:id="401" w:name="_Toc514768546"/>
      <w:bookmarkStart w:id="402" w:name="_Toc515893926"/>
      <w:bookmarkStart w:id="403" w:name="_Toc515894036"/>
      <w:bookmarkStart w:id="404" w:name="_Toc527973334"/>
      <w:bookmarkStart w:id="405" w:name="_Toc527973443"/>
      <w:bookmarkEnd w:id="394"/>
      <w:bookmarkEnd w:id="395"/>
      <w:bookmarkEnd w:id="396"/>
      <w:bookmarkEnd w:id="397"/>
      <w:bookmarkEnd w:id="398"/>
      <w:bookmarkEnd w:id="399"/>
      <w:bookmarkEnd w:id="400"/>
      <w:bookmarkEnd w:id="401"/>
      <w:bookmarkEnd w:id="402"/>
      <w:bookmarkEnd w:id="403"/>
      <w:bookmarkEnd w:id="404"/>
      <w:bookmarkEnd w:id="405"/>
    </w:p>
    <w:p w14:paraId="4B4EB71D" w14:textId="77777777" w:rsidR="00F35F20" w:rsidRPr="00C267AC" w:rsidRDefault="00F35F20" w:rsidP="00ED51D8">
      <w:pPr>
        <w:rPr>
          <w:rFonts w:ascii="Arial Narrow" w:hAnsi="Arial Narrow"/>
          <w:b/>
          <w:noProof/>
          <w:vanish/>
          <w:szCs w:val="20"/>
          <w:lang w:val="x-none" w:eastAsia="x-none"/>
        </w:rPr>
      </w:pPr>
      <w:bookmarkStart w:id="406" w:name="_Toc415214421"/>
      <w:bookmarkStart w:id="407" w:name="_Toc415226977"/>
      <w:bookmarkStart w:id="408" w:name="_Toc415227557"/>
      <w:bookmarkStart w:id="409" w:name="_Toc415227885"/>
      <w:bookmarkStart w:id="410" w:name="_Toc415228125"/>
      <w:bookmarkStart w:id="411" w:name="_Toc415228473"/>
      <w:bookmarkStart w:id="412" w:name="_Toc514768432"/>
      <w:bookmarkStart w:id="413" w:name="_Toc514768547"/>
      <w:bookmarkStart w:id="414" w:name="_Toc515893927"/>
      <w:bookmarkStart w:id="415" w:name="_Toc515894037"/>
      <w:bookmarkStart w:id="416" w:name="_Toc527973335"/>
      <w:bookmarkStart w:id="417" w:name="_Toc527973444"/>
      <w:bookmarkEnd w:id="406"/>
      <w:bookmarkEnd w:id="407"/>
      <w:bookmarkEnd w:id="408"/>
      <w:bookmarkEnd w:id="409"/>
      <w:bookmarkEnd w:id="410"/>
      <w:bookmarkEnd w:id="411"/>
      <w:bookmarkEnd w:id="412"/>
      <w:bookmarkEnd w:id="413"/>
      <w:bookmarkEnd w:id="414"/>
      <w:bookmarkEnd w:id="415"/>
      <w:bookmarkEnd w:id="416"/>
      <w:bookmarkEnd w:id="417"/>
    </w:p>
    <w:p w14:paraId="25D3C009" w14:textId="77777777" w:rsidR="00F35F20" w:rsidRPr="00C267AC" w:rsidRDefault="00F35F20" w:rsidP="00ED51D8">
      <w:pPr>
        <w:rPr>
          <w:rFonts w:ascii="Arial Narrow" w:hAnsi="Arial Narrow"/>
          <w:b/>
          <w:noProof/>
          <w:vanish/>
          <w:szCs w:val="20"/>
          <w:lang w:val="x-none" w:eastAsia="x-none"/>
        </w:rPr>
      </w:pPr>
      <w:bookmarkStart w:id="418" w:name="_Toc415214422"/>
      <w:bookmarkStart w:id="419" w:name="_Toc415226978"/>
      <w:bookmarkStart w:id="420" w:name="_Toc415227558"/>
      <w:bookmarkStart w:id="421" w:name="_Toc415227886"/>
      <w:bookmarkStart w:id="422" w:name="_Toc415228126"/>
      <w:bookmarkStart w:id="423" w:name="_Toc415228474"/>
      <w:bookmarkStart w:id="424" w:name="_Toc514768433"/>
      <w:bookmarkStart w:id="425" w:name="_Toc514768548"/>
      <w:bookmarkStart w:id="426" w:name="_Toc515893928"/>
      <w:bookmarkStart w:id="427" w:name="_Toc515894038"/>
      <w:bookmarkStart w:id="428" w:name="_Toc527973336"/>
      <w:bookmarkStart w:id="429" w:name="_Toc527973445"/>
      <w:bookmarkEnd w:id="418"/>
      <w:bookmarkEnd w:id="419"/>
      <w:bookmarkEnd w:id="420"/>
      <w:bookmarkEnd w:id="421"/>
      <w:bookmarkEnd w:id="422"/>
      <w:bookmarkEnd w:id="423"/>
      <w:bookmarkEnd w:id="424"/>
      <w:bookmarkEnd w:id="425"/>
      <w:bookmarkEnd w:id="426"/>
      <w:bookmarkEnd w:id="427"/>
      <w:bookmarkEnd w:id="428"/>
      <w:bookmarkEnd w:id="429"/>
    </w:p>
    <w:p w14:paraId="477ACD58" w14:textId="77777777" w:rsidR="00F35F20" w:rsidRPr="00C267AC" w:rsidRDefault="00F35F20" w:rsidP="00ED51D8">
      <w:pPr>
        <w:rPr>
          <w:rFonts w:ascii="Arial Narrow" w:hAnsi="Arial Narrow"/>
          <w:b/>
          <w:noProof/>
          <w:vanish/>
          <w:szCs w:val="20"/>
          <w:lang w:val="x-none" w:eastAsia="x-none"/>
        </w:rPr>
      </w:pPr>
      <w:bookmarkStart w:id="430" w:name="_Toc415214423"/>
      <w:bookmarkStart w:id="431" w:name="_Toc415226979"/>
      <w:bookmarkStart w:id="432" w:name="_Toc415227559"/>
      <w:bookmarkStart w:id="433" w:name="_Toc415227887"/>
      <w:bookmarkStart w:id="434" w:name="_Toc415228127"/>
      <w:bookmarkStart w:id="435" w:name="_Toc415228475"/>
      <w:bookmarkStart w:id="436" w:name="_Toc514768434"/>
      <w:bookmarkStart w:id="437" w:name="_Toc514768549"/>
      <w:bookmarkStart w:id="438" w:name="_Toc515893929"/>
      <w:bookmarkStart w:id="439" w:name="_Toc515894039"/>
      <w:bookmarkStart w:id="440" w:name="_Toc527973337"/>
      <w:bookmarkStart w:id="441" w:name="_Toc527973446"/>
      <w:bookmarkEnd w:id="430"/>
      <w:bookmarkEnd w:id="431"/>
      <w:bookmarkEnd w:id="432"/>
      <w:bookmarkEnd w:id="433"/>
      <w:bookmarkEnd w:id="434"/>
      <w:bookmarkEnd w:id="435"/>
      <w:bookmarkEnd w:id="436"/>
      <w:bookmarkEnd w:id="437"/>
      <w:bookmarkEnd w:id="438"/>
      <w:bookmarkEnd w:id="439"/>
      <w:bookmarkEnd w:id="440"/>
      <w:bookmarkEnd w:id="441"/>
    </w:p>
    <w:p w14:paraId="4D248C06" w14:textId="77777777" w:rsidR="00F35F20" w:rsidRPr="00C267AC" w:rsidRDefault="00F35F20" w:rsidP="00ED51D8">
      <w:pPr>
        <w:rPr>
          <w:rFonts w:ascii="Arial Narrow" w:hAnsi="Arial Narrow"/>
          <w:b/>
          <w:noProof/>
          <w:vanish/>
          <w:szCs w:val="20"/>
          <w:lang w:val="x-none" w:eastAsia="x-none"/>
        </w:rPr>
      </w:pPr>
      <w:bookmarkStart w:id="442" w:name="_Toc415214424"/>
      <w:bookmarkStart w:id="443" w:name="_Toc415226980"/>
      <w:bookmarkStart w:id="444" w:name="_Toc415227560"/>
      <w:bookmarkStart w:id="445" w:name="_Toc415227888"/>
      <w:bookmarkStart w:id="446" w:name="_Toc415228128"/>
      <w:bookmarkStart w:id="447" w:name="_Toc415228476"/>
      <w:bookmarkStart w:id="448" w:name="_Toc514768435"/>
      <w:bookmarkStart w:id="449" w:name="_Toc514768550"/>
      <w:bookmarkStart w:id="450" w:name="_Toc515893930"/>
      <w:bookmarkStart w:id="451" w:name="_Toc515894040"/>
      <w:bookmarkStart w:id="452" w:name="_Toc527973338"/>
      <w:bookmarkStart w:id="453" w:name="_Toc527973447"/>
      <w:bookmarkEnd w:id="442"/>
      <w:bookmarkEnd w:id="443"/>
      <w:bookmarkEnd w:id="444"/>
      <w:bookmarkEnd w:id="445"/>
      <w:bookmarkEnd w:id="446"/>
      <w:bookmarkEnd w:id="447"/>
      <w:bookmarkEnd w:id="448"/>
      <w:bookmarkEnd w:id="449"/>
      <w:bookmarkEnd w:id="450"/>
      <w:bookmarkEnd w:id="451"/>
      <w:bookmarkEnd w:id="452"/>
      <w:bookmarkEnd w:id="453"/>
    </w:p>
    <w:p w14:paraId="0E1CA0F8" w14:textId="77777777" w:rsidR="00F35F20" w:rsidRPr="00C267AC" w:rsidRDefault="00F35F20" w:rsidP="00ED51D8">
      <w:pPr>
        <w:rPr>
          <w:rFonts w:ascii="Arial Narrow" w:hAnsi="Arial Narrow"/>
          <w:b/>
          <w:noProof/>
          <w:vanish/>
          <w:szCs w:val="20"/>
          <w:lang w:val="x-none" w:eastAsia="x-none"/>
        </w:rPr>
      </w:pPr>
      <w:bookmarkStart w:id="454" w:name="_Toc415214425"/>
      <w:bookmarkStart w:id="455" w:name="_Toc415226981"/>
      <w:bookmarkStart w:id="456" w:name="_Toc415227561"/>
      <w:bookmarkStart w:id="457" w:name="_Toc415227889"/>
      <w:bookmarkStart w:id="458" w:name="_Toc415228129"/>
      <w:bookmarkStart w:id="459" w:name="_Toc415228477"/>
      <w:bookmarkStart w:id="460" w:name="_Toc514768436"/>
      <w:bookmarkStart w:id="461" w:name="_Toc514768551"/>
      <w:bookmarkStart w:id="462" w:name="_Toc515893931"/>
      <w:bookmarkStart w:id="463" w:name="_Toc515894041"/>
      <w:bookmarkStart w:id="464" w:name="_Toc527973339"/>
      <w:bookmarkStart w:id="465" w:name="_Toc527973448"/>
      <w:bookmarkEnd w:id="454"/>
      <w:bookmarkEnd w:id="455"/>
      <w:bookmarkEnd w:id="456"/>
      <w:bookmarkEnd w:id="457"/>
      <w:bookmarkEnd w:id="458"/>
      <w:bookmarkEnd w:id="459"/>
      <w:bookmarkEnd w:id="460"/>
      <w:bookmarkEnd w:id="461"/>
      <w:bookmarkEnd w:id="462"/>
      <w:bookmarkEnd w:id="463"/>
      <w:bookmarkEnd w:id="464"/>
      <w:bookmarkEnd w:id="465"/>
    </w:p>
    <w:p w14:paraId="7B57F4F3" w14:textId="77777777" w:rsidR="00F35F20" w:rsidRPr="00C267AC" w:rsidRDefault="00F35F20" w:rsidP="00ED51D8">
      <w:pPr>
        <w:rPr>
          <w:rFonts w:ascii="Arial Narrow" w:hAnsi="Arial Narrow"/>
          <w:b/>
          <w:noProof/>
          <w:vanish/>
          <w:szCs w:val="20"/>
          <w:lang w:val="x-none" w:eastAsia="x-none"/>
        </w:rPr>
      </w:pPr>
      <w:bookmarkStart w:id="466" w:name="_Toc415214426"/>
      <w:bookmarkStart w:id="467" w:name="_Toc415226982"/>
      <w:bookmarkStart w:id="468" w:name="_Toc415227562"/>
      <w:bookmarkStart w:id="469" w:name="_Toc415227890"/>
      <w:bookmarkStart w:id="470" w:name="_Toc415228130"/>
      <w:bookmarkStart w:id="471" w:name="_Toc415228478"/>
      <w:bookmarkStart w:id="472" w:name="_Toc514768437"/>
      <w:bookmarkStart w:id="473" w:name="_Toc514768552"/>
      <w:bookmarkStart w:id="474" w:name="_Toc515893932"/>
      <w:bookmarkStart w:id="475" w:name="_Toc515894042"/>
      <w:bookmarkStart w:id="476" w:name="_Toc527973340"/>
      <w:bookmarkStart w:id="477" w:name="_Toc527973449"/>
      <w:bookmarkEnd w:id="466"/>
      <w:bookmarkEnd w:id="467"/>
      <w:bookmarkEnd w:id="468"/>
      <w:bookmarkEnd w:id="469"/>
      <w:bookmarkEnd w:id="470"/>
      <w:bookmarkEnd w:id="471"/>
      <w:bookmarkEnd w:id="472"/>
      <w:bookmarkEnd w:id="473"/>
      <w:bookmarkEnd w:id="474"/>
      <w:bookmarkEnd w:id="475"/>
      <w:bookmarkEnd w:id="476"/>
      <w:bookmarkEnd w:id="477"/>
    </w:p>
    <w:p w14:paraId="785D0A95" w14:textId="77777777" w:rsidR="00F35F20" w:rsidRPr="00C267AC" w:rsidRDefault="00F35F20" w:rsidP="00ED51D8">
      <w:pPr>
        <w:rPr>
          <w:rFonts w:ascii="Arial Narrow" w:hAnsi="Arial Narrow"/>
          <w:b/>
          <w:noProof/>
          <w:vanish/>
          <w:szCs w:val="20"/>
          <w:lang w:val="x-none" w:eastAsia="x-none"/>
        </w:rPr>
      </w:pPr>
      <w:bookmarkStart w:id="478" w:name="_Toc415214427"/>
      <w:bookmarkStart w:id="479" w:name="_Toc415226983"/>
      <w:bookmarkStart w:id="480" w:name="_Toc415227563"/>
      <w:bookmarkStart w:id="481" w:name="_Toc415227891"/>
      <w:bookmarkStart w:id="482" w:name="_Toc415228131"/>
      <w:bookmarkStart w:id="483" w:name="_Toc415228479"/>
      <w:bookmarkStart w:id="484" w:name="_Toc514768438"/>
      <w:bookmarkStart w:id="485" w:name="_Toc514768553"/>
      <w:bookmarkStart w:id="486" w:name="_Toc515893933"/>
      <w:bookmarkStart w:id="487" w:name="_Toc515894043"/>
      <w:bookmarkStart w:id="488" w:name="_Toc527973341"/>
      <w:bookmarkStart w:id="489" w:name="_Toc527973450"/>
      <w:bookmarkEnd w:id="478"/>
      <w:bookmarkEnd w:id="479"/>
      <w:bookmarkEnd w:id="480"/>
      <w:bookmarkEnd w:id="481"/>
      <w:bookmarkEnd w:id="482"/>
      <w:bookmarkEnd w:id="483"/>
      <w:bookmarkEnd w:id="484"/>
      <w:bookmarkEnd w:id="485"/>
      <w:bookmarkEnd w:id="486"/>
      <w:bookmarkEnd w:id="487"/>
      <w:bookmarkEnd w:id="488"/>
      <w:bookmarkEnd w:id="489"/>
    </w:p>
    <w:p w14:paraId="246BDD28" w14:textId="77777777" w:rsidR="00F35F20" w:rsidRPr="00C267AC" w:rsidRDefault="00F35F20" w:rsidP="00ED51D8">
      <w:pPr>
        <w:rPr>
          <w:rFonts w:ascii="Arial Narrow" w:hAnsi="Arial Narrow"/>
          <w:b/>
          <w:noProof/>
          <w:vanish/>
          <w:szCs w:val="20"/>
          <w:lang w:val="x-none" w:eastAsia="x-none"/>
        </w:rPr>
      </w:pPr>
      <w:bookmarkStart w:id="490" w:name="_Toc415214428"/>
      <w:bookmarkStart w:id="491" w:name="_Toc415226984"/>
      <w:bookmarkStart w:id="492" w:name="_Toc415227564"/>
      <w:bookmarkStart w:id="493" w:name="_Toc415227892"/>
      <w:bookmarkStart w:id="494" w:name="_Toc415228132"/>
      <w:bookmarkStart w:id="495" w:name="_Toc415228480"/>
      <w:bookmarkStart w:id="496" w:name="_Toc514768439"/>
      <w:bookmarkStart w:id="497" w:name="_Toc514768554"/>
      <w:bookmarkStart w:id="498" w:name="_Toc515893934"/>
      <w:bookmarkStart w:id="499" w:name="_Toc515894044"/>
      <w:bookmarkStart w:id="500" w:name="_Toc527973342"/>
      <w:bookmarkStart w:id="501" w:name="_Toc527973451"/>
      <w:bookmarkEnd w:id="490"/>
      <w:bookmarkEnd w:id="491"/>
      <w:bookmarkEnd w:id="492"/>
      <w:bookmarkEnd w:id="493"/>
      <w:bookmarkEnd w:id="494"/>
      <w:bookmarkEnd w:id="495"/>
      <w:bookmarkEnd w:id="496"/>
      <w:bookmarkEnd w:id="497"/>
      <w:bookmarkEnd w:id="498"/>
      <w:bookmarkEnd w:id="499"/>
      <w:bookmarkEnd w:id="500"/>
      <w:bookmarkEnd w:id="501"/>
    </w:p>
    <w:p w14:paraId="59101814" w14:textId="77777777" w:rsidR="00F35F20" w:rsidRPr="00C267AC" w:rsidRDefault="00F35F20" w:rsidP="00ED51D8">
      <w:pPr>
        <w:rPr>
          <w:rFonts w:ascii="Arial Narrow" w:hAnsi="Arial Narrow"/>
          <w:b/>
          <w:noProof/>
          <w:vanish/>
          <w:szCs w:val="20"/>
          <w:lang w:val="x-none" w:eastAsia="x-none"/>
        </w:rPr>
      </w:pPr>
      <w:bookmarkStart w:id="502" w:name="_Toc415214429"/>
      <w:bookmarkStart w:id="503" w:name="_Toc415226985"/>
      <w:bookmarkStart w:id="504" w:name="_Toc415227565"/>
      <w:bookmarkStart w:id="505" w:name="_Toc415227893"/>
      <w:bookmarkStart w:id="506" w:name="_Toc415228133"/>
      <w:bookmarkStart w:id="507" w:name="_Toc415228481"/>
      <w:bookmarkStart w:id="508" w:name="_Toc514768440"/>
      <w:bookmarkStart w:id="509" w:name="_Toc514768555"/>
      <w:bookmarkStart w:id="510" w:name="_Toc515893935"/>
      <w:bookmarkStart w:id="511" w:name="_Toc515894045"/>
      <w:bookmarkStart w:id="512" w:name="_Toc527973343"/>
      <w:bookmarkStart w:id="513" w:name="_Toc527973452"/>
      <w:bookmarkEnd w:id="502"/>
      <w:bookmarkEnd w:id="503"/>
      <w:bookmarkEnd w:id="504"/>
      <w:bookmarkEnd w:id="505"/>
      <w:bookmarkEnd w:id="506"/>
      <w:bookmarkEnd w:id="507"/>
      <w:bookmarkEnd w:id="508"/>
      <w:bookmarkEnd w:id="509"/>
      <w:bookmarkEnd w:id="510"/>
      <w:bookmarkEnd w:id="511"/>
      <w:bookmarkEnd w:id="512"/>
      <w:bookmarkEnd w:id="513"/>
    </w:p>
    <w:p w14:paraId="59789B38" w14:textId="77777777" w:rsidR="00F35F20" w:rsidRPr="00C267AC" w:rsidRDefault="00F35F20" w:rsidP="00ED51D8">
      <w:pPr>
        <w:rPr>
          <w:rFonts w:ascii="Arial Narrow" w:hAnsi="Arial Narrow"/>
          <w:b/>
          <w:noProof/>
          <w:vanish/>
          <w:szCs w:val="20"/>
          <w:lang w:val="x-none" w:eastAsia="x-none"/>
        </w:rPr>
      </w:pPr>
      <w:bookmarkStart w:id="514" w:name="_Toc415214430"/>
      <w:bookmarkStart w:id="515" w:name="_Toc415226986"/>
      <w:bookmarkStart w:id="516" w:name="_Toc415227566"/>
      <w:bookmarkStart w:id="517" w:name="_Toc415227894"/>
      <w:bookmarkStart w:id="518" w:name="_Toc415228134"/>
      <w:bookmarkStart w:id="519" w:name="_Toc415228482"/>
      <w:bookmarkStart w:id="520" w:name="_Toc514768441"/>
      <w:bookmarkStart w:id="521" w:name="_Toc514768556"/>
      <w:bookmarkStart w:id="522" w:name="_Toc515893936"/>
      <w:bookmarkStart w:id="523" w:name="_Toc515894046"/>
      <w:bookmarkStart w:id="524" w:name="_Toc527973344"/>
      <w:bookmarkStart w:id="525" w:name="_Toc527973453"/>
      <w:bookmarkEnd w:id="514"/>
      <w:bookmarkEnd w:id="515"/>
      <w:bookmarkEnd w:id="516"/>
      <w:bookmarkEnd w:id="517"/>
      <w:bookmarkEnd w:id="518"/>
      <w:bookmarkEnd w:id="519"/>
      <w:bookmarkEnd w:id="520"/>
      <w:bookmarkEnd w:id="521"/>
      <w:bookmarkEnd w:id="522"/>
      <w:bookmarkEnd w:id="523"/>
      <w:bookmarkEnd w:id="524"/>
      <w:bookmarkEnd w:id="525"/>
    </w:p>
    <w:p w14:paraId="02E79907" w14:textId="77777777" w:rsidR="00F35F20" w:rsidRDefault="00F35F20" w:rsidP="00ED51D8">
      <w:pPr>
        <w:rPr>
          <w:b/>
        </w:rPr>
      </w:pPr>
      <w:bookmarkStart w:id="526" w:name="_Toc415214431"/>
      <w:bookmarkStart w:id="527" w:name="_Toc415226987"/>
      <w:bookmarkStart w:id="528" w:name="_Toc415227567"/>
      <w:bookmarkStart w:id="529" w:name="_Toc415227895"/>
      <w:bookmarkStart w:id="530" w:name="_Toc415228135"/>
      <w:bookmarkStart w:id="531" w:name="_Toc415228483"/>
      <w:bookmarkStart w:id="532" w:name="_Toc514768442"/>
      <w:bookmarkStart w:id="533" w:name="_Toc514768557"/>
      <w:bookmarkStart w:id="534" w:name="_Toc515893937"/>
      <w:bookmarkStart w:id="535" w:name="_Toc515894047"/>
      <w:bookmarkStart w:id="536" w:name="_Toc527973345"/>
      <w:bookmarkStart w:id="537" w:name="_Toc527973454"/>
      <w:bookmarkStart w:id="538" w:name="_Toc415409760"/>
      <w:bookmarkEnd w:id="526"/>
      <w:bookmarkEnd w:id="527"/>
      <w:bookmarkEnd w:id="528"/>
      <w:bookmarkEnd w:id="529"/>
      <w:bookmarkEnd w:id="530"/>
      <w:bookmarkEnd w:id="531"/>
      <w:bookmarkEnd w:id="532"/>
      <w:bookmarkEnd w:id="533"/>
      <w:bookmarkEnd w:id="534"/>
      <w:bookmarkEnd w:id="535"/>
      <w:bookmarkEnd w:id="536"/>
      <w:bookmarkEnd w:id="537"/>
    </w:p>
    <w:p w14:paraId="09E64151" w14:textId="77777777" w:rsidR="00F35F20" w:rsidRPr="007A760F" w:rsidRDefault="00F35F20" w:rsidP="00ED51D8">
      <w:pPr>
        <w:pStyle w:val="Styl4"/>
        <w:rPr>
          <w:rFonts w:ascii="Times New Roman" w:hAnsi="Times New Roman"/>
          <w:b w:val="0"/>
        </w:rPr>
      </w:pPr>
      <w:bookmarkStart w:id="539" w:name="_Toc144906172"/>
      <w:r w:rsidRPr="007A760F">
        <w:rPr>
          <w:rFonts w:ascii="Times New Roman" w:hAnsi="Times New Roman"/>
          <w:b w:val="0"/>
        </w:rPr>
        <w:t>5.2.6. Oddziaływanie ze względu na gospodarkę ściekami.</w:t>
      </w:r>
      <w:bookmarkEnd w:id="393"/>
      <w:bookmarkEnd w:id="538"/>
      <w:bookmarkEnd w:id="539"/>
    </w:p>
    <w:p w14:paraId="61647480" w14:textId="77777777" w:rsidR="00F35F20" w:rsidRPr="00C267AC" w:rsidRDefault="00F35F20" w:rsidP="00ED51D8">
      <w:pPr>
        <w:rPr>
          <w:lang w:eastAsia="x-none"/>
        </w:rPr>
      </w:pPr>
    </w:p>
    <w:p w14:paraId="2AFE5D38" w14:textId="3ABDD0DA" w:rsidR="002767DC" w:rsidRDefault="004038AD" w:rsidP="0068383A">
      <w:pPr>
        <w:ind w:firstLine="709"/>
        <w:jc w:val="both"/>
        <w:rPr>
          <w:noProof/>
        </w:rPr>
      </w:pPr>
      <w:r>
        <w:rPr>
          <w:noProof/>
        </w:rPr>
        <w:t xml:space="preserve">Oddziaływanie ze względu na gospodarkę ściekami socjalno-bytowymi </w:t>
      </w:r>
      <w:r w:rsidR="00CC1707">
        <w:rPr>
          <w:noProof/>
        </w:rPr>
        <w:br/>
      </w:r>
      <w:r>
        <w:rPr>
          <w:noProof/>
        </w:rPr>
        <w:t xml:space="preserve">i technologicznymi zostało szczegółowo omówione w pkt. 5.2.23. </w:t>
      </w:r>
    </w:p>
    <w:p w14:paraId="477B5804" w14:textId="39C3DD8C" w:rsidR="00EF226A" w:rsidRDefault="00EF226A" w:rsidP="00ED51D8">
      <w:pPr>
        <w:pStyle w:val="Standard"/>
        <w:spacing w:line="240" w:lineRule="auto"/>
        <w:rPr>
          <w:rFonts w:cs="Times New Roman"/>
          <w:color w:val="000000"/>
        </w:rPr>
      </w:pPr>
      <w:r>
        <w:rPr>
          <w:rFonts w:cs="Times New Roman"/>
          <w:color w:val="000000"/>
        </w:rPr>
        <w:t>Oddziaływanie ze względu na gospodarkę ściekami będzie tożsame dla</w:t>
      </w:r>
      <w:r w:rsidR="0068383A">
        <w:rPr>
          <w:rFonts w:cs="Times New Roman"/>
          <w:color w:val="000000"/>
        </w:rPr>
        <w:t xml:space="preserve"> wszystkich</w:t>
      </w:r>
      <w:r>
        <w:rPr>
          <w:rFonts w:cs="Times New Roman"/>
          <w:color w:val="000000"/>
        </w:rPr>
        <w:t xml:space="preserve"> analizowanych wariantów.</w:t>
      </w:r>
    </w:p>
    <w:p w14:paraId="1E7E8A66" w14:textId="77777777" w:rsidR="00F35F20" w:rsidRPr="00C267AC" w:rsidRDefault="00F35F20" w:rsidP="00ED51D8">
      <w:pPr>
        <w:rPr>
          <w:rFonts w:ascii="Arial Narrow" w:hAnsi="Arial Narrow"/>
        </w:rPr>
      </w:pPr>
    </w:p>
    <w:p w14:paraId="77902E30" w14:textId="77777777" w:rsidR="00F35F20" w:rsidRPr="007A760F" w:rsidRDefault="00F35F20" w:rsidP="00ED51D8">
      <w:pPr>
        <w:pStyle w:val="Styl4"/>
        <w:rPr>
          <w:rFonts w:ascii="Times New Roman" w:hAnsi="Times New Roman"/>
          <w:b w:val="0"/>
        </w:rPr>
      </w:pPr>
      <w:bookmarkStart w:id="540" w:name="_Toc415409761"/>
      <w:bookmarkStart w:id="541" w:name="_Toc144906173"/>
      <w:r w:rsidRPr="007A760F">
        <w:rPr>
          <w:rFonts w:ascii="Times New Roman" w:hAnsi="Times New Roman"/>
          <w:b w:val="0"/>
        </w:rPr>
        <w:t>5.2.7. Oddziaływanie na atmosferę</w:t>
      </w:r>
      <w:bookmarkEnd w:id="540"/>
      <w:bookmarkEnd w:id="541"/>
      <w:r w:rsidRPr="007A760F">
        <w:rPr>
          <w:rFonts w:ascii="Times New Roman" w:hAnsi="Times New Roman"/>
          <w:b w:val="0"/>
        </w:rPr>
        <w:t xml:space="preserve"> </w:t>
      </w:r>
    </w:p>
    <w:p w14:paraId="7148DE0C" w14:textId="77777777" w:rsidR="00F35F20" w:rsidRDefault="00F35F20" w:rsidP="00ED51D8">
      <w:pPr>
        <w:pStyle w:val="Bezodstpw"/>
        <w:spacing w:line="240" w:lineRule="auto"/>
        <w:rPr>
          <w:rFonts w:ascii="Arial Narrow" w:hAnsi="Arial Narrow"/>
        </w:rPr>
      </w:pPr>
    </w:p>
    <w:p w14:paraId="691B0E35" w14:textId="77777777" w:rsidR="008E552D" w:rsidRDefault="00CC1707" w:rsidP="00CC1707">
      <w:pPr>
        <w:pStyle w:val="Tekstpodstawowy"/>
        <w:spacing w:after="0"/>
        <w:ind w:firstLine="709"/>
        <w:jc w:val="both"/>
        <w:rPr>
          <w:lang w:eastAsia="pl-PL"/>
        </w:rPr>
      </w:pPr>
      <w:r w:rsidRPr="00BD1249">
        <w:rPr>
          <w:lang w:eastAsia="pl-PL"/>
        </w:rPr>
        <w:t xml:space="preserve">Przy normalnych warunkach eksploatacji i przestrzeganiu zasad określonych </w:t>
      </w:r>
      <w:r w:rsidRPr="00BD1249">
        <w:rPr>
          <w:lang w:eastAsia="pl-PL"/>
        </w:rPr>
        <w:br/>
        <w:t>w przepisach szczególnych jak i w niniejszym opracowaniu, na terenach przyległych do inwestycji nie wystąpią zagrożenia dla zdrowia i życia ludzi - stężenia gazów i pyłów z wyrzutników systemu wentylacji wywiewnej nie będą przekraczać dopuszczalnych norm, (co przedstawiono poniżej na podstawie wykonanych obliczeń). Eksploatacja nowych kurników będzie podlegała nadzorowi sanitarnemu.</w:t>
      </w:r>
      <w:r w:rsidRPr="00DC69C1">
        <w:rPr>
          <w:lang w:eastAsia="pl-PL"/>
        </w:rPr>
        <w:t xml:space="preserve"> </w:t>
      </w:r>
    </w:p>
    <w:p w14:paraId="04D35703" w14:textId="7011978E" w:rsidR="00CC1707" w:rsidRPr="00DC69C1" w:rsidRDefault="00CC1707" w:rsidP="00CC1707">
      <w:pPr>
        <w:pStyle w:val="Tekstpodstawowy"/>
        <w:spacing w:after="0"/>
        <w:ind w:firstLine="709"/>
        <w:jc w:val="both"/>
      </w:pPr>
      <w:r w:rsidRPr="00DC69C1">
        <w:rPr>
          <w:lang w:eastAsia="pl-PL"/>
        </w:rPr>
        <w:t xml:space="preserve">W razie wystąpienia potrzeby (np. przypadki ptasiej grypy) wdrożone zasady postępowania w sytuacjach zagrożenia sanitarnego. Technologia produkcji drobiu zakłada odcięcie procesu chowu od warunków zewnętrznych i brak możliwości kontaktu </w:t>
      </w:r>
      <w:r w:rsidR="00BD1249">
        <w:rPr>
          <w:lang w:eastAsia="pl-PL"/>
        </w:rPr>
        <w:t>utrzymywanych niosek z</w:t>
      </w:r>
      <w:r w:rsidRPr="00DC69C1">
        <w:rPr>
          <w:lang w:eastAsia="pl-PL"/>
        </w:rPr>
        <w:t xml:space="preserve"> dziko występując</w:t>
      </w:r>
      <w:r w:rsidR="00BD1249">
        <w:rPr>
          <w:lang w:eastAsia="pl-PL"/>
        </w:rPr>
        <w:t>ymi ptakami.</w:t>
      </w:r>
      <w:r w:rsidRPr="00DC69C1">
        <w:rPr>
          <w:lang w:eastAsia="pl-PL"/>
        </w:rPr>
        <w:t xml:space="preserve"> Ponadto, inwestycja nie będzie znacząco oddziaływać na dziko żyjące zwierzęta ze względu na: zamknięcie procesu technologicznego, niskie zagrożenie pożarowe i wybuchowe (przy sprawnie działającej </w:t>
      </w:r>
      <w:r w:rsidRPr="00DC69C1">
        <w:rPr>
          <w:lang w:eastAsia="pl-PL"/>
        </w:rPr>
        <w:lastRenderedPageBreak/>
        <w:t>wentylacji)</w:t>
      </w:r>
      <w:r w:rsidR="00BD1249">
        <w:rPr>
          <w:lang w:eastAsia="pl-PL"/>
        </w:rPr>
        <w:t>.</w:t>
      </w:r>
    </w:p>
    <w:p w14:paraId="69C93713" w14:textId="33731587" w:rsidR="005E3529" w:rsidRPr="00DC69C1" w:rsidRDefault="00EF226A" w:rsidP="00DC69C1">
      <w:pPr>
        <w:widowControl w:val="0"/>
        <w:tabs>
          <w:tab w:val="left" w:pos="0"/>
        </w:tabs>
        <w:autoSpaceDE w:val="0"/>
        <w:autoSpaceDN w:val="0"/>
        <w:adjustRightInd w:val="0"/>
        <w:ind w:firstLine="709"/>
        <w:jc w:val="both"/>
      </w:pPr>
      <w:r w:rsidRPr="00DC69C1">
        <w:t xml:space="preserve">Na etapie eksploatacji przedsięwzięcia zachodziła będzie emisja </w:t>
      </w:r>
      <w:r w:rsidR="00BD1249">
        <w:t xml:space="preserve">zanieczyszczeń gazowych i pyłowych </w:t>
      </w:r>
      <w:r w:rsidR="005E3529" w:rsidRPr="00DC69C1">
        <w:t xml:space="preserve">zorganizowana: </w:t>
      </w:r>
    </w:p>
    <w:p w14:paraId="10D94350" w14:textId="5E8F5A4B" w:rsidR="005E3529" w:rsidRPr="00DC69C1" w:rsidRDefault="005E3529" w:rsidP="008D15C4">
      <w:pPr>
        <w:pStyle w:val="Akapitzlist"/>
        <w:numPr>
          <w:ilvl w:val="0"/>
          <w:numId w:val="110"/>
        </w:numPr>
        <w:tabs>
          <w:tab w:val="left" w:pos="0"/>
        </w:tabs>
        <w:autoSpaceDE w:val="0"/>
        <w:autoSpaceDN w:val="0"/>
        <w:adjustRightInd w:val="0"/>
        <w:ind w:left="284" w:hanging="284"/>
        <w:jc w:val="both"/>
      </w:pPr>
      <w:r w:rsidRPr="00DC69C1">
        <w:t>emisja z wentylatorów zanieczyszczeń gazowych i pyłowych generowanych w związku chowem kur niosek;</w:t>
      </w:r>
    </w:p>
    <w:p w14:paraId="41C9B0B0" w14:textId="53C62C8F" w:rsidR="005E3529" w:rsidRPr="00DC69C1" w:rsidRDefault="005E3529" w:rsidP="008D15C4">
      <w:pPr>
        <w:pStyle w:val="Akapitzlist"/>
        <w:numPr>
          <w:ilvl w:val="0"/>
          <w:numId w:val="110"/>
        </w:numPr>
        <w:tabs>
          <w:tab w:val="left" w:pos="0"/>
        </w:tabs>
        <w:autoSpaceDE w:val="0"/>
        <w:autoSpaceDN w:val="0"/>
        <w:adjustRightInd w:val="0"/>
        <w:ind w:left="284" w:hanging="284"/>
        <w:jc w:val="both"/>
      </w:pPr>
      <w:r w:rsidRPr="00DC69C1">
        <w:t>emisja ze spalania gazu w kotłach gazowych</w:t>
      </w:r>
      <w:r w:rsidR="00721C03">
        <w:t>.</w:t>
      </w:r>
    </w:p>
    <w:p w14:paraId="7D2DC100" w14:textId="317C96DD" w:rsidR="00EF226A" w:rsidRPr="00DC69C1" w:rsidRDefault="005E3529" w:rsidP="00DC69C1">
      <w:pPr>
        <w:tabs>
          <w:tab w:val="left" w:pos="0"/>
        </w:tabs>
        <w:autoSpaceDE w:val="0"/>
        <w:autoSpaceDN w:val="0"/>
        <w:adjustRightInd w:val="0"/>
        <w:jc w:val="both"/>
      </w:pPr>
      <w:r w:rsidRPr="00DC69C1">
        <w:t>i n</w:t>
      </w:r>
      <w:r w:rsidR="00EF226A" w:rsidRPr="00DC69C1">
        <w:t xml:space="preserve">iezorganizowana związana z napełnianiem zbiorników na olej napędowy agregatów oraz emisja związana z poruszaniem się pojazdów silnikowych po terenie zainwestowanym. </w:t>
      </w:r>
    </w:p>
    <w:p w14:paraId="644ABC18" w14:textId="77777777" w:rsidR="00D70AFF" w:rsidRDefault="00D70AFF" w:rsidP="00405078">
      <w:pPr>
        <w:pStyle w:val="Tekstpodstawowy"/>
        <w:spacing w:after="0"/>
        <w:jc w:val="both"/>
      </w:pPr>
    </w:p>
    <w:p w14:paraId="4CE10A9C" w14:textId="6C0170EC" w:rsidR="00405078" w:rsidRPr="006A10D9" w:rsidRDefault="00405078" w:rsidP="000D5E50">
      <w:pPr>
        <w:pStyle w:val="Legenda"/>
      </w:pPr>
      <w:bookmarkStart w:id="542" w:name="_Toc140130624"/>
      <w:bookmarkStart w:id="543" w:name="_Toc144815392"/>
      <w:r w:rsidRPr="006A10D9">
        <w:t xml:space="preserve">Tabela </w:t>
      </w:r>
      <w:fldSimple w:instr=" SEQ Tabela \* ARABIC ">
        <w:r w:rsidR="00814107">
          <w:rPr>
            <w:noProof/>
          </w:rPr>
          <w:t>28</w:t>
        </w:r>
      </w:fldSimple>
      <w:r w:rsidRPr="006A10D9">
        <w:t>. Źródła zorganizowanej emisji gazowej i pyłowej związanej z</w:t>
      </w:r>
      <w:r w:rsidR="006A10D9">
        <w:t>e spalaniem gazu na cele grzewcze i paliw dla wszystkich analizowanych wariantów</w:t>
      </w:r>
      <w:r w:rsidRPr="006A10D9">
        <w:t>.</w:t>
      </w:r>
      <w:bookmarkEnd w:id="542"/>
      <w:bookmarkEnd w:id="543"/>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548"/>
        <w:gridCol w:w="3030"/>
      </w:tblGrid>
      <w:tr w:rsidR="00405078" w:rsidRPr="00F17B0C" w14:paraId="43D6EC72" w14:textId="77777777" w:rsidTr="00026402">
        <w:trPr>
          <w:trHeight w:val="845"/>
        </w:trPr>
        <w:tc>
          <w:tcPr>
            <w:tcW w:w="543" w:type="dxa"/>
            <w:shd w:val="clear" w:color="auto" w:fill="D9D9D9" w:themeFill="background1" w:themeFillShade="D9"/>
            <w:vAlign w:val="center"/>
          </w:tcPr>
          <w:p w14:paraId="7060E068" w14:textId="77777777" w:rsidR="00405078" w:rsidRPr="006A10D9" w:rsidRDefault="00405078" w:rsidP="00026402">
            <w:pPr>
              <w:tabs>
                <w:tab w:val="left" w:pos="0"/>
              </w:tabs>
              <w:autoSpaceDE w:val="0"/>
              <w:adjustRightInd w:val="0"/>
              <w:jc w:val="center"/>
            </w:pPr>
            <w:r w:rsidRPr="006A10D9">
              <w:t>Lp.</w:t>
            </w:r>
          </w:p>
        </w:tc>
        <w:tc>
          <w:tcPr>
            <w:tcW w:w="5548" w:type="dxa"/>
            <w:shd w:val="clear" w:color="auto" w:fill="D9D9D9" w:themeFill="background1" w:themeFillShade="D9"/>
            <w:vAlign w:val="center"/>
          </w:tcPr>
          <w:p w14:paraId="4F8DD889" w14:textId="77777777" w:rsidR="00405078" w:rsidRPr="006A10D9" w:rsidRDefault="00405078" w:rsidP="00026402">
            <w:pPr>
              <w:tabs>
                <w:tab w:val="left" w:pos="0"/>
              </w:tabs>
              <w:autoSpaceDE w:val="0"/>
              <w:adjustRightInd w:val="0"/>
              <w:jc w:val="center"/>
            </w:pPr>
            <w:r w:rsidRPr="006A10D9">
              <w:t>Emitor</w:t>
            </w:r>
          </w:p>
        </w:tc>
        <w:tc>
          <w:tcPr>
            <w:tcW w:w="3030" w:type="dxa"/>
            <w:shd w:val="clear" w:color="auto" w:fill="D9D9D9" w:themeFill="background1" w:themeFillShade="D9"/>
            <w:vAlign w:val="center"/>
          </w:tcPr>
          <w:p w14:paraId="0FB8E932" w14:textId="77777777" w:rsidR="00405078" w:rsidRPr="006A10D9" w:rsidRDefault="00405078" w:rsidP="00026402">
            <w:pPr>
              <w:tabs>
                <w:tab w:val="left" w:pos="0"/>
              </w:tabs>
              <w:autoSpaceDE w:val="0"/>
              <w:adjustRightInd w:val="0"/>
              <w:jc w:val="center"/>
            </w:pPr>
            <w:r w:rsidRPr="006A10D9">
              <w:t>Lokalizacja źródła  / ilość [szt.]</w:t>
            </w:r>
          </w:p>
        </w:tc>
      </w:tr>
      <w:tr w:rsidR="00405078" w:rsidRPr="00F17B0C" w14:paraId="026A56F8" w14:textId="77777777" w:rsidTr="00026402">
        <w:trPr>
          <w:trHeight w:val="432"/>
        </w:trPr>
        <w:tc>
          <w:tcPr>
            <w:tcW w:w="543" w:type="dxa"/>
            <w:shd w:val="clear" w:color="auto" w:fill="D9D9D9" w:themeFill="background1" w:themeFillShade="D9"/>
            <w:vAlign w:val="center"/>
          </w:tcPr>
          <w:p w14:paraId="27399D9E" w14:textId="77777777" w:rsidR="00405078" w:rsidRPr="00F17B0C" w:rsidRDefault="00405078" w:rsidP="00026402">
            <w:pPr>
              <w:tabs>
                <w:tab w:val="left" w:pos="0"/>
              </w:tabs>
              <w:autoSpaceDE w:val="0"/>
              <w:adjustRightInd w:val="0"/>
              <w:jc w:val="center"/>
            </w:pPr>
            <w:r w:rsidRPr="00F17B0C">
              <w:t>1.</w:t>
            </w:r>
          </w:p>
        </w:tc>
        <w:tc>
          <w:tcPr>
            <w:tcW w:w="5548" w:type="dxa"/>
            <w:shd w:val="clear" w:color="auto" w:fill="FFFFFF" w:themeFill="background1"/>
            <w:vAlign w:val="center"/>
          </w:tcPr>
          <w:p w14:paraId="686085D2" w14:textId="28261CFA" w:rsidR="00405078" w:rsidRPr="00F17B0C" w:rsidRDefault="006A10D9" w:rsidP="00026402">
            <w:pPr>
              <w:tabs>
                <w:tab w:val="left" w:pos="0"/>
              </w:tabs>
              <w:autoSpaceDE w:val="0"/>
              <w:adjustRightInd w:val="0"/>
            </w:pPr>
            <w:r>
              <w:t>Kotły</w:t>
            </w:r>
            <w:r w:rsidR="00405078" w:rsidRPr="00F17B0C">
              <w:t xml:space="preserve"> gazowe </w:t>
            </w:r>
            <w:r>
              <w:t>400</w:t>
            </w:r>
            <w:r w:rsidR="00405078" w:rsidRPr="00F17B0C">
              <w:t xml:space="preserve"> kW</w:t>
            </w:r>
          </w:p>
        </w:tc>
        <w:tc>
          <w:tcPr>
            <w:tcW w:w="3030" w:type="dxa"/>
            <w:shd w:val="clear" w:color="auto" w:fill="FFFFFF" w:themeFill="background1"/>
            <w:vAlign w:val="center"/>
          </w:tcPr>
          <w:p w14:paraId="59FAB7CF" w14:textId="5DDAA961" w:rsidR="00405078" w:rsidRPr="00F17B0C" w:rsidRDefault="006A10D9" w:rsidP="00026402">
            <w:pPr>
              <w:tabs>
                <w:tab w:val="left" w:pos="0"/>
              </w:tabs>
              <w:autoSpaceDE w:val="0"/>
              <w:adjustRightInd w:val="0"/>
              <w:jc w:val="center"/>
            </w:pPr>
            <w:r>
              <w:t>6</w:t>
            </w:r>
          </w:p>
        </w:tc>
      </w:tr>
      <w:tr w:rsidR="006A10D9" w:rsidRPr="00F17B0C" w14:paraId="0D51D12F" w14:textId="77777777" w:rsidTr="00026402">
        <w:trPr>
          <w:trHeight w:val="410"/>
        </w:trPr>
        <w:tc>
          <w:tcPr>
            <w:tcW w:w="543" w:type="dxa"/>
            <w:shd w:val="clear" w:color="auto" w:fill="D9D9D9" w:themeFill="background1" w:themeFillShade="D9"/>
            <w:vAlign w:val="center"/>
          </w:tcPr>
          <w:p w14:paraId="4497289B" w14:textId="10AE1C67" w:rsidR="006A10D9" w:rsidRPr="00F17B0C" w:rsidRDefault="006A10D9" w:rsidP="006A10D9">
            <w:pPr>
              <w:tabs>
                <w:tab w:val="left" w:pos="0"/>
              </w:tabs>
              <w:autoSpaceDE w:val="0"/>
              <w:adjustRightInd w:val="0"/>
              <w:jc w:val="center"/>
            </w:pPr>
            <w:r>
              <w:t>2.</w:t>
            </w:r>
          </w:p>
        </w:tc>
        <w:tc>
          <w:tcPr>
            <w:tcW w:w="5548" w:type="dxa"/>
            <w:shd w:val="clear" w:color="auto" w:fill="FFFFFF" w:themeFill="background1"/>
            <w:vAlign w:val="center"/>
          </w:tcPr>
          <w:p w14:paraId="75FDAB35" w14:textId="2CC3F0A3" w:rsidR="006A10D9" w:rsidRPr="00F17B0C" w:rsidRDefault="006A10D9" w:rsidP="006A10D9">
            <w:pPr>
              <w:tabs>
                <w:tab w:val="left" w:pos="0"/>
              </w:tabs>
              <w:autoSpaceDE w:val="0"/>
              <w:adjustRightInd w:val="0"/>
            </w:pPr>
            <w:r>
              <w:t>Agregat prądotwórczy</w:t>
            </w:r>
          </w:p>
        </w:tc>
        <w:tc>
          <w:tcPr>
            <w:tcW w:w="3030" w:type="dxa"/>
            <w:shd w:val="clear" w:color="auto" w:fill="FFFFFF" w:themeFill="background1"/>
            <w:vAlign w:val="center"/>
          </w:tcPr>
          <w:p w14:paraId="1F9E0C7D" w14:textId="3B2878F0" w:rsidR="006A10D9" w:rsidRPr="00F17B0C" w:rsidRDefault="006A10D9" w:rsidP="006A10D9">
            <w:pPr>
              <w:tabs>
                <w:tab w:val="left" w:pos="0"/>
              </w:tabs>
              <w:autoSpaceDE w:val="0"/>
              <w:adjustRightInd w:val="0"/>
              <w:jc w:val="center"/>
            </w:pPr>
            <w:r>
              <w:t>6</w:t>
            </w:r>
          </w:p>
        </w:tc>
      </w:tr>
    </w:tbl>
    <w:p w14:paraId="7FA6B11D" w14:textId="77777777" w:rsidR="00405078" w:rsidRDefault="00405078" w:rsidP="00405078">
      <w:pPr>
        <w:widowControl w:val="0"/>
        <w:tabs>
          <w:tab w:val="left" w:pos="0"/>
        </w:tabs>
        <w:autoSpaceDE w:val="0"/>
        <w:autoSpaceDN w:val="0"/>
        <w:adjustRightInd w:val="0"/>
      </w:pPr>
      <w:r>
        <w:t xml:space="preserve"> </w:t>
      </w:r>
    </w:p>
    <w:p w14:paraId="38E5B240" w14:textId="77777777" w:rsidR="00405078" w:rsidRPr="00F17B0C" w:rsidRDefault="00405078" w:rsidP="00405078">
      <w:pPr>
        <w:rPr>
          <w:bCs/>
          <w:u w:val="single"/>
        </w:rPr>
      </w:pPr>
      <w:r w:rsidRPr="00F17B0C">
        <w:rPr>
          <w:u w:val="single"/>
        </w:rPr>
        <w:t>Wielkość emisji zorganizowanej ze spalania gazu w kotłach i urządzeniach grzewczych.</w:t>
      </w:r>
    </w:p>
    <w:p w14:paraId="5EF41FE2" w14:textId="77777777" w:rsidR="00405078" w:rsidRPr="00F17B0C" w:rsidRDefault="00405078" w:rsidP="00405078">
      <w:pPr>
        <w:pStyle w:val="zwykywcity"/>
        <w:spacing w:after="0" w:line="276" w:lineRule="auto"/>
        <w:ind w:firstLine="709"/>
        <w:rPr>
          <w:rFonts w:ascii="Times New Roman" w:hAnsi="Times New Roman"/>
          <w:szCs w:val="24"/>
        </w:rPr>
      </w:pPr>
      <w:r w:rsidRPr="00F17B0C">
        <w:rPr>
          <w:rFonts w:ascii="Times New Roman" w:hAnsi="Times New Roman"/>
          <w:szCs w:val="24"/>
        </w:rPr>
        <w:t>Źródłem emisji zorganizowanej substancji do powietrza związanej ze spalaniem gazu z analizowanego przedsięwzięcia będą:</w:t>
      </w:r>
    </w:p>
    <w:p w14:paraId="56780AC0" w14:textId="0A8A8C2E" w:rsidR="00405078" w:rsidRPr="00F17B0C" w:rsidRDefault="00405078" w:rsidP="00405078">
      <w:pPr>
        <w:pStyle w:val="zwykywcity"/>
        <w:numPr>
          <w:ilvl w:val="0"/>
          <w:numId w:val="123"/>
        </w:numPr>
        <w:spacing w:after="0" w:line="276" w:lineRule="auto"/>
        <w:ind w:left="284" w:hanging="284"/>
        <w:jc w:val="both"/>
        <w:rPr>
          <w:rFonts w:ascii="Times New Roman" w:hAnsi="Times New Roman"/>
          <w:szCs w:val="24"/>
        </w:rPr>
      </w:pPr>
      <w:r w:rsidRPr="00F17B0C">
        <w:rPr>
          <w:rFonts w:ascii="Times New Roman" w:hAnsi="Times New Roman"/>
          <w:szCs w:val="24"/>
        </w:rPr>
        <w:t>Kotły gazowe</w:t>
      </w:r>
      <w:r>
        <w:rPr>
          <w:rFonts w:ascii="Times New Roman" w:hAnsi="Times New Roman"/>
          <w:szCs w:val="24"/>
        </w:rPr>
        <w:t xml:space="preserve">, </w:t>
      </w:r>
      <w:r w:rsidR="001027ED">
        <w:rPr>
          <w:rFonts w:ascii="Times New Roman" w:hAnsi="Times New Roman"/>
          <w:szCs w:val="24"/>
        </w:rPr>
        <w:t>6</w:t>
      </w:r>
      <w:r w:rsidRPr="00F17B0C">
        <w:rPr>
          <w:rFonts w:ascii="Times New Roman" w:hAnsi="Times New Roman"/>
          <w:szCs w:val="24"/>
        </w:rPr>
        <w:t xml:space="preserve"> szt. o mocy każdego </w:t>
      </w:r>
      <w:r w:rsidR="001027ED">
        <w:rPr>
          <w:rFonts w:ascii="Times New Roman" w:hAnsi="Times New Roman"/>
          <w:szCs w:val="24"/>
        </w:rPr>
        <w:t>40</w:t>
      </w:r>
      <w:r w:rsidRPr="00F17B0C">
        <w:rPr>
          <w:rFonts w:ascii="Times New Roman" w:hAnsi="Times New Roman"/>
          <w:szCs w:val="24"/>
        </w:rPr>
        <w:t>0 kW.</w:t>
      </w:r>
      <w:r>
        <w:rPr>
          <w:rFonts w:ascii="Times New Roman" w:hAnsi="Times New Roman"/>
          <w:szCs w:val="24"/>
        </w:rPr>
        <w:t xml:space="preserve"> </w:t>
      </w:r>
      <w:r w:rsidRPr="00F17B0C">
        <w:rPr>
          <w:rFonts w:ascii="Times New Roman" w:hAnsi="Times New Roman"/>
          <w:szCs w:val="24"/>
        </w:rPr>
        <w:t>Spaliny z</w:t>
      </w:r>
      <w:r>
        <w:rPr>
          <w:rFonts w:ascii="Times New Roman" w:hAnsi="Times New Roman"/>
          <w:szCs w:val="24"/>
        </w:rPr>
        <w:t xml:space="preserve"> energetycznego spalania gazu </w:t>
      </w:r>
      <w:r>
        <w:rPr>
          <w:rFonts w:ascii="Times New Roman" w:hAnsi="Times New Roman"/>
          <w:szCs w:val="24"/>
        </w:rPr>
        <w:br/>
        <w:t>w kotłach gazowych</w:t>
      </w:r>
      <w:r w:rsidRPr="00F17B0C">
        <w:rPr>
          <w:rFonts w:ascii="Times New Roman" w:hAnsi="Times New Roman"/>
          <w:szCs w:val="24"/>
        </w:rPr>
        <w:t xml:space="preserve"> wyrzucane będą kominami spalinowymi średnicy </w:t>
      </w:r>
      <w:r w:rsidR="001027ED">
        <w:rPr>
          <w:rFonts w:ascii="Times New Roman" w:hAnsi="Times New Roman"/>
          <w:szCs w:val="24"/>
        </w:rPr>
        <w:t>3</w:t>
      </w:r>
      <w:r>
        <w:rPr>
          <w:rFonts w:ascii="Times New Roman" w:hAnsi="Times New Roman"/>
          <w:szCs w:val="24"/>
        </w:rPr>
        <w:t>0</w:t>
      </w:r>
      <w:r w:rsidRPr="00F17B0C">
        <w:rPr>
          <w:rFonts w:ascii="Times New Roman" w:hAnsi="Times New Roman"/>
          <w:szCs w:val="24"/>
        </w:rPr>
        <w:t xml:space="preserve">0 mm, wysokości </w:t>
      </w:r>
      <w:r>
        <w:rPr>
          <w:rFonts w:ascii="Times New Roman" w:hAnsi="Times New Roman"/>
          <w:szCs w:val="24"/>
        </w:rPr>
        <w:t>do</w:t>
      </w:r>
      <w:r w:rsidRPr="00F17B0C">
        <w:rPr>
          <w:rFonts w:ascii="Times New Roman" w:hAnsi="Times New Roman"/>
          <w:szCs w:val="24"/>
        </w:rPr>
        <w:t xml:space="preserve"> </w:t>
      </w:r>
      <w:r w:rsidR="001027ED">
        <w:rPr>
          <w:rFonts w:ascii="Times New Roman" w:hAnsi="Times New Roman"/>
          <w:szCs w:val="24"/>
        </w:rPr>
        <w:t>7</w:t>
      </w:r>
      <w:r w:rsidRPr="00F17B0C">
        <w:rPr>
          <w:rFonts w:ascii="Times New Roman" w:hAnsi="Times New Roman"/>
          <w:szCs w:val="24"/>
        </w:rPr>
        <w:t xml:space="preserve"> m. Oznaczenie emitora KG </w:t>
      </w:r>
      <w:r w:rsidR="001027ED">
        <w:rPr>
          <w:rFonts w:ascii="Times New Roman" w:hAnsi="Times New Roman"/>
          <w:szCs w:val="24"/>
        </w:rPr>
        <w:t>40</w:t>
      </w:r>
      <w:r w:rsidRPr="00F17B0C">
        <w:rPr>
          <w:rFonts w:ascii="Times New Roman" w:hAnsi="Times New Roman"/>
          <w:szCs w:val="24"/>
        </w:rPr>
        <w:t xml:space="preserve">0 od 0 do </w:t>
      </w:r>
      <w:r w:rsidR="001027ED">
        <w:rPr>
          <w:rFonts w:ascii="Times New Roman" w:hAnsi="Times New Roman"/>
          <w:szCs w:val="24"/>
        </w:rPr>
        <w:t>5</w:t>
      </w:r>
      <w:r w:rsidRPr="00F17B0C">
        <w:rPr>
          <w:rFonts w:ascii="Times New Roman" w:hAnsi="Times New Roman"/>
          <w:szCs w:val="24"/>
        </w:rPr>
        <w:t>.</w:t>
      </w:r>
    </w:p>
    <w:p w14:paraId="1B1A8518" w14:textId="77777777" w:rsidR="00405078" w:rsidRDefault="00405078" w:rsidP="001027ED">
      <w:pPr>
        <w:spacing w:line="276" w:lineRule="auto"/>
        <w:jc w:val="both"/>
      </w:pPr>
      <w:r w:rsidRPr="00F17B0C">
        <w:t>W poniżej tabeli przedstawione zostały dane charakteryzujące instalacje energetyczne oraz paliwo jakim będą one zasilane – gaz ziemny.</w:t>
      </w:r>
    </w:p>
    <w:p w14:paraId="6370A74F" w14:textId="77777777" w:rsidR="00405078" w:rsidRPr="005B05DD" w:rsidRDefault="00405078" w:rsidP="00405078"/>
    <w:p w14:paraId="73CF6760" w14:textId="2DD49AF7" w:rsidR="00405078" w:rsidRDefault="00405078" w:rsidP="000D5E50">
      <w:pPr>
        <w:pStyle w:val="Legenda"/>
      </w:pPr>
      <w:bookmarkStart w:id="544" w:name="_Toc140130625"/>
      <w:bookmarkStart w:id="545" w:name="_Toc144815393"/>
      <w:r>
        <w:t xml:space="preserve">Tabela </w:t>
      </w:r>
      <w:fldSimple w:instr=" SEQ Tabela \* ARABIC ">
        <w:r w:rsidR="00814107">
          <w:rPr>
            <w:noProof/>
          </w:rPr>
          <w:t>29</w:t>
        </w:r>
      </w:fldSimple>
      <w:r>
        <w:t xml:space="preserve">. </w:t>
      </w:r>
      <w:r w:rsidRPr="00811E98">
        <w:t xml:space="preserve">Charakterystyka instalacji grzewczych planowanych do zastosowania </w:t>
      </w:r>
      <w:r>
        <w:br/>
      </w:r>
      <w:r w:rsidRPr="00811E98">
        <w:t>w projektowanym przedsięwzięciu.</w:t>
      </w:r>
      <w:bookmarkEnd w:id="544"/>
      <w:bookmarkEnd w:id="545"/>
    </w:p>
    <w:tbl>
      <w:tblPr>
        <w:tblStyle w:val="Tabela-Siatka"/>
        <w:tblW w:w="9493" w:type="dxa"/>
        <w:tblLayout w:type="fixed"/>
        <w:tblLook w:val="04A0" w:firstRow="1" w:lastRow="0" w:firstColumn="1" w:lastColumn="0" w:noHBand="0" w:noVBand="1"/>
      </w:tblPr>
      <w:tblGrid>
        <w:gridCol w:w="562"/>
        <w:gridCol w:w="3686"/>
        <w:gridCol w:w="5245"/>
      </w:tblGrid>
      <w:tr w:rsidR="001027ED" w:rsidRPr="00945C49" w14:paraId="3ABCC0DF" w14:textId="77777777" w:rsidTr="00161EA8">
        <w:tc>
          <w:tcPr>
            <w:tcW w:w="562" w:type="dxa"/>
            <w:shd w:val="clear" w:color="auto" w:fill="D9D9D9" w:themeFill="background1" w:themeFillShade="D9"/>
            <w:vAlign w:val="center"/>
          </w:tcPr>
          <w:p w14:paraId="76BDBA5E"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Lp.</w:t>
            </w:r>
          </w:p>
        </w:tc>
        <w:tc>
          <w:tcPr>
            <w:tcW w:w="3686" w:type="dxa"/>
            <w:shd w:val="clear" w:color="auto" w:fill="D9D9D9" w:themeFill="background1" w:themeFillShade="D9"/>
            <w:vAlign w:val="center"/>
          </w:tcPr>
          <w:p w14:paraId="67A3A8F3"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Charakterystyka instalacji energetycznych</w:t>
            </w:r>
          </w:p>
        </w:tc>
        <w:tc>
          <w:tcPr>
            <w:tcW w:w="5245" w:type="dxa"/>
            <w:shd w:val="clear" w:color="auto" w:fill="D9D9D9" w:themeFill="background1" w:themeFillShade="D9"/>
            <w:vAlign w:val="center"/>
          </w:tcPr>
          <w:p w14:paraId="57FA5C88" w14:textId="504A7A7A" w:rsidR="001027ED" w:rsidRPr="00945C49" w:rsidRDefault="001027ED" w:rsidP="00026402">
            <w:pPr>
              <w:widowControl/>
              <w:suppressAutoHyphens w:val="0"/>
              <w:autoSpaceDN/>
              <w:spacing w:line="276" w:lineRule="auto"/>
              <w:jc w:val="center"/>
              <w:textAlignment w:val="auto"/>
              <w:rPr>
                <w:rFonts w:eastAsiaTheme="minorHAnsi" w:cs="Times New Roman"/>
                <w:kern w:val="0"/>
                <w:lang w:eastAsia="en-US" w:bidi="ar-SA"/>
              </w:rPr>
            </w:pPr>
            <w:r w:rsidRPr="00945C49">
              <w:rPr>
                <w:rFonts w:eastAsiaTheme="minorHAnsi" w:cs="Times New Roman"/>
                <w:kern w:val="0"/>
                <w:lang w:eastAsia="en-US" w:bidi="ar-SA"/>
              </w:rPr>
              <w:t xml:space="preserve">Kocioł gazowy o mocy </w:t>
            </w:r>
            <w:r>
              <w:rPr>
                <w:rFonts w:eastAsiaTheme="minorHAnsi" w:cs="Times New Roman"/>
                <w:kern w:val="0"/>
                <w:lang w:eastAsia="en-US" w:bidi="ar-SA"/>
              </w:rPr>
              <w:t>40</w:t>
            </w:r>
            <w:r w:rsidRPr="00945C49">
              <w:rPr>
                <w:rFonts w:eastAsiaTheme="minorHAnsi" w:cs="Times New Roman"/>
                <w:kern w:val="0"/>
                <w:lang w:eastAsia="en-US" w:bidi="ar-SA"/>
              </w:rPr>
              <w:t>0 kW</w:t>
            </w:r>
          </w:p>
        </w:tc>
      </w:tr>
      <w:tr w:rsidR="001027ED" w:rsidRPr="00945C49" w14:paraId="1B8ADA3A" w14:textId="77777777" w:rsidTr="00AC5067">
        <w:trPr>
          <w:trHeight w:val="420"/>
        </w:trPr>
        <w:tc>
          <w:tcPr>
            <w:tcW w:w="562" w:type="dxa"/>
            <w:shd w:val="clear" w:color="auto" w:fill="D9D9D9" w:themeFill="background1" w:themeFillShade="D9"/>
            <w:vAlign w:val="center"/>
          </w:tcPr>
          <w:p w14:paraId="76400153"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1.</w:t>
            </w:r>
          </w:p>
        </w:tc>
        <w:tc>
          <w:tcPr>
            <w:tcW w:w="3686" w:type="dxa"/>
            <w:vAlign w:val="center"/>
          </w:tcPr>
          <w:p w14:paraId="107FD6F3"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Moc cieplna [kW]</w:t>
            </w:r>
          </w:p>
        </w:tc>
        <w:tc>
          <w:tcPr>
            <w:tcW w:w="5245" w:type="dxa"/>
            <w:vAlign w:val="center"/>
          </w:tcPr>
          <w:p w14:paraId="45E5CA33" w14:textId="67581D5F" w:rsidR="001027ED" w:rsidRPr="00945C49" w:rsidRDefault="001027ED" w:rsidP="00026402">
            <w:pPr>
              <w:widowControl/>
              <w:suppressAutoHyphens w:val="0"/>
              <w:autoSpaceDN/>
              <w:spacing w:line="276" w:lineRule="auto"/>
              <w:jc w:val="center"/>
              <w:textAlignment w:val="auto"/>
              <w:rPr>
                <w:rFonts w:eastAsiaTheme="minorHAnsi" w:cs="Times New Roman"/>
                <w:kern w:val="0"/>
                <w:lang w:eastAsia="en-US" w:bidi="ar-SA"/>
              </w:rPr>
            </w:pPr>
            <w:r>
              <w:rPr>
                <w:rFonts w:eastAsiaTheme="minorHAnsi" w:cs="Times New Roman"/>
                <w:kern w:val="0"/>
                <w:lang w:eastAsia="en-US" w:bidi="ar-SA"/>
              </w:rPr>
              <w:t>40</w:t>
            </w:r>
            <w:r w:rsidRPr="00945C49">
              <w:rPr>
                <w:rFonts w:eastAsiaTheme="minorHAnsi" w:cs="Times New Roman"/>
                <w:kern w:val="0"/>
                <w:lang w:eastAsia="en-US" w:bidi="ar-SA"/>
              </w:rPr>
              <w:t>0</w:t>
            </w:r>
          </w:p>
        </w:tc>
      </w:tr>
      <w:tr w:rsidR="001027ED" w:rsidRPr="00945C49" w14:paraId="06D545B4" w14:textId="77777777" w:rsidTr="00B7187C">
        <w:trPr>
          <w:trHeight w:val="398"/>
        </w:trPr>
        <w:tc>
          <w:tcPr>
            <w:tcW w:w="562" w:type="dxa"/>
            <w:shd w:val="clear" w:color="auto" w:fill="D9D9D9" w:themeFill="background1" w:themeFillShade="D9"/>
            <w:vAlign w:val="center"/>
          </w:tcPr>
          <w:p w14:paraId="38E2926D"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2.</w:t>
            </w:r>
          </w:p>
        </w:tc>
        <w:tc>
          <w:tcPr>
            <w:tcW w:w="3686" w:type="dxa"/>
            <w:vAlign w:val="center"/>
          </w:tcPr>
          <w:p w14:paraId="671831A4"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Maksymalne zużycie paliwa [m</w:t>
            </w:r>
            <w:r w:rsidRPr="00945C49">
              <w:rPr>
                <w:rFonts w:eastAsiaTheme="minorHAnsi" w:cs="Times New Roman"/>
                <w:kern w:val="0"/>
                <w:vertAlign w:val="superscript"/>
                <w:lang w:eastAsia="en-US" w:bidi="ar-SA"/>
              </w:rPr>
              <w:t>3</w:t>
            </w:r>
            <w:r w:rsidRPr="00945C49">
              <w:rPr>
                <w:rFonts w:eastAsiaTheme="minorHAnsi" w:cs="Times New Roman"/>
                <w:kern w:val="0"/>
                <w:lang w:eastAsia="en-US" w:bidi="ar-SA"/>
              </w:rPr>
              <w:t>/h]</w:t>
            </w:r>
          </w:p>
        </w:tc>
        <w:tc>
          <w:tcPr>
            <w:tcW w:w="5245" w:type="dxa"/>
            <w:vAlign w:val="center"/>
          </w:tcPr>
          <w:p w14:paraId="6836512E" w14:textId="421D04E0" w:rsidR="001027ED" w:rsidRPr="00945C49" w:rsidRDefault="00942D56" w:rsidP="00026402">
            <w:pPr>
              <w:widowControl/>
              <w:suppressAutoHyphens w:val="0"/>
              <w:autoSpaceDN/>
              <w:spacing w:line="276" w:lineRule="auto"/>
              <w:jc w:val="center"/>
              <w:textAlignment w:val="auto"/>
              <w:rPr>
                <w:rFonts w:eastAsiaTheme="minorHAnsi" w:cs="Times New Roman"/>
                <w:kern w:val="0"/>
                <w:lang w:eastAsia="en-US" w:bidi="ar-SA"/>
              </w:rPr>
            </w:pPr>
            <w:r>
              <w:rPr>
                <w:rFonts w:eastAsiaTheme="minorHAnsi" w:cs="Times New Roman"/>
                <w:kern w:val="0"/>
                <w:lang w:eastAsia="en-US" w:bidi="ar-SA"/>
              </w:rPr>
              <w:t>36,04</w:t>
            </w:r>
          </w:p>
        </w:tc>
      </w:tr>
      <w:tr w:rsidR="001027ED" w:rsidRPr="00945C49" w14:paraId="56F008E4" w14:textId="77777777" w:rsidTr="006E540A">
        <w:trPr>
          <w:trHeight w:val="418"/>
        </w:trPr>
        <w:tc>
          <w:tcPr>
            <w:tcW w:w="562" w:type="dxa"/>
            <w:shd w:val="clear" w:color="auto" w:fill="D9D9D9" w:themeFill="background1" w:themeFillShade="D9"/>
            <w:vAlign w:val="center"/>
          </w:tcPr>
          <w:p w14:paraId="3EDFC4C3"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3.</w:t>
            </w:r>
          </w:p>
        </w:tc>
        <w:tc>
          <w:tcPr>
            <w:tcW w:w="3686" w:type="dxa"/>
            <w:vAlign w:val="center"/>
          </w:tcPr>
          <w:p w14:paraId="298C336D"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Średnie zużycie paliwa [m</w:t>
            </w:r>
            <w:r w:rsidRPr="00945C49">
              <w:rPr>
                <w:rFonts w:eastAsiaTheme="minorHAnsi" w:cs="Times New Roman"/>
                <w:kern w:val="0"/>
                <w:vertAlign w:val="superscript"/>
                <w:lang w:eastAsia="en-US" w:bidi="ar-SA"/>
              </w:rPr>
              <w:t>3</w:t>
            </w:r>
            <w:r w:rsidRPr="00945C49">
              <w:rPr>
                <w:rFonts w:eastAsiaTheme="minorHAnsi" w:cs="Times New Roman"/>
                <w:kern w:val="0"/>
                <w:lang w:eastAsia="en-US" w:bidi="ar-SA"/>
              </w:rPr>
              <w:t xml:space="preserve"> / rok]</w:t>
            </w:r>
          </w:p>
        </w:tc>
        <w:tc>
          <w:tcPr>
            <w:tcW w:w="5245" w:type="dxa"/>
            <w:vAlign w:val="center"/>
          </w:tcPr>
          <w:p w14:paraId="72483396" w14:textId="6388010F" w:rsidR="001027ED" w:rsidRPr="00945C49" w:rsidRDefault="00942D56" w:rsidP="00026402">
            <w:pPr>
              <w:widowControl/>
              <w:suppressAutoHyphens w:val="0"/>
              <w:autoSpaceDN/>
              <w:spacing w:line="276" w:lineRule="auto"/>
              <w:jc w:val="center"/>
              <w:textAlignment w:val="auto"/>
              <w:rPr>
                <w:rFonts w:eastAsiaTheme="minorHAnsi" w:cs="Times New Roman"/>
                <w:kern w:val="0"/>
                <w:lang w:eastAsia="en-US" w:bidi="ar-SA"/>
              </w:rPr>
            </w:pPr>
            <w:r>
              <w:rPr>
                <w:rFonts w:eastAsiaTheme="minorHAnsi" w:cs="Times New Roman"/>
                <w:kern w:val="0"/>
                <w:lang w:eastAsia="en-US" w:bidi="ar-SA"/>
              </w:rPr>
              <w:t>39644</w:t>
            </w:r>
          </w:p>
        </w:tc>
      </w:tr>
      <w:tr w:rsidR="001027ED" w:rsidRPr="00945C49" w14:paraId="0D039C19" w14:textId="77777777" w:rsidTr="00B71C72">
        <w:trPr>
          <w:trHeight w:val="418"/>
        </w:trPr>
        <w:tc>
          <w:tcPr>
            <w:tcW w:w="562" w:type="dxa"/>
            <w:shd w:val="clear" w:color="auto" w:fill="D9D9D9" w:themeFill="background1" w:themeFillShade="D9"/>
            <w:vAlign w:val="center"/>
          </w:tcPr>
          <w:p w14:paraId="5191E5EC"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4.</w:t>
            </w:r>
          </w:p>
        </w:tc>
        <w:tc>
          <w:tcPr>
            <w:tcW w:w="3686" w:type="dxa"/>
            <w:vAlign w:val="center"/>
          </w:tcPr>
          <w:p w14:paraId="652E796E"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Ilość urządzeń</w:t>
            </w:r>
          </w:p>
        </w:tc>
        <w:tc>
          <w:tcPr>
            <w:tcW w:w="5245" w:type="dxa"/>
            <w:vAlign w:val="center"/>
          </w:tcPr>
          <w:p w14:paraId="5B0940B1" w14:textId="7C4575BD" w:rsidR="001027ED" w:rsidRPr="00945C49" w:rsidRDefault="00942D56" w:rsidP="00026402">
            <w:pPr>
              <w:widowControl/>
              <w:suppressAutoHyphens w:val="0"/>
              <w:autoSpaceDN/>
              <w:spacing w:line="276" w:lineRule="auto"/>
              <w:jc w:val="center"/>
              <w:textAlignment w:val="auto"/>
              <w:rPr>
                <w:rFonts w:eastAsiaTheme="minorHAnsi" w:cs="Times New Roman"/>
                <w:kern w:val="0"/>
                <w:lang w:eastAsia="en-US" w:bidi="ar-SA"/>
              </w:rPr>
            </w:pPr>
            <w:r>
              <w:rPr>
                <w:rFonts w:eastAsiaTheme="minorHAnsi" w:cs="Times New Roman"/>
                <w:kern w:val="0"/>
                <w:lang w:eastAsia="en-US" w:bidi="ar-SA"/>
              </w:rPr>
              <w:t>6</w:t>
            </w:r>
          </w:p>
        </w:tc>
      </w:tr>
      <w:tr w:rsidR="001027ED" w:rsidRPr="00945C49" w14:paraId="4A378962" w14:textId="77777777" w:rsidTr="00236A51">
        <w:trPr>
          <w:trHeight w:val="418"/>
        </w:trPr>
        <w:tc>
          <w:tcPr>
            <w:tcW w:w="562" w:type="dxa"/>
            <w:shd w:val="clear" w:color="auto" w:fill="D9D9D9" w:themeFill="background1" w:themeFillShade="D9"/>
            <w:vAlign w:val="center"/>
          </w:tcPr>
          <w:p w14:paraId="5E881DBB"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5.</w:t>
            </w:r>
          </w:p>
        </w:tc>
        <w:tc>
          <w:tcPr>
            <w:tcW w:w="3686" w:type="dxa"/>
            <w:vAlign w:val="center"/>
          </w:tcPr>
          <w:p w14:paraId="26E9870C" w14:textId="77777777" w:rsidR="001027ED" w:rsidRPr="00945C49" w:rsidRDefault="001027ED"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Zużycie gazu dla wszystkich źródeł</w:t>
            </w:r>
          </w:p>
        </w:tc>
        <w:tc>
          <w:tcPr>
            <w:tcW w:w="5245" w:type="dxa"/>
            <w:vAlign w:val="center"/>
          </w:tcPr>
          <w:p w14:paraId="464B1A2A" w14:textId="3D2D8D97" w:rsidR="001027ED" w:rsidRPr="00A57954" w:rsidRDefault="00942D56" w:rsidP="00026402">
            <w:pPr>
              <w:jc w:val="center"/>
              <w:rPr>
                <w:rFonts w:cs="Times New Roman"/>
                <w:color w:val="000000"/>
              </w:rPr>
            </w:pPr>
            <w:r>
              <w:rPr>
                <w:rFonts w:cs="Times New Roman"/>
                <w:color w:val="000000"/>
              </w:rPr>
              <w:t>237864</w:t>
            </w:r>
          </w:p>
        </w:tc>
      </w:tr>
      <w:tr w:rsidR="00405078" w:rsidRPr="00945C49" w14:paraId="2027C496" w14:textId="77777777" w:rsidTr="00026402">
        <w:trPr>
          <w:trHeight w:val="418"/>
        </w:trPr>
        <w:tc>
          <w:tcPr>
            <w:tcW w:w="562" w:type="dxa"/>
            <w:shd w:val="clear" w:color="auto" w:fill="D9D9D9" w:themeFill="background1" w:themeFillShade="D9"/>
            <w:vAlign w:val="center"/>
          </w:tcPr>
          <w:p w14:paraId="4F9E636B"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6.</w:t>
            </w:r>
          </w:p>
        </w:tc>
        <w:tc>
          <w:tcPr>
            <w:tcW w:w="3686" w:type="dxa"/>
            <w:vAlign w:val="center"/>
          </w:tcPr>
          <w:p w14:paraId="0A58F284"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Łączne zużycie gazu</w:t>
            </w:r>
          </w:p>
        </w:tc>
        <w:tc>
          <w:tcPr>
            <w:tcW w:w="5245" w:type="dxa"/>
            <w:vAlign w:val="center"/>
          </w:tcPr>
          <w:p w14:paraId="115C61FC" w14:textId="09F47B18" w:rsidR="00405078" w:rsidRPr="00FD1BD7" w:rsidRDefault="00942D56" w:rsidP="00026402">
            <w:pPr>
              <w:jc w:val="center"/>
              <w:rPr>
                <w:rFonts w:cs="Times New Roman"/>
                <w:color w:val="000000"/>
              </w:rPr>
            </w:pPr>
            <w:r>
              <w:rPr>
                <w:rFonts w:cs="Times New Roman"/>
                <w:color w:val="000000"/>
              </w:rPr>
              <w:t>237864</w:t>
            </w:r>
          </w:p>
        </w:tc>
      </w:tr>
      <w:tr w:rsidR="00405078" w:rsidRPr="00945C49" w14:paraId="062CBD6D" w14:textId="77777777" w:rsidTr="00026402">
        <w:trPr>
          <w:trHeight w:val="410"/>
        </w:trPr>
        <w:tc>
          <w:tcPr>
            <w:tcW w:w="9493" w:type="dxa"/>
            <w:gridSpan w:val="3"/>
            <w:shd w:val="clear" w:color="auto" w:fill="D9D9D9" w:themeFill="background1" w:themeFillShade="D9"/>
            <w:vAlign w:val="center"/>
          </w:tcPr>
          <w:p w14:paraId="30AD5F46"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Gaz ziemny - charakterystyka</w:t>
            </w:r>
          </w:p>
        </w:tc>
      </w:tr>
      <w:tr w:rsidR="00405078" w:rsidRPr="00945C49" w14:paraId="22005EF8" w14:textId="77777777" w:rsidTr="00026402">
        <w:trPr>
          <w:trHeight w:val="416"/>
        </w:trPr>
        <w:tc>
          <w:tcPr>
            <w:tcW w:w="562" w:type="dxa"/>
            <w:shd w:val="clear" w:color="auto" w:fill="D9D9D9" w:themeFill="background1" w:themeFillShade="D9"/>
            <w:vAlign w:val="center"/>
          </w:tcPr>
          <w:p w14:paraId="7D6BAC86"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7.</w:t>
            </w:r>
          </w:p>
        </w:tc>
        <w:tc>
          <w:tcPr>
            <w:tcW w:w="3686" w:type="dxa"/>
            <w:vAlign w:val="center"/>
          </w:tcPr>
          <w:p w14:paraId="26C69E25"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Wartość opałowa</w:t>
            </w:r>
          </w:p>
        </w:tc>
        <w:tc>
          <w:tcPr>
            <w:tcW w:w="5245" w:type="dxa"/>
            <w:vAlign w:val="center"/>
          </w:tcPr>
          <w:p w14:paraId="2CADC8E2" w14:textId="77777777" w:rsidR="00405078" w:rsidRPr="00945C49" w:rsidRDefault="00405078" w:rsidP="00026402">
            <w:pPr>
              <w:widowControl/>
              <w:suppressAutoHyphens w:val="0"/>
              <w:autoSpaceDN/>
              <w:spacing w:line="276" w:lineRule="auto"/>
              <w:jc w:val="center"/>
              <w:textAlignment w:val="auto"/>
              <w:rPr>
                <w:rFonts w:eastAsiaTheme="minorHAnsi" w:cs="Times New Roman"/>
                <w:kern w:val="0"/>
                <w:lang w:eastAsia="en-US" w:bidi="ar-SA"/>
              </w:rPr>
            </w:pPr>
            <w:r w:rsidRPr="00945C49">
              <w:rPr>
                <w:rFonts w:eastAsiaTheme="minorHAnsi" w:cs="Times New Roman"/>
                <w:kern w:val="0"/>
                <w:lang w:eastAsia="en-US" w:bidi="ar-SA"/>
              </w:rPr>
              <w:t>35 960 kJ / m</w:t>
            </w:r>
            <w:r w:rsidRPr="00945C49">
              <w:rPr>
                <w:rFonts w:eastAsiaTheme="minorHAnsi" w:cs="Times New Roman"/>
                <w:kern w:val="0"/>
                <w:vertAlign w:val="superscript"/>
                <w:lang w:eastAsia="en-US" w:bidi="ar-SA"/>
              </w:rPr>
              <w:t>3</w:t>
            </w:r>
          </w:p>
        </w:tc>
      </w:tr>
      <w:tr w:rsidR="00405078" w:rsidRPr="00945C49" w14:paraId="41B1C0A8" w14:textId="77777777" w:rsidTr="00026402">
        <w:trPr>
          <w:trHeight w:val="422"/>
        </w:trPr>
        <w:tc>
          <w:tcPr>
            <w:tcW w:w="562" w:type="dxa"/>
            <w:shd w:val="clear" w:color="auto" w:fill="D9D9D9" w:themeFill="background1" w:themeFillShade="D9"/>
            <w:vAlign w:val="center"/>
          </w:tcPr>
          <w:p w14:paraId="034813E8"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8.</w:t>
            </w:r>
          </w:p>
        </w:tc>
        <w:tc>
          <w:tcPr>
            <w:tcW w:w="3686" w:type="dxa"/>
            <w:vAlign w:val="center"/>
          </w:tcPr>
          <w:p w14:paraId="7F306D84" w14:textId="77777777" w:rsidR="00405078" w:rsidRPr="00945C49" w:rsidRDefault="00405078" w:rsidP="00026402">
            <w:pPr>
              <w:widowControl/>
              <w:suppressAutoHyphens w:val="0"/>
              <w:autoSpaceDN/>
              <w:spacing w:line="276" w:lineRule="auto"/>
              <w:textAlignment w:val="auto"/>
              <w:rPr>
                <w:rFonts w:eastAsiaTheme="minorHAnsi" w:cs="Times New Roman"/>
                <w:kern w:val="0"/>
                <w:lang w:eastAsia="en-US" w:bidi="ar-SA"/>
              </w:rPr>
            </w:pPr>
            <w:r w:rsidRPr="00945C49">
              <w:rPr>
                <w:rFonts w:eastAsiaTheme="minorHAnsi" w:cs="Times New Roman"/>
                <w:kern w:val="0"/>
                <w:lang w:eastAsia="en-US" w:bidi="ar-SA"/>
              </w:rPr>
              <w:t>Zawartość siarki</w:t>
            </w:r>
          </w:p>
        </w:tc>
        <w:tc>
          <w:tcPr>
            <w:tcW w:w="5245" w:type="dxa"/>
            <w:vAlign w:val="center"/>
          </w:tcPr>
          <w:p w14:paraId="7FE650AC" w14:textId="77777777" w:rsidR="00405078" w:rsidRPr="00945C49" w:rsidRDefault="00405078" w:rsidP="00026402">
            <w:pPr>
              <w:widowControl/>
              <w:suppressAutoHyphens w:val="0"/>
              <w:autoSpaceDN/>
              <w:spacing w:line="276" w:lineRule="auto"/>
              <w:jc w:val="center"/>
              <w:textAlignment w:val="auto"/>
              <w:rPr>
                <w:rFonts w:eastAsiaTheme="minorHAnsi" w:cs="Times New Roman"/>
                <w:kern w:val="0"/>
                <w:lang w:eastAsia="en-US" w:bidi="ar-SA"/>
              </w:rPr>
            </w:pPr>
            <w:r w:rsidRPr="00945C49">
              <w:rPr>
                <w:rFonts w:eastAsiaTheme="minorHAnsi" w:cs="Times New Roman"/>
                <w:kern w:val="0"/>
                <w:lang w:eastAsia="en-US" w:bidi="ar-SA"/>
              </w:rPr>
              <w:t>40 mg / m</w:t>
            </w:r>
            <w:r w:rsidRPr="00945C49">
              <w:rPr>
                <w:rFonts w:eastAsiaTheme="minorHAnsi" w:cs="Times New Roman"/>
                <w:kern w:val="0"/>
                <w:vertAlign w:val="superscript"/>
                <w:lang w:eastAsia="en-US" w:bidi="ar-SA"/>
              </w:rPr>
              <w:t>3</w:t>
            </w:r>
          </w:p>
        </w:tc>
      </w:tr>
    </w:tbl>
    <w:p w14:paraId="5B38D5B4" w14:textId="77777777" w:rsidR="00405078" w:rsidRPr="00052319" w:rsidRDefault="00405078" w:rsidP="00405078">
      <w:pPr>
        <w:rPr>
          <w:highlight w:val="yellow"/>
        </w:rPr>
      </w:pPr>
    </w:p>
    <w:p w14:paraId="364C9BA1" w14:textId="77777777" w:rsidR="0090659B" w:rsidRDefault="0090659B" w:rsidP="00405078">
      <w:pPr>
        <w:spacing w:line="276" w:lineRule="auto"/>
      </w:pPr>
    </w:p>
    <w:p w14:paraId="2E6B5114" w14:textId="1C0CE8D3" w:rsidR="00405078" w:rsidRPr="005B05DD" w:rsidRDefault="00405078" w:rsidP="00405078">
      <w:pPr>
        <w:spacing w:line="276" w:lineRule="auto"/>
      </w:pPr>
      <w:r w:rsidRPr="005B05DD">
        <w:lastRenderedPageBreak/>
        <w:t>Maksymalne zapotrzebowanie na gaz ziemny dla urządzenia grzewczego zostało oszacowane w oparciu o wzór:</w:t>
      </w:r>
    </w:p>
    <w:p w14:paraId="66123B50" w14:textId="77777777" w:rsidR="00405078" w:rsidRPr="005B05DD" w:rsidRDefault="00405078" w:rsidP="00405078">
      <w:pPr>
        <w:spacing w:line="276" w:lineRule="auto"/>
        <w:jc w:val="center"/>
      </w:pPr>
      <w:r w:rsidRPr="005B05DD">
        <w:t>B</w:t>
      </w:r>
      <w:r w:rsidRPr="005B05DD">
        <w:rPr>
          <w:vertAlign w:val="subscript"/>
        </w:rPr>
        <w:t>max</w:t>
      </w:r>
      <w:r w:rsidRPr="005B05DD">
        <w:t xml:space="preserve"> = (Q * 3600) / W</w:t>
      </w:r>
      <w:r w:rsidRPr="005B05DD">
        <w:rPr>
          <w:vertAlign w:val="subscript"/>
        </w:rPr>
        <w:t>op</w:t>
      </w:r>
      <w:r w:rsidRPr="005B05DD">
        <w:t xml:space="preserve"> * ɳ, </w:t>
      </w:r>
    </w:p>
    <w:p w14:paraId="647A5E1A" w14:textId="77777777" w:rsidR="00405078" w:rsidRPr="005B05DD" w:rsidRDefault="00405078" w:rsidP="00405078">
      <w:pPr>
        <w:spacing w:line="276" w:lineRule="auto"/>
      </w:pPr>
      <w:r w:rsidRPr="005B05DD">
        <w:t>gdzie:</w:t>
      </w:r>
    </w:p>
    <w:p w14:paraId="4578F6D1" w14:textId="77777777" w:rsidR="00405078" w:rsidRPr="005B05DD" w:rsidRDefault="00405078" w:rsidP="00405078">
      <w:pPr>
        <w:spacing w:line="276" w:lineRule="auto"/>
      </w:pPr>
      <w:r w:rsidRPr="005B05DD">
        <w:t>Q – moc źródła [kW],</w:t>
      </w:r>
    </w:p>
    <w:p w14:paraId="4CA194EE" w14:textId="77777777" w:rsidR="00405078" w:rsidRPr="005B05DD" w:rsidRDefault="00405078" w:rsidP="00405078">
      <w:pPr>
        <w:spacing w:line="276" w:lineRule="auto"/>
      </w:pPr>
      <w:r w:rsidRPr="005B05DD">
        <w:t>W</w:t>
      </w:r>
      <w:r w:rsidRPr="005B05DD">
        <w:rPr>
          <w:vertAlign w:val="subscript"/>
        </w:rPr>
        <w:t>op</w:t>
      </w:r>
      <w:r w:rsidRPr="005B05DD">
        <w:t xml:space="preserve"> – wartość opałowa paliwa – dla gazu ziemnego przyjęto wartość opałową na poziomie </w:t>
      </w:r>
      <w:r>
        <w:br/>
      </w:r>
      <w:r w:rsidRPr="005B05DD">
        <w:t>35</w:t>
      </w:r>
      <w:r>
        <w:t>.</w:t>
      </w:r>
      <w:r w:rsidRPr="005B05DD">
        <w:t>960 kJ/m</w:t>
      </w:r>
      <w:r w:rsidRPr="005B05DD">
        <w:rPr>
          <w:vertAlign w:val="superscript"/>
        </w:rPr>
        <w:t>3</w:t>
      </w:r>
      <w:r w:rsidRPr="005B05DD">
        <w:t xml:space="preserve"> (zgodnie z Poradnikiem dotyczącym sporządzania i wprowadzania raportu do Krajowej bazy za rok 2012 – KOBIZE”),</w:t>
      </w:r>
    </w:p>
    <w:p w14:paraId="6DDB429A" w14:textId="77777777" w:rsidR="00405078" w:rsidRPr="005B05DD" w:rsidRDefault="00405078" w:rsidP="00405078">
      <w:pPr>
        <w:spacing w:line="276" w:lineRule="auto"/>
      </w:pPr>
      <w:r w:rsidRPr="005B05DD">
        <w:t>ɳ - sprawność – przyjmuje się 90 %.</w:t>
      </w:r>
    </w:p>
    <w:p w14:paraId="0F970D7A" w14:textId="7F4A2DF0" w:rsidR="00405078" w:rsidRPr="0054097D" w:rsidRDefault="00405078" w:rsidP="00405078">
      <w:pPr>
        <w:spacing w:line="276" w:lineRule="auto"/>
      </w:pPr>
      <w:r w:rsidRPr="0054097D">
        <w:t xml:space="preserve">Maksymalne za potrzebowanie na gaz dla urządzenia gazowego o mocy </w:t>
      </w:r>
      <w:r w:rsidR="001027ED">
        <w:t>400</w:t>
      </w:r>
      <w:r w:rsidRPr="0054097D">
        <w:t xml:space="preserve"> kW. </w:t>
      </w:r>
    </w:p>
    <w:p w14:paraId="30ECBACB" w14:textId="1B9C0410" w:rsidR="00405078" w:rsidRPr="0054097D" w:rsidRDefault="00405078" w:rsidP="00405078">
      <w:pPr>
        <w:spacing w:line="276" w:lineRule="auto"/>
      </w:pPr>
      <w:r w:rsidRPr="0054097D">
        <w:t>B</w:t>
      </w:r>
      <w:r w:rsidRPr="00703E11">
        <w:rPr>
          <w:vertAlign w:val="subscript"/>
        </w:rPr>
        <w:t>max</w:t>
      </w:r>
      <w:r w:rsidRPr="0054097D">
        <w:t xml:space="preserve"> = (4</w:t>
      </w:r>
      <w:r w:rsidR="001027ED">
        <w:t>00</w:t>
      </w:r>
      <w:r w:rsidRPr="0054097D">
        <w:t xml:space="preserve"> * 36</w:t>
      </w:r>
      <w:r>
        <w:t>0</w:t>
      </w:r>
      <w:r w:rsidRPr="0054097D">
        <w:t xml:space="preserve">0) / </w:t>
      </w:r>
      <w:r>
        <w:t>35.960</w:t>
      </w:r>
      <w:r w:rsidRPr="0054097D">
        <w:t xml:space="preserve"> * 0,9</w:t>
      </w:r>
      <w:r>
        <w:t>0</w:t>
      </w:r>
      <w:r w:rsidRPr="0054097D">
        <w:t xml:space="preserve"> </w:t>
      </w:r>
    </w:p>
    <w:p w14:paraId="04C6BD70" w14:textId="00203418" w:rsidR="00405078" w:rsidRPr="00703E11" w:rsidRDefault="00405078" w:rsidP="00405078">
      <w:pPr>
        <w:spacing w:line="276" w:lineRule="auto"/>
        <w:rPr>
          <w:u w:val="single"/>
        </w:rPr>
      </w:pPr>
      <w:r w:rsidRPr="0054097D">
        <w:t>B</w:t>
      </w:r>
      <w:r w:rsidRPr="00703E11">
        <w:rPr>
          <w:vertAlign w:val="subscript"/>
        </w:rPr>
        <w:t>max</w:t>
      </w:r>
      <w:r w:rsidRPr="0054097D">
        <w:t xml:space="preserve"> = 162</w:t>
      </w:r>
      <w:r>
        <w:t>000</w:t>
      </w:r>
      <w:r w:rsidRPr="0054097D">
        <w:t xml:space="preserve"> / </w:t>
      </w:r>
      <w:r>
        <w:t xml:space="preserve">32364; </w:t>
      </w:r>
      <w:r w:rsidRPr="00703E11">
        <w:rPr>
          <w:u w:val="single"/>
        </w:rPr>
        <w:t>B</w:t>
      </w:r>
      <w:r w:rsidRPr="00703E11">
        <w:rPr>
          <w:u w:val="single"/>
          <w:vertAlign w:val="subscript"/>
        </w:rPr>
        <w:t>max</w:t>
      </w:r>
      <w:r w:rsidRPr="00703E11">
        <w:rPr>
          <w:u w:val="single"/>
        </w:rPr>
        <w:t xml:space="preserve"> = </w:t>
      </w:r>
      <w:r w:rsidR="001027ED">
        <w:rPr>
          <w:u w:val="single"/>
        </w:rPr>
        <w:t>36</w:t>
      </w:r>
      <w:r>
        <w:rPr>
          <w:u w:val="single"/>
        </w:rPr>
        <w:t>,0</w:t>
      </w:r>
      <w:r w:rsidR="001027ED">
        <w:rPr>
          <w:u w:val="single"/>
        </w:rPr>
        <w:t>4</w:t>
      </w:r>
    </w:p>
    <w:p w14:paraId="0A4D63E6" w14:textId="77777777" w:rsidR="001027ED" w:rsidRDefault="001027ED" w:rsidP="00405078">
      <w:pPr>
        <w:spacing w:line="276" w:lineRule="auto"/>
      </w:pPr>
    </w:p>
    <w:p w14:paraId="3A4E7C87" w14:textId="5BD15F99" w:rsidR="00405078" w:rsidRPr="005B05DD" w:rsidRDefault="00405078" w:rsidP="00405078">
      <w:pPr>
        <w:spacing w:line="276" w:lineRule="auto"/>
      </w:pPr>
      <w:r w:rsidRPr="005B05DD">
        <w:t>Roczne zużycie paliwa gazowego oszacowano w oparciu o wzór:</w:t>
      </w:r>
    </w:p>
    <w:p w14:paraId="700C0D9F" w14:textId="77777777" w:rsidR="00405078" w:rsidRPr="005B05DD" w:rsidRDefault="00405078" w:rsidP="00405078">
      <w:pPr>
        <w:spacing w:line="276" w:lineRule="auto"/>
      </w:pPr>
      <w:r w:rsidRPr="005B05DD">
        <w:t>B</w:t>
      </w:r>
      <w:r w:rsidRPr="005B05DD">
        <w:rPr>
          <w:vertAlign w:val="subscript"/>
        </w:rPr>
        <w:t>roczne</w:t>
      </w:r>
      <w:r w:rsidRPr="005B05DD">
        <w:t xml:space="preserve"> = B</w:t>
      </w:r>
      <w:r w:rsidRPr="005B05DD">
        <w:rPr>
          <w:vertAlign w:val="subscript"/>
        </w:rPr>
        <w:t>max</w:t>
      </w:r>
      <w:r w:rsidRPr="005B05DD">
        <w:t xml:space="preserve"> * b * 0,55, gdzie:</w:t>
      </w:r>
    </w:p>
    <w:p w14:paraId="19739103" w14:textId="77777777" w:rsidR="00405078" w:rsidRPr="005B05DD" w:rsidRDefault="00405078" w:rsidP="00405078">
      <w:pPr>
        <w:spacing w:line="276" w:lineRule="auto"/>
      </w:pPr>
      <w:r w:rsidRPr="005B05DD">
        <w:t>B</w:t>
      </w:r>
      <w:r w:rsidRPr="005B05DD">
        <w:rPr>
          <w:vertAlign w:val="subscript"/>
        </w:rPr>
        <w:t>max</w:t>
      </w:r>
      <w:r w:rsidRPr="005B05DD">
        <w:t xml:space="preserve"> – oszacowane maksymalne zużycie paliwa gazowego,</w:t>
      </w:r>
    </w:p>
    <w:p w14:paraId="018EEA7F" w14:textId="058D7002" w:rsidR="00405078" w:rsidRPr="005B05DD" w:rsidRDefault="00405078" w:rsidP="00405078">
      <w:pPr>
        <w:spacing w:line="276" w:lineRule="auto"/>
      </w:pPr>
      <w:r w:rsidRPr="005B05DD">
        <w:t>b – czas pracy palników – b = 2000 h wg wytycznych literaturowych dla źródeł wykorzystywanych wyłącznie na cele grzewcze</w:t>
      </w:r>
      <w:r w:rsidR="001027ED">
        <w:t>.</w:t>
      </w:r>
    </w:p>
    <w:p w14:paraId="62C6CBC6" w14:textId="77777777" w:rsidR="00405078" w:rsidRDefault="00405078" w:rsidP="001027ED">
      <w:pPr>
        <w:spacing w:line="276" w:lineRule="auto"/>
        <w:jc w:val="both"/>
      </w:pPr>
      <w:r w:rsidRPr="005B05DD">
        <w:t>0,55 – współczynnik zmniejszający – palnik nie cały czas pracuje przy pełnym obciążeniu.</w:t>
      </w:r>
    </w:p>
    <w:p w14:paraId="3261C269" w14:textId="63879710" w:rsidR="00EF25A3" w:rsidRPr="00EF25A3" w:rsidRDefault="00EF25A3" w:rsidP="001027ED">
      <w:pPr>
        <w:spacing w:line="276" w:lineRule="auto"/>
        <w:jc w:val="both"/>
      </w:pPr>
      <w:r w:rsidRPr="005B05DD">
        <w:t>B</w:t>
      </w:r>
      <w:r w:rsidRPr="005B05DD">
        <w:rPr>
          <w:vertAlign w:val="subscript"/>
        </w:rPr>
        <w:t>roczne</w:t>
      </w:r>
      <w:r w:rsidRPr="005B05DD">
        <w:t xml:space="preserve"> = </w:t>
      </w:r>
      <w:r>
        <w:t>36,04</w:t>
      </w:r>
      <w:r w:rsidRPr="005B05DD">
        <w:t xml:space="preserve"> * </w:t>
      </w:r>
      <w:r>
        <w:t>2000</w:t>
      </w:r>
      <w:r w:rsidRPr="005B05DD">
        <w:t xml:space="preserve"> * 0,55</w:t>
      </w:r>
      <w:r>
        <w:t xml:space="preserve"> = </w:t>
      </w:r>
      <w:r w:rsidRPr="00942D56">
        <w:rPr>
          <w:u w:val="single"/>
        </w:rPr>
        <w:t>39644</w:t>
      </w:r>
      <w:r w:rsidR="00942D56">
        <w:rPr>
          <w:u w:val="single"/>
        </w:rPr>
        <w:t>,00</w:t>
      </w:r>
    </w:p>
    <w:p w14:paraId="7F844943" w14:textId="77777777" w:rsidR="00405078" w:rsidRDefault="00405078" w:rsidP="001027ED">
      <w:pPr>
        <w:spacing w:line="276" w:lineRule="auto"/>
        <w:jc w:val="both"/>
      </w:pPr>
      <w:r>
        <w:t>Obliczenie wielkości emisji zanieczyszczeń z uwzględnieniem publikacji: Wskaźniki emisji zanieczyszczeń ze spalania paliw dla źródeł o nominalnej mocy cieplnej do 5 MW, zastosowane do automatycznego wyliczania emisji w raporcie do krajowej bazy za 2020 r.” KOBiZE, Warszawa, luty 2021 r.</w:t>
      </w:r>
    </w:p>
    <w:p w14:paraId="10FB8EF2" w14:textId="77777777" w:rsidR="00405078" w:rsidRDefault="00405078" w:rsidP="000D5E50">
      <w:pPr>
        <w:pStyle w:val="Legenda"/>
      </w:pPr>
    </w:p>
    <w:p w14:paraId="1DA79A48" w14:textId="17189B37" w:rsidR="00405078" w:rsidRPr="00E5412E" w:rsidRDefault="00405078" w:rsidP="000D5E50">
      <w:pPr>
        <w:pStyle w:val="Legenda"/>
      </w:pPr>
      <w:bookmarkStart w:id="546" w:name="_Toc129952100"/>
      <w:bookmarkStart w:id="547" w:name="_Toc140130626"/>
      <w:bookmarkStart w:id="548" w:name="_Toc144815394"/>
      <w:r>
        <w:t xml:space="preserve">Tabela </w:t>
      </w:r>
      <w:fldSimple w:instr=" SEQ Tabela \* ARABIC ">
        <w:r w:rsidR="00814107">
          <w:rPr>
            <w:noProof/>
          </w:rPr>
          <w:t>30</w:t>
        </w:r>
      </w:fldSimple>
      <w:r>
        <w:t>. Wskaźniki emisji ze spalania gazu ziemnego w urządzeniach grzewczych przeliczone z g/GJ na g/m</w:t>
      </w:r>
      <w:r>
        <w:rPr>
          <w:vertAlign w:val="superscript"/>
        </w:rPr>
        <w:t>3</w:t>
      </w:r>
      <w:bookmarkEnd w:id="546"/>
      <w:bookmarkEnd w:id="547"/>
      <w:bookmarkEnd w:id="548"/>
    </w:p>
    <w:tbl>
      <w:tblPr>
        <w:tblStyle w:val="Tabela-Siatka"/>
        <w:tblW w:w="0" w:type="auto"/>
        <w:tblLook w:val="04A0" w:firstRow="1" w:lastRow="0" w:firstColumn="1" w:lastColumn="0" w:noHBand="0" w:noVBand="1"/>
      </w:tblPr>
      <w:tblGrid>
        <w:gridCol w:w="704"/>
        <w:gridCol w:w="4536"/>
        <w:gridCol w:w="1698"/>
        <w:gridCol w:w="1699"/>
      </w:tblGrid>
      <w:tr w:rsidR="00405078" w14:paraId="7292ACCE" w14:textId="77777777" w:rsidTr="00026402">
        <w:tc>
          <w:tcPr>
            <w:tcW w:w="704" w:type="dxa"/>
            <w:vMerge w:val="restart"/>
            <w:vAlign w:val="center"/>
          </w:tcPr>
          <w:p w14:paraId="41D670C2" w14:textId="77777777" w:rsidR="00405078" w:rsidRDefault="00405078" w:rsidP="00026402">
            <w:pPr>
              <w:ind w:firstLine="22"/>
            </w:pPr>
            <w:r>
              <w:t>Lp.</w:t>
            </w:r>
          </w:p>
        </w:tc>
        <w:tc>
          <w:tcPr>
            <w:tcW w:w="4536" w:type="dxa"/>
            <w:vMerge w:val="restart"/>
            <w:vAlign w:val="center"/>
          </w:tcPr>
          <w:p w14:paraId="5AB08995" w14:textId="77777777" w:rsidR="00405078" w:rsidRDefault="00405078" w:rsidP="00026402">
            <w:pPr>
              <w:ind w:firstLine="22"/>
            </w:pPr>
            <w:r>
              <w:t>Zanieczyszczenie</w:t>
            </w:r>
          </w:p>
        </w:tc>
        <w:tc>
          <w:tcPr>
            <w:tcW w:w="3397" w:type="dxa"/>
            <w:gridSpan w:val="2"/>
            <w:vAlign w:val="center"/>
          </w:tcPr>
          <w:p w14:paraId="419B016E" w14:textId="77777777" w:rsidR="00405078" w:rsidRDefault="00405078" w:rsidP="00026402">
            <w:pPr>
              <w:ind w:firstLine="22"/>
              <w:jc w:val="center"/>
            </w:pPr>
            <w:r>
              <w:t>Wskaźnik emisji</w:t>
            </w:r>
          </w:p>
        </w:tc>
      </w:tr>
      <w:tr w:rsidR="00405078" w14:paraId="13BA2A93" w14:textId="77777777" w:rsidTr="00026402">
        <w:tc>
          <w:tcPr>
            <w:tcW w:w="704" w:type="dxa"/>
            <w:vMerge/>
          </w:tcPr>
          <w:p w14:paraId="7FFC3E7D" w14:textId="77777777" w:rsidR="00405078" w:rsidRDefault="00405078" w:rsidP="00026402">
            <w:pPr>
              <w:ind w:firstLine="22"/>
            </w:pPr>
          </w:p>
        </w:tc>
        <w:tc>
          <w:tcPr>
            <w:tcW w:w="4536" w:type="dxa"/>
            <w:vMerge/>
          </w:tcPr>
          <w:p w14:paraId="0AF631BB" w14:textId="77777777" w:rsidR="00405078" w:rsidRDefault="00405078" w:rsidP="00026402">
            <w:pPr>
              <w:ind w:firstLine="22"/>
            </w:pPr>
          </w:p>
        </w:tc>
        <w:tc>
          <w:tcPr>
            <w:tcW w:w="1698" w:type="dxa"/>
          </w:tcPr>
          <w:p w14:paraId="21DE9134" w14:textId="77777777" w:rsidR="00405078" w:rsidRDefault="00405078" w:rsidP="00026402">
            <w:pPr>
              <w:ind w:firstLine="22"/>
              <w:jc w:val="center"/>
            </w:pPr>
            <w:r>
              <w:t>[g/GJ]</w:t>
            </w:r>
          </w:p>
        </w:tc>
        <w:tc>
          <w:tcPr>
            <w:tcW w:w="1699" w:type="dxa"/>
          </w:tcPr>
          <w:p w14:paraId="72752931" w14:textId="77777777" w:rsidR="00405078" w:rsidRDefault="00405078" w:rsidP="00026402">
            <w:pPr>
              <w:ind w:firstLine="22"/>
              <w:jc w:val="center"/>
            </w:pPr>
            <w:r>
              <w:t>[g/m</w:t>
            </w:r>
            <w:r>
              <w:rPr>
                <w:vertAlign w:val="superscript"/>
              </w:rPr>
              <w:t>3</w:t>
            </w:r>
            <w:r>
              <w:t>]</w:t>
            </w:r>
          </w:p>
        </w:tc>
      </w:tr>
      <w:tr w:rsidR="00405078" w14:paraId="119DB751" w14:textId="77777777" w:rsidTr="00026402">
        <w:tc>
          <w:tcPr>
            <w:tcW w:w="704" w:type="dxa"/>
          </w:tcPr>
          <w:p w14:paraId="680000EC" w14:textId="77777777" w:rsidR="00405078" w:rsidRDefault="00405078" w:rsidP="00026402">
            <w:pPr>
              <w:ind w:right="27" w:firstLine="22"/>
              <w:jc w:val="right"/>
            </w:pPr>
            <w:r>
              <w:t>1.</w:t>
            </w:r>
          </w:p>
        </w:tc>
        <w:tc>
          <w:tcPr>
            <w:tcW w:w="4536" w:type="dxa"/>
          </w:tcPr>
          <w:p w14:paraId="63304E6D" w14:textId="77777777" w:rsidR="00405078" w:rsidRDefault="00405078" w:rsidP="00026402">
            <w:pPr>
              <w:ind w:firstLine="22"/>
            </w:pPr>
            <w:r>
              <w:t>Pył całkowity</w:t>
            </w:r>
          </w:p>
        </w:tc>
        <w:tc>
          <w:tcPr>
            <w:tcW w:w="1698" w:type="dxa"/>
          </w:tcPr>
          <w:p w14:paraId="4F3D8CA1" w14:textId="77777777" w:rsidR="00405078" w:rsidRDefault="00405078" w:rsidP="00026402">
            <w:pPr>
              <w:ind w:right="177" w:firstLine="22"/>
              <w:jc w:val="right"/>
            </w:pPr>
            <w:r>
              <w:t>0,5</w:t>
            </w:r>
          </w:p>
        </w:tc>
        <w:tc>
          <w:tcPr>
            <w:tcW w:w="1699" w:type="dxa"/>
          </w:tcPr>
          <w:p w14:paraId="0748DEF3" w14:textId="77777777" w:rsidR="00405078" w:rsidRPr="00247EF6" w:rsidRDefault="00405078" w:rsidP="00026402">
            <w:pPr>
              <w:ind w:right="177" w:firstLine="22"/>
              <w:jc w:val="right"/>
            </w:pPr>
            <w:r>
              <w:t>0,017979</w:t>
            </w:r>
          </w:p>
        </w:tc>
      </w:tr>
      <w:tr w:rsidR="00405078" w14:paraId="241047F4" w14:textId="77777777" w:rsidTr="00026402">
        <w:tc>
          <w:tcPr>
            <w:tcW w:w="704" w:type="dxa"/>
          </w:tcPr>
          <w:p w14:paraId="6A8E6A40" w14:textId="77777777" w:rsidR="00405078" w:rsidRDefault="00405078" w:rsidP="00026402">
            <w:pPr>
              <w:ind w:right="27" w:firstLine="22"/>
              <w:jc w:val="right"/>
            </w:pPr>
            <w:r>
              <w:t>2.</w:t>
            </w:r>
          </w:p>
        </w:tc>
        <w:tc>
          <w:tcPr>
            <w:tcW w:w="4536" w:type="dxa"/>
          </w:tcPr>
          <w:p w14:paraId="748F128E" w14:textId="77777777" w:rsidR="00405078" w:rsidRDefault="00405078" w:rsidP="00026402">
            <w:pPr>
              <w:ind w:firstLine="22"/>
            </w:pPr>
            <w:r>
              <w:t>Pył PM 10</w:t>
            </w:r>
          </w:p>
        </w:tc>
        <w:tc>
          <w:tcPr>
            <w:tcW w:w="1698" w:type="dxa"/>
          </w:tcPr>
          <w:p w14:paraId="2FC7D4B6" w14:textId="77777777" w:rsidR="00405078" w:rsidRDefault="00405078" w:rsidP="00026402">
            <w:pPr>
              <w:ind w:right="177" w:firstLine="22"/>
              <w:jc w:val="right"/>
            </w:pPr>
            <w:r>
              <w:t>0,5</w:t>
            </w:r>
          </w:p>
        </w:tc>
        <w:tc>
          <w:tcPr>
            <w:tcW w:w="1699" w:type="dxa"/>
          </w:tcPr>
          <w:p w14:paraId="20381F2A" w14:textId="77777777" w:rsidR="00405078" w:rsidRDefault="00405078" w:rsidP="00026402">
            <w:pPr>
              <w:ind w:right="177" w:firstLine="22"/>
              <w:jc w:val="right"/>
            </w:pPr>
            <w:r w:rsidRPr="00143CAC">
              <w:t>0,017979</w:t>
            </w:r>
          </w:p>
        </w:tc>
      </w:tr>
      <w:tr w:rsidR="00405078" w14:paraId="139E914A" w14:textId="77777777" w:rsidTr="00026402">
        <w:tc>
          <w:tcPr>
            <w:tcW w:w="704" w:type="dxa"/>
          </w:tcPr>
          <w:p w14:paraId="1FA5303D" w14:textId="77777777" w:rsidR="00405078" w:rsidRDefault="00405078" w:rsidP="00026402">
            <w:pPr>
              <w:ind w:right="27" w:firstLine="22"/>
              <w:jc w:val="right"/>
            </w:pPr>
            <w:r>
              <w:t>3.</w:t>
            </w:r>
          </w:p>
        </w:tc>
        <w:tc>
          <w:tcPr>
            <w:tcW w:w="4536" w:type="dxa"/>
          </w:tcPr>
          <w:p w14:paraId="1F384A69" w14:textId="77777777" w:rsidR="00405078" w:rsidRDefault="00405078" w:rsidP="00026402">
            <w:pPr>
              <w:ind w:firstLine="22"/>
            </w:pPr>
            <w:r>
              <w:t>Pył PM 2,5</w:t>
            </w:r>
          </w:p>
        </w:tc>
        <w:tc>
          <w:tcPr>
            <w:tcW w:w="1698" w:type="dxa"/>
          </w:tcPr>
          <w:p w14:paraId="4D8B651A" w14:textId="77777777" w:rsidR="00405078" w:rsidRDefault="00405078" w:rsidP="00026402">
            <w:pPr>
              <w:ind w:right="177" w:firstLine="22"/>
              <w:jc w:val="right"/>
            </w:pPr>
            <w:r>
              <w:t>0,5</w:t>
            </w:r>
          </w:p>
        </w:tc>
        <w:tc>
          <w:tcPr>
            <w:tcW w:w="1699" w:type="dxa"/>
          </w:tcPr>
          <w:p w14:paraId="77B270CE" w14:textId="77777777" w:rsidR="00405078" w:rsidRDefault="00405078" w:rsidP="00026402">
            <w:pPr>
              <w:ind w:right="177" w:firstLine="22"/>
              <w:jc w:val="right"/>
            </w:pPr>
            <w:r w:rsidRPr="00143CAC">
              <w:t>0,017979</w:t>
            </w:r>
          </w:p>
        </w:tc>
      </w:tr>
      <w:tr w:rsidR="00405078" w14:paraId="3D9A67D3" w14:textId="77777777" w:rsidTr="00026402">
        <w:tc>
          <w:tcPr>
            <w:tcW w:w="704" w:type="dxa"/>
          </w:tcPr>
          <w:p w14:paraId="45388080" w14:textId="77777777" w:rsidR="00405078" w:rsidRDefault="00405078" w:rsidP="00026402">
            <w:pPr>
              <w:ind w:right="27" w:firstLine="22"/>
              <w:jc w:val="right"/>
            </w:pPr>
            <w:r>
              <w:t>4.</w:t>
            </w:r>
          </w:p>
        </w:tc>
        <w:tc>
          <w:tcPr>
            <w:tcW w:w="4536" w:type="dxa"/>
          </w:tcPr>
          <w:p w14:paraId="23A68651" w14:textId="77777777" w:rsidR="00405078" w:rsidRDefault="00405078" w:rsidP="00026402">
            <w:pPr>
              <w:ind w:firstLine="22"/>
            </w:pPr>
            <w:r>
              <w:t>Dwutlenek węgla</w:t>
            </w:r>
          </w:p>
        </w:tc>
        <w:tc>
          <w:tcPr>
            <w:tcW w:w="1698" w:type="dxa"/>
          </w:tcPr>
          <w:p w14:paraId="467BA6C5" w14:textId="77777777" w:rsidR="00405078" w:rsidRDefault="00405078" w:rsidP="00026402">
            <w:pPr>
              <w:ind w:right="177" w:firstLine="22"/>
              <w:jc w:val="right"/>
            </w:pPr>
            <w:r>
              <w:t>57650</w:t>
            </w:r>
          </w:p>
        </w:tc>
        <w:tc>
          <w:tcPr>
            <w:tcW w:w="1699" w:type="dxa"/>
          </w:tcPr>
          <w:p w14:paraId="10B9A923" w14:textId="77777777" w:rsidR="00405078" w:rsidRDefault="00405078" w:rsidP="00026402">
            <w:pPr>
              <w:ind w:right="177" w:firstLine="22"/>
              <w:jc w:val="right"/>
            </w:pPr>
            <w:r>
              <w:t>2073,07</w:t>
            </w:r>
          </w:p>
        </w:tc>
      </w:tr>
      <w:tr w:rsidR="00405078" w14:paraId="3A42AE99" w14:textId="77777777" w:rsidTr="00026402">
        <w:tc>
          <w:tcPr>
            <w:tcW w:w="704" w:type="dxa"/>
          </w:tcPr>
          <w:p w14:paraId="678DE7C3" w14:textId="77777777" w:rsidR="00405078" w:rsidRDefault="00405078" w:rsidP="00026402">
            <w:pPr>
              <w:ind w:right="27" w:firstLine="22"/>
              <w:jc w:val="right"/>
            </w:pPr>
            <w:r>
              <w:t>5.</w:t>
            </w:r>
          </w:p>
        </w:tc>
        <w:tc>
          <w:tcPr>
            <w:tcW w:w="4536" w:type="dxa"/>
          </w:tcPr>
          <w:p w14:paraId="4A010313" w14:textId="77777777" w:rsidR="00405078" w:rsidRDefault="00405078" w:rsidP="00026402">
            <w:pPr>
              <w:ind w:firstLine="22"/>
            </w:pPr>
            <w:r>
              <w:t>Tlenek węgla</w:t>
            </w:r>
          </w:p>
        </w:tc>
        <w:tc>
          <w:tcPr>
            <w:tcW w:w="1698" w:type="dxa"/>
          </w:tcPr>
          <w:p w14:paraId="23DFC493" w14:textId="77777777" w:rsidR="00405078" w:rsidRDefault="00405078" w:rsidP="00026402">
            <w:pPr>
              <w:ind w:right="177" w:firstLine="22"/>
              <w:jc w:val="right"/>
            </w:pPr>
            <w:r>
              <w:t>30</w:t>
            </w:r>
          </w:p>
        </w:tc>
        <w:tc>
          <w:tcPr>
            <w:tcW w:w="1699" w:type="dxa"/>
          </w:tcPr>
          <w:p w14:paraId="5A84F89E" w14:textId="77777777" w:rsidR="00405078" w:rsidRDefault="00405078" w:rsidP="00026402">
            <w:pPr>
              <w:ind w:right="177" w:firstLine="22"/>
              <w:jc w:val="right"/>
            </w:pPr>
            <w:r>
              <w:t>1,078787</w:t>
            </w:r>
          </w:p>
        </w:tc>
      </w:tr>
      <w:tr w:rsidR="00405078" w14:paraId="6C53C04C" w14:textId="77777777" w:rsidTr="00026402">
        <w:tc>
          <w:tcPr>
            <w:tcW w:w="704" w:type="dxa"/>
          </w:tcPr>
          <w:p w14:paraId="2B30FE52" w14:textId="77777777" w:rsidR="00405078" w:rsidRDefault="00405078" w:rsidP="00026402">
            <w:pPr>
              <w:ind w:right="27" w:firstLine="22"/>
              <w:jc w:val="right"/>
            </w:pPr>
            <w:r>
              <w:t>6.</w:t>
            </w:r>
          </w:p>
        </w:tc>
        <w:tc>
          <w:tcPr>
            <w:tcW w:w="4536" w:type="dxa"/>
          </w:tcPr>
          <w:p w14:paraId="1199685C" w14:textId="77777777" w:rsidR="00405078" w:rsidRPr="000F6AA7" w:rsidRDefault="00405078" w:rsidP="00026402">
            <w:pPr>
              <w:ind w:firstLine="22"/>
            </w:pPr>
            <w:r>
              <w:t>Tlenki azotu (NO</w:t>
            </w:r>
            <w:r>
              <w:rPr>
                <w:vertAlign w:val="subscript"/>
              </w:rPr>
              <w:t>x</w:t>
            </w:r>
            <w:r>
              <w:t>/NO</w:t>
            </w:r>
            <w:r>
              <w:rPr>
                <w:vertAlign w:val="subscript"/>
              </w:rPr>
              <w:t>2</w:t>
            </w:r>
            <w:r>
              <w:t>)</w:t>
            </w:r>
          </w:p>
        </w:tc>
        <w:tc>
          <w:tcPr>
            <w:tcW w:w="1698" w:type="dxa"/>
          </w:tcPr>
          <w:p w14:paraId="4545395C" w14:textId="77777777" w:rsidR="00405078" w:rsidRDefault="00405078" w:rsidP="00026402">
            <w:pPr>
              <w:ind w:right="177" w:firstLine="22"/>
              <w:jc w:val="right"/>
            </w:pPr>
            <w:r>
              <w:t>50</w:t>
            </w:r>
          </w:p>
        </w:tc>
        <w:tc>
          <w:tcPr>
            <w:tcW w:w="1699" w:type="dxa"/>
          </w:tcPr>
          <w:p w14:paraId="0BB65125" w14:textId="77777777" w:rsidR="00405078" w:rsidRDefault="00405078" w:rsidP="00026402">
            <w:pPr>
              <w:ind w:right="177" w:firstLine="22"/>
              <w:jc w:val="right"/>
            </w:pPr>
            <w:r>
              <w:t>1,797979</w:t>
            </w:r>
          </w:p>
        </w:tc>
      </w:tr>
      <w:tr w:rsidR="00405078" w14:paraId="110C6886" w14:textId="77777777" w:rsidTr="00026402">
        <w:tc>
          <w:tcPr>
            <w:tcW w:w="704" w:type="dxa"/>
          </w:tcPr>
          <w:p w14:paraId="640504DD" w14:textId="77777777" w:rsidR="00405078" w:rsidRDefault="00405078" w:rsidP="00026402">
            <w:pPr>
              <w:ind w:right="27" w:firstLine="22"/>
              <w:jc w:val="right"/>
            </w:pPr>
            <w:r>
              <w:t>7.</w:t>
            </w:r>
          </w:p>
        </w:tc>
        <w:tc>
          <w:tcPr>
            <w:tcW w:w="4536" w:type="dxa"/>
          </w:tcPr>
          <w:p w14:paraId="2F9889CC" w14:textId="77777777" w:rsidR="00405078" w:rsidRDefault="00405078" w:rsidP="00026402">
            <w:pPr>
              <w:ind w:firstLine="22"/>
            </w:pPr>
            <w:r>
              <w:t>Tlenki siarki (SO</w:t>
            </w:r>
            <w:r>
              <w:rPr>
                <w:vertAlign w:val="subscript"/>
              </w:rPr>
              <w:t>x</w:t>
            </w:r>
            <w:r>
              <w:t>/SO</w:t>
            </w:r>
            <w:r>
              <w:rPr>
                <w:vertAlign w:val="subscript"/>
              </w:rPr>
              <w:t>2</w:t>
            </w:r>
            <w:r>
              <w:t>)</w:t>
            </w:r>
          </w:p>
        </w:tc>
        <w:tc>
          <w:tcPr>
            <w:tcW w:w="1698" w:type="dxa"/>
          </w:tcPr>
          <w:p w14:paraId="09EB2616" w14:textId="77777777" w:rsidR="00405078" w:rsidRDefault="00405078" w:rsidP="00026402">
            <w:pPr>
              <w:ind w:right="177" w:firstLine="22"/>
              <w:jc w:val="right"/>
            </w:pPr>
            <w:r>
              <w:t>0,4</w:t>
            </w:r>
          </w:p>
        </w:tc>
        <w:tc>
          <w:tcPr>
            <w:tcW w:w="1699" w:type="dxa"/>
          </w:tcPr>
          <w:p w14:paraId="1D20DEB4" w14:textId="77777777" w:rsidR="00405078" w:rsidRDefault="00405078" w:rsidP="00026402">
            <w:pPr>
              <w:ind w:right="177" w:firstLine="22"/>
              <w:jc w:val="right"/>
            </w:pPr>
            <w:r>
              <w:t>0,014384</w:t>
            </w:r>
          </w:p>
        </w:tc>
      </w:tr>
      <w:tr w:rsidR="00405078" w14:paraId="1EF81C5D" w14:textId="77777777" w:rsidTr="00026402">
        <w:tc>
          <w:tcPr>
            <w:tcW w:w="704" w:type="dxa"/>
          </w:tcPr>
          <w:p w14:paraId="24129AF2" w14:textId="77777777" w:rsidR="00405078" w:rsidRDefault="00405078" w:rsidP="00026402">
            <w:pPr>
              <w:ind w:right="27" w:firstLine="22"/>
              <w:jc w:val="right"/>
            </w:pPr>
            <w:r>
              <w:t>8.</w:t>
            </w:r>
          </w:p>
        </w:tc>
        <w:tc>
          <w:tcPr>
            <w:tcW w:w="4536" w:type="dxa"/>
          </w:tcPr>
          <w:p w14:paraId="78CF0D94" w14:textId="77777777" w:rsidR="00405078" w:rsidRDefault="00405078" w:rsidP="00026402">
            <w:pPr>
              <w:ind w:firstLine="22"/>
            </w:pPr>
            <w:r>
              <w:t>Benzo(a)piren</w:t>
            </w:r>
          </w:p>
        </w:tc>
        <w:tc>
          <w:tcPr>
            <w:tcW w:w="1698" w:type="dxa"/>
          </w:tcPr>
          <w:p w14:paraId="3A48D489" w14:textId="77777777" w:rsidR="00405078" w:rsidRPr="000F6AA7" w:rsidRDefault="00405078" w:rsidP="00026402">
            <w:pPr>
              <w:ind w:right="177" w:firstLine="22"/>
              <w:jc w:val="right"/>
              <w:rPr>
                <w:vertAlign w:val="superscript"/>
              </w:rPr>
            </w:pPr>
            <w:r>
              <w:t>8*10</w:t>
            </w:r>
            <w:r>
              <w:rPr>
                <w:vertAlign w:val="superscript"/>
              </w:rPr>
              <w:t>-7</w:t>
            </w:r>
          </w:p>
        </w:tc>
        <w:tc>
          <w:tcPr>
            <w:tcW w:w="1699" w:type="dxa"/>
          </w:tcPr>
          <w:p w14:paraId="170E69A8" w14:textId="77777777" w:rsidR="00405078" w:rsidRDefault="00405078" w:rsidP="00026402">
            <w:pPr>
              <w:ind w:right="177" w:firstLine="22"/>
              <w:jc w:val="right"/>
            </w:pPr>
            <w:r>
              <w:t>2,80E-08</w:t>
            </w:r>
          </w:p>
        </w:tc>
      </w:tr>
    </w:tbl>
    <w:p w14:paraId="2F64D675" w14:textId="77777777" w:rsidR="00405078" w:rsidRDefault="00405078" w:rsidP="00405078">
      <w:pPr>
        <w:spacing w:line="276" w:lineRule="auto"/>
      </w:pPr>
      <w:r>
        <w:t xml:space="preserve">Wartość opałowa gazu ziemnego </w:t>
      </w:r>
      <w:r w:rsidRPr="00247EF6">
        <w:t>35</w:t>
      </w:r>
      <w:r>
        <w:t>.</w:t>
      </w:r>
      <w:r w:rsidRPr="00247EF6">
        <w:t>960 kJ / m</w:t>
      </w:r>
      <w:r w:rsidRPr="00247EF6">
        <w:rPr>
          <w:vertAlign w:val="superscript"/>
        </w:rPr>
        <w:t>3</w:t>
      </w:r>
      <w:r>
        <w:t xml:space="preserve"> czyli </w:t>
      </w:r>
      <w:r w:rsidRPr="00247EF6">
        <w:t> 0</w:t>
      </w:r>
      <w:r>
        <w:t>,</w:t>
      </w:r>
      <w:r w:rsidRPr="00247EF6">
        <w:t>03596 GJ/m</w:t>
      </w:r>
      <w:r w:rsidRPr="00247EF6">
        <w:rPr>
          <w:vertAlign w:val="superscript"/>
        </w:rPr>
        <w:t>3</w:t>
      </w:r>
    </w:p>
    <w:p w14:paraId="4A840299" w14:textId="77777777" w:rsidR="00405078" w:rsidRDefault="00405078" w:rsidP="00405078">
      <w:pPr>
        <w:spacing w:line="276" w:lineRule="auto"/>
      </w:pPr>
      <w:r>
        <w:t>Z powyższego założenia określono ilość gazu w m</w:t>
      </w:r>
      <w:r>
        <w:rPr>
          <w:vertAlign w:val="superscript"/>
        </w:rPr>
        <w:t>3</w:t>
      </w:r>
      <w:r>
        <w:t xml:space="preserve">, która pozwoli uzyskać wartość opałową równą 1 GJ. </w:t>
      </w:r>
    </w:p>
    <w:p w14:paraId="456474FC" w14:textId="77777777" w:rsidR="00405078" w:rsidRDefault="00405078" w:rsidP="00405078">
      <w:pPr>
        <w:spacing w:line="276" w:lineRule="auto"/>
      </w:pPr>
      <w:r>
        <w:t>0,03596 GJ    -     1 m</w:t>
      </w:r>
      <w:r w:rsidRPr="00F82467">
        <w:rPr>
          <w:vertAlign w:val="superscript"/>
        </w:rPr>
        <w:t>3</w:t>
      </w:r>
    </w:p>
    <w:p w14:paraId="39E8B360" w14:textId="77777777" w:rsidR="00405078" w:rsidRDefault="00405078" w:rsidP="00405078">
      <w:pPr>
        <w:spacing w:line="276" w:lineRule="auto"/>
      </w:pPr>
      <w:r>
        <w:t>1 GJ               -     x m</w:t>
      </w:r>
      <w:r>
        <w:rPr>
          <w:vertAlign w:val="superscript"/>
        </w:rPr>
        <w:t>3</w:t>
      </w:r>
    </w:p>
    <w:p w14:paraId="2F363CD2" w14:textId="77777777" w:rsidR="00405078" w:rsidRDefault="00405078" w:rsidP="00405078">
      <w:pPr>
        <w:spacing w:line="276" w:lineRule="auto"/>
      </w:pPr>
      <w:r>
        <w:t>x                    =    27,809 m</w:t>
      </w:r>
      <w:r>
        <w:rPr>
          <w:vertAlign w:val="superscript"/>
        </w:rPr>
        <w:t>3</w:t>
      </w:r>
    </w:p>
    <w:p w14:paraId="4EC8210D" w14:textId="77777777" w:rsidR="00405078" w:rsidRDefault="00405078" w:rsidP="00405078">
      <w:pPr>
        <w:spacing w:line="276" w:lineRule="auto"/>
      </w:pPr>
      <w:r>
        <w:t xml:space="preserve">Przyjmując wskaźnik emisji dla pyłu całkowitego = 0,5 g / GJ  </w:t>
      </w:r>
    </w:p>
    <w:p w14:paraId="6EA8C49D" w14:textId="77777777" w:rsidR="00405078" w:rsidRDefault="00405078" w:rsidP="00405078">
      <w:pPr>
        <w:spacing w:line="276" w:lineRule="auto"/>
      </w:pPr>
      <w:r>
        <w:t>określono wskaźnik dla pyłu całkowitego w przeliczeniu na g / 27,809 m</w:t>
      </w:r>
      <w:r w:rsidRPr="00D36AD5">
        <w:rPr>
          <w:vertAlign w:val="superscript"/>
        </w:rPr>
        <w:t>3</w:t>
      </w:r>
    </w:p>
    <w:p w14:paraId="5B8BB385" w14:textId="77777777" w:rsidR="00405078" w:rsidRDefault="00405078" w:rsidP="00405078">
      <w:pPr>
        <w:spacing w:line="276" w:lineRule="auto"/>
      </w:pPr>
      <w:r>
        <w:lastRenderedPageBreak/>
        <w:t>czyli emisja dla pyłu całkowitego wyniesie 0,5 g / 27,809 m</w:t>
      </w:r>
      <w:r>
        <w:rPr>
          <w:vertAlign w:val="superscript"/>
        </w:rPr>
        <w:t>3</w:t>
      </w:r>
      <w:r>
        <w:t xml:space="preserve"> gazu ziemnego, w przeliczeniu na 1 m</w:t>
      </w:r>
      <w:r>
        <w:rPr>
          <w:vertAlign w:val="superscript"/>
        </w:rPr>
        <w:t>3</w:t>
      </w:r>
      <w:r>
        <w:t xml:space="preserve"> – 0,0179(79) g</w:t>
      </w:r>
    </w:p>
    <w:p w14:paraId="1972D228" w14:textId="77777777" w:rsidR="00405078" w:rsidRPr="00D36AD5" w:rsidRDefault="00405078" w:rsidP="00405078">
      <w:pPr>
        <w:spacing w:line="276" w:lineRule="auto"/>
      </w:pPr>
      <w:r>
        <w:t>Dla pozostałych zanieczyszczeń do określenia wielkości emisji przyjęto tą samą metodykę</w:t>
      </w:r>
    </w:p>
    <w:p w14:paraId="64F4FE07" w14:textId="77777777" w:rsidR="00405078" w:rsidRPr="00A76FC8" w:rsidRDefault="00405078" w:rsidP="00EF25A3">
      <w:pPr>
        <w:pStyle w:val="Tekstpodstawowy24"/>
        <w:spacing w:line="276" w:lineRule="auto"/>
        <w:ind w:firstLine="709"/>
        <w:jc w:val="both"/>
        <w:rPr>
          <w:rFonts w:ascii="Times New Roman" w:hAnsi="Times New Roman" w:cs="Times New Roman"/>
        </w:rPr>
      </w:pPr>
      <w:r w:rsidRPr="00A76FC8">
        <w:rPr>
          <w:rFonts w:ascii="Times New Roman" w:hAnsi="Times New Roman" w:cs="Times New Roman"/>
        </w:rPr>
        <w:t xml:space="preserve">W poniższej tabeli zaprezentowano wielkość emisji ze spalania gazu ziemnego </w:t>
      </w:r>
      <w:r w:rsidRPr="00A76FC8">
        <w:rPr>
          <w:rFonts w:ascii="Times New Roman" w:hAnsi="Times New Roman" w:cs="Times New Roman"/>
        </w:rPr>
        <w:br/>
        <w:t>w kotłach i urządzeniach grzewczych dla przyjętych powyżej parametrów.</w:t>
      </w:r>
    </w:p>
    <w:p w14:paraId="25C246E9" w14:textId="77777777" w:rsidR="00405078" w:rsidRPr="00A76FC8" w:rsidRDefault="00405078" w:rsidP="00405078">
      <w:pPr>
        <w:pStyle w:val="Tekstpodstawowy24"/>
        <w:spacing w:line="276" w:lineRule="auto"/>
        <w:ind w:firstLine="709"/>
        <w:rPr>
          <w:rFonts w:ascii="Times New Roman" w:hAnsi="Times New Roman" w:cs="Times New Roman"/>
        </w:rPr>
      </w:pPr>
    </w:p>
    <w:p w14:paraId="29270F7E" w14:textId="55134931" w:rsidR="00405078" w:rsidRPr="00A76FC8" w:rsidRDefault="00405078" w:rsidP="00405078">
      <w:pPr>
        <w:pStyle w:val="Tekstpodstawowy24"/>
        <w:spacing w:line="276" w:lineRule="auto"/>
        <w:rPr>
          <w:rFonts w:ascii="Times New Roman" w:hAnsi="Times New Roman" w:cs="Times New Roman"/>
        </w:rPr>
      </w:pPr>
      <w:bookmarkStart w:id="549" w:name="_Toc129952101"/>
      <w:bookmarkStart w:id="550" w:name="_Toc140130627"/>
      <w:bookmarkStart w:id="551" w:name="_Toc144815395"/>
      <w:r w:rsidRPr="00A76FC8">
        <w:rPr>
          <w:rFonts w:ascii="Times New Roman" w:hAnsi="Times New Roman" w:cs="Times New Roman"/>
        </w:rPr>
        <w:t xml:space="preserve">Tabela </w:t>
      </w:r>
      <w:r w:rsidRPr="00A76FC8">
        <w:rPr>
          <w:rFonts w:ascii="Times New Roman" w:hAnsi="Times New Roman" w:cs="Times New Roman"/>
        </w:rPr>
        <w:fldChar w:fldCharType="begin"/>
      </w:r>
      <w:r w:rsidRPr="00A76FC8">
        <w:rPr>
          <w:rFonts w:ascii="Times New Roman" w:hAnsi="Times New Roman" w:cs="Times New Roman"/>
        </w:rPr>
        <w:instrText xml:space="preserve"> SEQ Tabela \* ARABIC </w:instrText>
      </w:r>
      <w:r w:rsidRPr="00A76FC8">
        <w:rPr>
          <w:rFonts w:ascii="Times New Roman" w:hAnsi="Times New Roman" w:cs="Times New Roman"/>
        </w:rPr>
        <w:fldChar w:fldCharType="separate"/>
      </w:r>
      <w:r w:rsidR="00814107">
        <w:rPr>
          <w:rFonts w:ascii="Times New Roman" w:hAnsi="Times New Roman" w:cs="Times New Roman"/>
          <w:noProof/>
        </w:rPr>
        <w:t>31</w:t>
      </w:r>
      <w:r w:rsidRPr="00A76FC8">
        <w:rPr>
          <w:rFonts w:ascii="Times New Roman" w:hAnsi="Times New Roman" w:cs="Times New Roman"/>
        </w:rPr>
        <w:fldChar w:fldCharType="end"/>
      </w:r>
      <w:r w:rsidRPr="00A76FC8">
        <w:rPr>
          <w:rFonts w:ascii="Times New Roman" w:hAnsi="Times New Roman" w:cs="Times New Roman"/>
        </w:rPr>
        <w:t>. Wielkość emisji z energetycznego spalania gazu ziemnego.</w:t>
      </w:r>
      <w:bookmarkEnd w:id="549"/>
      <w:bookmarkEnd w:id="550"/>
      <w:bookmarkEnd w:id="5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1279"/>
        <w:gridCol w:w="1701"/>
        <w:gridCol w:w="1276"/>
        <w:gridCol w:w="1414"/>
        <w:gridCol w:w="1417"/>
      </w:tblGrid>
      <w:tr w:rsidR="00405078" w:rsidRPr="002F7AF8" w14:paraId="7675FEF1" w14:textId="77777777" w:rsidTr="00026402">
        <w:trPr>
          <w:trHeight w:val="268"/>
        </w:trPr>
        <w:tc>
          <w:tcPr>
            <w:tcW w:w="2547" w:type="dxa"/>
            <w:vMerge w:val="restart"/>
            <w:shd w:val="clear" w:color="auto" w:fill="D9D9D9" w:themeFill="background1" w:themeFillShade="D9"/>
            <w:noWrap/>
            <w:vAlign w:val="center"/>
            <w:hideMark/>
          </w:tcPr>
          <w:p w14:paraId="5A8A2D1D" w14:textId="77777777" w:rsidR="00405078" w:rsidRPr="00597DA1" w:rsidRDefault="00405078" w:rsidP="00026402">
            <w:pPr>
              <w:jc w:val="center"/>
            </w:pPr>
            <w:r w:rsidRPr="00597DA1">
              <w:t>Gaz ziemny</w:t>
            </w:r>
          </w:p>
        </w:tc>
        <w:tc>
          <w:tcPr>
            <w:tcW w:w="1279" w:type="dxa"/>
            <w:vMerge w:val="restart"/>
            <w:shd w:val="clear" w:color="auto" w:fill="D9D9D9" w:themeFill="background1" w:themeFillShade="D9"/>
            <w:vAlign w:val="center"/>
          </w:tcPr>
          <w:p w14:paraId="01F1914C" w14:textId="77777777" w:rsidR="00405078" w:rsidRPr="00597DA1" w:rsidRDefault="00405078" w:rsidP="00026402">
            <w:pPr>
              <w:ind w:right="-67"/>
              <w:jc w:val="center"/>
            </w:pPr>
            <w:r w:rsidRPr="00597DA1">
              <w:t>Wskaźniki emisji</w:t>
            </w:r>
          </w:p>
          <w:p w14:paraId="2B5FC955" w14:textId="77777777" w:rsidR="00405078" w:rsidRPr="00597DA1" w:rsidRDefault="00405078" w:rsidP="00026402">
            <w:pPr>
              <w:ind w:right="-67"/>
              <w:jc w:val="center"/>
            </w:pPr>
            <w:r w:rsidRPr="00597DA1">
              <w:t>g/m</w:t>
            </w:r>
            <w:r w:rsidRPr="00597DA1">
              <w:rPr>
                <w:vertAlign w:val="superscript"/>
              </w:rPr>
              <w:t>3</w:t>
            </w:r>
          </w:p>
        </w:tc>
        <w:tc>
          <w:tcPr>
            <w:tcW w:w="1701" w:type="dxa"/>
            <w:shd w:val="clear" w:color="auto" w:fill="D9D9D9" w:themeFill="background1" w:themeFillShade="D9"/>
            <w:noWrap/>
            <w:vAlign w:val="center"/>
            <w:hideMark/>
          </w:tcPr>
          <w:p w14:paraId="14BB889E" w14:textId="77777777" w:rsidR="00405078" w:rsidRPr="00597DA1" w:rsidRDefault="00405078" w:rsidP="00026402">
            <w:pPr>
              <w:jc w:val="center"/>
            </w:pPr>
            <w:r w:rsidRPr="00597DA1">
              <w:t>Zużycie gazu</w:t>
            </w:r>
            <w:r w:rsidRPr="00597DA1">
              <w:br/>
              <w:t>[m</w:t>
            </w:r>
            <w:r w:rsidRPr="00597DA1">
              <w:rPr>
                <w:vertAlign w:val="superscript"/>
              </w:rPr>
              <w:t>3</w:t>
            </w:r>
            <w:r w:rsidRPr="00597DA1">
              <w:t>]</w:t>
            </w:r>
          </w:p>
        </w:tc>
        <w:tc>
          <w:tcPr>
            <w:tcW w:w="1276" w:type="dxa"/>
            <w:vMerge w:val="restart"/>
            <w:shd w:val="clear" w:color="auto" w:fill="D9D9D9" w:themeFill="background1" w:themeFillShade="D9"/>
            <w:noWrap/>
            <w:vAlign w:val="center"/>
            <w:hideMark/>
          </w:tcPr>
          <w:p w14:paraId="7974CB7E" w14:textId="77777777" w:rsidR="00405078" w:rsidRPr="00597DA1" w:rsidRDefault="00405078" w:rsidP="00026402">
            <w:pPr>
              <w:jc w:val="center"/>
            </w:pPr>
            <w:r w:rsidRPr="00597DA1">
              <w:t xml:space="preserve">Emisja z emitora </w:t>
            </w:r>
          </w:p>
          <w:p w14:paraId="10AFA686" w14:textId="77777777" w:rsidR="00405078" w:rsidRPr="00597DA1" w:rsidRDefault="00405078" w:rsidP="00026402">
            <w:pPr>
              <w:jc w:val="center"/>
            </w:pPr>
            <w:r w:rsidRPr="00597DA1">
              <w:t>[kg / h]</w:t>
            </w:r>
          </w:p>
        </w:tc>
        <w:tc>
          <w:tcPr>
            <w:tcW w:w="2831" w:type="dxa"/>
            <w:gridSpan w:val="2"/>
            <w:shd w:val="clear" w:color="auto" w:fill="D9D9D9" w:themeFill="background1" w:themeFillShade="D9"/>
            <w:vAlign w:val="center"/>
          </w:tcPr>
          <w:p w14:paraId="3D941EFF" w14:textId="77777777" w:rsidR="00405078" w:rsidRPr="00597DA1" w:rsidRDefault="00405078" w:rsidP="00026402">
            <w:pPr>
              <w:jc w:val="center"/>
            </w:pPr>
            <w:r w:rsidRPr="00597DA1">
              <w:t>Emisja łączna z emitorów</w:t>
            </w:r>
          </w:p>
        </w:tc>
      </w:tr>
      <w:tr w:rsidR="00405078" w:rsidRPr="002F7AF8" w14:paraId="29FEA2A2" w14:textId="77777777" w:rsidTr="00026402">
        <w:trPr>
          <w:trHeight w:val="272"/>
        </w:trPr>
        <w:tc>
          <w:tcPr>
            <w:tcW w:w="2547" w:type="dxa"/>
            <w:vMerge/>
            <w:shd w:val="clear" w:color="auto" w:fill="D9D9D9" w:themeFill="background1" w:themeFillShade="D9"/>
            <w:noWrap/>
            <w:vAlign w:val="center"/>
            <w:hideMark/>
          </w:tcPr>
          <w:p w14:paraId="27C24961" w14:textId="77777777" w:rsidR="00405078" w:rsidRPr="00597DA1" w:rsidRDefault="00405078" w:rsidP="00026402">
            <w:pPr>
              <w:jc w:val="center"/>
            </w:pPr>
          </w:p>
        </w:tc>
        <w:tc>
          <w:tcPr>
            <w:tcW w:w="1279" w:type="dxa"/>
            <w:vMerge/>
            <w:shd w:val="clear" w:color="auto" w:fill="D9D9D9" w:themeFill="background1" w:themeFillShade="D9"/>
            <w:vAlign w:val="center"/>
          </w:tcPr>
          <w:p w14:paraId="6385E262" w14:textId="77777777" w:rsidR="00405078" w:rsidRPr="00597DA1" w:rsidRDefault="00405078" w:rsidP="00026402">
            <w:pPr>
              <w:jc w:val="center"/>
            </w:pPr>
          </w:p>
        </w:tc>
        <w:tc>
          <w:tcPr>
            <w:tcW w:w="1701" w:type="dxa"/>
            <w:shd w:val="clear" w:color="auto" w:fill="D9D9D9" w:themeFill="background1" w:themeFillShade="D9"/>
            <w:noWrap/>
            <w:vAlign w:val="center"/>
            <w:hideMark/>
          </w:tcPr>
          <w:p w14:paraId="224AA2C5" w14:textId="77777777" w:rsidR="00405078" w:rsidRPr="00597DA1" w:rsidRDefault="00405078" w:rsidP="00026402">
            <w:pPr>
              <w:ind w:right="-110"/>
              <w:jc w:val="center"/>
            </w:pPr>
            <w:r w:rsidRPr="00597DA1">
              <w:t xml:space="preserve">Emisja roczna </w:t>
            </w:r>
            <w:r w:rsidRPr="00597DA1">
              <w:br/>
              <w:t>z emitora [Mg]</w:t>
            </w:r>
          </w:p>
        </w:tc>
        <w:tc>
          <w:tcPr>
            <w:tcW w:w="1276" w:type="dxa"/>
            <w:vMerge/>
            <w:shd w:val="clear" w:color="auto" w:fill="D9D9D9" w:themeFill="background1" w:themeFillShade="D9"/>
            <w:noWrap/>
            <w:vAlign w:val="center"/>
            <w:hideMark/>
          </w:tcPr>
          <w:p w14:paraId="245318E3" w14:textId="77777777" w:rsidR="00405078" w:rsidRPr="00597DA1" w:rsidRDefault="00405078" w:rsidP="00026402">
            <w:pPr>
              <w:jc w:val="center"/>
            </w:pPr>
          </w:p>
        </w:tc>
        <w:tc>
          <w:tcPr>
            <w:tcW w:w="1414" w:type="dxa"/>
            <w:vMerge w:val="restart"/>
            <w:shd w:val="clear" w:color="auto" w:fill="D9D9D9" w:themeFill="background1" w:themeFillShade="D9"/>
            <w:noWrap/>
            <w:vAlign w:val="center"/>
          </w:tcPr>
          <w:p w14:paraId="22EE9495" w14:textId="77777777" w:rsidR="00405078" w:rsidRPr="00597DA1" w:rsidRDefault="00405078" w:rsidP="00026402">
            <w:pPr>
              <w:jc w:val="center"/>
            </w:pPr>
            <w:r w:rsidRPr="00597DA1">
              <w:t>Mg / rok</w:t>
            </w:r>
          </w:p>
        </w:tc>
        <w:tc>
          <w:tcPr>
            <w:tcW w:w="1417" w:type="dxa"/>
            <w:vMerge w:val="restart"/>
            <w:shd w:val="clear" w:color="auto" w:fill="D9D9D9" w:themeFill="background1" w:themeFillShade="D9"/>
            <w:noWrap/>
            <w:vAlign w:val="center"/>
          </w:tcPr>
          <w:p w14:paraId="35C6E2FC" w14:textId="77777777" w:rsidR="00405078" w:rsidRPr="00597DA1" w:rsidRDefault="00405078" w:rsidP="00026402">
            <w:pPr>
              <w:jc w:val="center"/>
            </w:pPr>
            <w:r w:rsidRPr="00597DA1">
              <w:t>Kg / h</w:t>
            </w:r>
          </w:p>
        </w:tc>
      </w:tr>
      <w:tr w:rsidR="00405078" w:rsidRPr="002F7AF8" w14:paraId="37AE7621" w14:textId="77777777" w:rsidTr="00026402">
        <w:trPr>
          <w:trHeight w:val="421"/>
        </w:trPr>
        <w:tc>
          <w:tcPr>
            <w:tcW w:w="3826" w:type="dxa"/>
            <w:gridSpan w:val="2"/>
            <w:shd w:val="clear" w:color="auto" w:fill="auto"/>
            <w:noWrap/>
            <w:vAlign w:val="center"/>
            <w:hideMark/>
          </w:tcPr>
          <w:p w14:paraId="28B1E676" w14:textId="4EB3B63A" w:rsidR="00405078" w:rsidRPr="00597DA1" w:rsidRDefault="00405078" w:rsidP="00026402">
            <w:r w:rsidRPr="00597DA1">
              <w:t xml:space="preserve">Kotły gazowe </w:t>
            </w:r>
            <w:r w:rsidR="00F91B76">
              <w:t>40</w:t>
            </w:r>
            <w:r>
              <w:t>0</w:t>
            </w:r>
            <w:r w:rsidRPr="00597DA1">
              <w:t xml:space="preserve"> kW / </w:t>
            </w:r>
            <w:r w:rsidR="00F91B76">
              <w:t>6</w:t>
            </w:r>
            <w:r w:rsidRPr="00597DA1">
              <w:t xml:space="preserve"> szt.</w:t>
            </w:r>
          </w:p>
        </w:tc>
        <w:tc>
          <w:tcPr>
            <w:tcW w:w="1701" w:type="dxa"/>
            <w:shd w:val="clear" w:color="auto" w:fill="auto"/>
            <w:noWrap/>
            <w:vAlign w:val="center"/>
          </w:tcPr>
          <w:p w14:paraId="4BE30CE4" w14:textId="1203FE67" w:rsidR="00405078" w:rsidRPr="00520C47" w:rsidRDefault="00526131" w:rsidP="00026402">
            <w:pPr>
              <w:jc w:val="right"/>
              <w:rPr>
                <w:color w:val="000000"/>
              </w:rPr>
            </w:pPr>
            <w:r>
              <w:rPr>
                <w:color w:val="000000"/>
              </w:rPr>
              <w:t>237864</w:t>
            </w:r>
          </w:p>
        </w:tc>
        <w:tc>
          <w:tcPr>
            <w:tcW w:w="1276" w:type="dxa"/>
            <w:vMerge/>
            <w:shd w:val="clear" w:color="auto" w:fill="auto"/>
            <w:noWrap/>
            <w:vAlign w:val="center"/>
          </w:tcPr>
          <w:p w14:paraId="6072605E" w14:textId="77777777" w:rsidR="00405078" w:rsidRPr="00597DA1" w:rsidRDefault="00405078" w:rsidP="00026402">
            <w:pPr>
              <w:ind w:right="75"/>
            </w:pPr>
          </w:p>
        </w:tc>
        <w:tc>
          <w:tcPr>
            <w:tcW w:w="1414" w:type="dxa"/>
            <w:vMerge/>
            <w:shd w:val="clear" w:color="auto" w:fill="auto"/>
            <w:noWrap/>
            <w:vAlign w:val="center"/>
          </w:tcPr>
          <w:p w14:paraId="1EE7D250" w14:textId="77777777" w:rsidR="00405078" w:rsidRPr="00597DA1" w:rsidRDefault="00405078" w:rsidP="00026402"/>
        </w:tc>
        <w:tc>
          <w:tcPr>
            <w:tcW w:w="1417" w:type="dxa"/>
            <w:vMerge/>
            <w:tcBorders>
              <w:bottom w:val="single" w:sz="4" w:space="0" w:color="auto"/>
            </w:tcBorders>
            <w:shd w:val="clear" w:color="auto" w:fill="auto"/>
            <w:noWrap/>
            <w:vAlign w:val="center"/>
          </w:tcPr>
          <w:p w14:paraId="3E7C0A93" w14:textId="77777777" w:rsidR="00405078" w:rsidRPr="00597DA1" w:rsidRDefault="00405078" w:rsidP="00026402"/>
        </w:tc>
      </w:tr>
      <w:tr w:rsidR="00942D56" w:rsidRPr="002F7AF8" w14:paraId="0309DDF4" w14:textId="77777777" w:rsidTr="00942D56">
        <w:trPr>
          <w:trHeight w:val="420"/>
        </w:trPr>
        <w:tc>
          <w:tcPr>
            <w:tcW w:w="2547" w:type="dxa"/>
            <w:shd w:val="clear" w:color="auto" w:fill="auto"/>
            <w:noWrap/>
            <w:vAlign w:val="center"/>
            <w:hideMark/>
          </w:tcPr>
          <w:p w14:paraId="3AF6A9D4" w14:textId="77777777" w:rsidR="00942D56" w:rsidRPr="00597DA1" w:rsidRDefault="00942D56" w:rsidP="00942D56">
            <w:r>
              <w:rPr>
                <w:color w:val="000000"/>
              </w:rPr>
              <w:t>Pył całkowity</w:t>
            </w:r>
          </w:p>
        </w:tc>
        <w:tc>
          <w:tcPr>
            <w:tcW w:w="1279" w:type="dxa"/>
            <w:shd w:val="clear" w:color="auto" w:fill="auto"/>
            <w:noWrap/>
            <w:vAlign w:val="center"/>
            <w:hideMark/>
          </w:tcPr>
          <w:p w14:paraId="23DDFBB1" w14:textId="77777777" w:rsidR="00942D56" w:rsidRPr="00975076" w:rsidRDefault="00942D56" w:rsidP="00942D56">
            <w:pPr>
              <w:jc w:val="right"/>
              <w:rPr>
                <w:sz w:val="22"/>
                <w:szCs w:val="22"/>
              </w:rPr>
            </w:pPr>
            <w:r w:rsidRPr="00975076">
              <w:rPr>
                <w:color w:val="000000"/>
                <w:sz w:val="22"/>
                <w:szCs w:val="22"/>
              </w:rPr>
              <w:t>0,017979</w:t>
            </w:r>
          </w:p>
        </w:tc>
        <w:tc>
          <w:tcPr>
            <w:tcW w:w="1701" w:type="dxa"/>
            <w:shd w:val="clear" w:color="auto" w:fill="auto"/>
            <w:noWrap/>
            <w:vAlign w:val="center"/>
          </w:tcPr>
          <w:p w14:paraId="160D6854" w14:textId="3693080F" w:rsidR="00942D56" w:rsidRPr="003D37C1" w:rsidRDefault="00942D56" w:rsidP="00942D56">
            <w:pPr>
              <w:ind w:right="75"/>
              <w:jc w:val="right"/>
              <w:rPr>
                <w:sz w:val="22"/>
                <w:szCs w:val="22"/>
              </w:rPr>
            </w:pPr>
            <w:r>
              <w:rPr>
                <w:color w:val="000000"/>
              </w:rPr>
              <w:t>0,00071</w:t>
            </w:r>
          </w:p>
        </w:tc>
        <w:tc>
          <w:tcPr>
            <w:tcW w:w="1276" w:type="dxa"/>
            <w:shd w:val="clear" w:color="auto" w:fill="E2EFD9" w:themeFill="accent6" w:themeFillTint="33"/>
            <w:noWrap/>
            <w:vAlign w:val="center"/>
          </w:tcPr>
          <w:p w14:paraId="1B682CBE" w14:textId="0CCB583D" w:rsidR="00942D56" w:rsidRPr="003D37C1" w:rsidRDefault="00942D56" w:rsidP="00942D56">
            <w:pPr>
              <w:ind w:right="75"/>
              <w:jc w:val="right"/>
              <w:rPr>
                <w:sz w:val="22"/>
                <w:szCs w:val="22"/>
              </w:rPr>
            </w:pPr>
            <w:r>
              <w:rPr>
                <w:color w:val="000000"/>
              </w:rPr>
              <w:t>0,000648</w:t>
            </w:r>
          </w:p>
        </w:tc>
        <w:tc>
          <w:tcPr>
            <w:tcW w:w="1414" w:type="dxa"/>
            <w:shd w:val="clear" w:color="auto" w:fill="auto"/>
            <w:noWrap/>
            <w:vAlign w:val="center"/>
          </w:tcPr>
          <w:p w14:paraId="068940C8" w14:textId="032E56EF" w:rsidR="00942D56" w:rsidRPr="00CE0CB4" w:rsidRDefault="00942D56" w:rsidP="00942D56">
            <w:pPr>
              <w:jc w:val="right"/>
              <w:rPr>
                <w:sz w:val="22"/>
                <w:szCs w:val="22"/>
              </w:rPr>
            </w:pPr>
            <w:r>
              <w:rPr>
                <w:color w:val="000000"/>
              </w:rPr>
              <w:t>0,004277</w:t>
            </w:r>
          </w:p>
        </w:tc>
        <w:tc>
          <w:tcPr>
            <w:tcW w:w="1417" w:type="dxa"/>
            <w:tcBorders>
              <w:bottom w:val="single" w:sz="4" w:space="0" w:color="auto"/>
            </w:tcBorders>
            <w:shd w:val="clear" w:color="auto" w:fill="auto"/>
            <w:noWrap/>
            <w:vAlign w:val="center"/>
          </w:tcPr>
          <w:p w14:paraId="5A86DE45" w14:textId="0F3849C1" w:rsidR="00942D56" w:rsidRPr="00CE0CB4" w:rsidRDefault="00942D56" w:rsidP="00942D56">
            <w:pPr>
              <w:jc w:val="right"/>
              <w:rPr>
                <w:sz w:val="22"/>
                <w:szCs w:val="22"/>
              </w:rPr>
            </w:pPr>
            <w:r>
              <w:rPr>
                <w:color w:val="000000"/>
              </w:rPr>
              <w:t>0,00389</w:t>
            </w:r>
          </w:p>
        </w:tc>
      </w:tr>
      <w:tr w:rsidR="00942D56" w:rsidRPr="002F7AF8" w14:paraId="41B42B7E" w14:textId="77777777" w:rsidTr="00942D56">
        <w:trPr>
          <w:trHeight w:val="420"/>
        </w:trPr>
        <w:tc>
          <w:tcPr>
            <w:tcW w:w="2547" w:type="dxa"/>
            <w:shd w:val="clear" w:color="auto" w:fill="auto"/>
            <w:noWrap/>
            <w:vAlign w:val="center"/>
            <w:hideMark/>
          </w:tcPr>
          <w:p w14:paraId="2C9487CC" w14:textId="77777777" w:rsidR="00942D56" w:rsidRPr="00597DA1" w:rsidRDefault="00942D56" w:rsidP="00942D56">
            <w:r>
              <w:rPr>
                <w:color w:val="000000"/>
              </w:rPr>
              <w:t>Pył PM 10</w:t>
            </w:r>
          </w:p>
        </w:tc>
        <w:tc>
          <w:tcPr>
            <w:tcW w:w="1279" w:type="dxa"/>
            <w:shd w:val="clear" w:color="auto" w:fill="auto"/>
            <w:noWrap/>
            <w:vAlign w:val="center"/>
            <w:hideMark/>
          </w:tcPr>
          <w:p w14:paraId="592A72C1" w14:textId="77777777" w:rsidR="00942D56" w:rsidRPr="00975076" w:rsidRDefault="00942D56" w:rsidP="00942D56">
            <w:pPr>
              <w:jc w:val="right"/>
              <w:rPr>
                <w:sz w:val="22"/>
                <w:szCs w:val="22"/>
              </w:rPr>
            </w:pPr>
            <w:r w:rsidRPr="00975076">
              <w:rPr>
                <w:color w:val="000000"/>
                <w:sz w:val="22"/>
                <w:szCs w:val="22"/>
              </w:rPr>
              <w:t>0,017979</w:t>
            </w:r>
          </w:p>
        </w:tc>
        <w:tc>
          <w:tcPr>
            <w:tcW w:w="1701" w:type="dxa"/>
            <w:shd w:val="clear" w:color="auto" w:fill="auto"/>
            <w:noWrap/>
            <w:vAlign w:val="center"/>
          </w:tcPr>
          <w:p w14:paraId="4C813832" w14:textId="1D407A0F" w:rsidR="00942D56" w:rsidRPr="003D37C1" w:rsidRDefault="00942D56" w:rsidP="00942D56">
            <w:pPr>
              <w:ind w:right="75"/>
              <w:jc w:val="right"/>
              <w:rPr>
                <w:sz w:val="22"/>
                <w:szCs w:val="22"/>
              </w:rPr>
            </w:pPr>
            <w:r>
              <w:rPr>
                <w:color w:val="000000"/>
              </w:rPr>
              <w:t>0,00071</w:t>
            </w:r>
          </w:p>
        </w:tc>
        <w:tc>
          <w:tcPr>
            <w:tcW w:w="1276" w:type="dxa"/>
            <w:shd w:val="clear" w:color="auto" w:fill="E2EFD9" w:themeFill="accent6" w:themeFillTint="33"/>
            <w:noWrap/>
            <w:vAlign w:val="center"/>
          </w:tcPr>
          <w:p w14:paraId="1455A717" w14:textId="40727BCD" w:rsidR="00942D56" w:rsidRPr="003D37C1" w:rsidRDefault="00942D56" w:rsidP="00942D56">
            <w:pPr>
              <w:ind w:right="75"/>
              <w:jc w:val="right"/>
              <w:rPr>
                <w:sz w:val="22"/>
                <w:szCs w:val="22"/>
              </w:rPr>
            </w:pPr>
            <w:r>
              <w:rPr>
                <w:color w:val="000000"/>
              </w:rPr>
              <w:t>0,000648</w:t>
            </w:r>
          </w:p>
        </w:tc>
        <w:tc>
          <w:tcPr>
            <w:tcW w:w="1414" w:type="dxa"/>
            <w:shd w:val="clear" w:color="auto" w:fill="auto"/>
            <w:noWrap/>
            <w:vAlign w:val="center"/>
          </w:tcPr>
          <w:p w14:paraId="34F7D76D" w14:textId="57839220" w:rsidR="00942D56" w:rsidRPr="00CE0CB4" w:rsidRDefault="00942D56" w:rsidP="00942D56">
            <w:pPr>
              <w:jc w:val="right"/>
              <w:rPr>
                <w:sz w:val="22"/>
                <w:szCs w:val="22"/>
              </w:rPr>
            </w:pPr>
            <w:r>
              <w:rPr>
                <w:color w:val="000000"/>
              </w:rPr>
              <w:t>0,004277</w:t>
            </w:r>
          </w:p>
        </w:tc>
        <w:tc>
          <w:tcPr>
            <w:tcW w:w="1417" w:type="dxa"/>
            <w:tcBorders>
              <w:bottom w:val="single" w:sz="4" w:space="0" w:color="auto"/>
            </w:tcBorders>
            <w:shd w:val="clear" w:color="auto" w:fill="auto"/>
            <w:noWrap/>
            <w:vAlign w:val="center"/>
          </w:tcPr>
          <w:p w14:paraId="231041AC" w14:textId="5A3F2150" w:rsidR="00942D56" w:rsidRPr="00CE0CB4" w:rsidRDefault="00942D56" w:rsidP="00942D56">
            <w:pPr>
              <w:jc w:val="right"/>
              <w:rPr>
                <w:sz w:val="22"/>
                <w:szCs w:val="22"/>
              </w:rPr>
            </w:pPr>
            <w:r>
              <w:rPr>
                <w:color w:val="000000"/>
              </w:rPr>
              <w:t>0,00389</w:t>
            </w:r>
          </w:p>
        </w:tc>
      </w:tr>
      <w:tr w:rsidR="00942D56" w:rsidRPr="002F7AF8" w14:paraId="08930E85" w14:textId="77777777" w:rsidTr="00942D56">
        <w:trPr>
          <w:trHeight w:val="420"/>
        </w:trPr>
        <w:tc>
          <w:tcPr>
            <w:tcW w:w="2547" w:type="dxa"/>
            <w:shd w:val="clear" w:color="auto" w:fill="auto"/>
            <w:noWrap/>
            <w:vAlign w:val="center"/>
            <w:hideMark/>
          </w:tcPr>
          <w:p w14:paraId="37F5499B" w14:textId="77777777" w:rsidR="00942D56" w:rsidRPr="00597DA1" w:rsidRDefault="00942D56" w:rsidP="00942D56">
            <w:r>
              <w:rPr>
                <w:color w:val="000000"/>
              </w:rPr>
              <w:t>Pył PM 2,5</w:t>
            </w:r>
          </w:p>
        </w:tc>
        <w:tc>
          <w:tcPr>
            <w:tcW w:w="1279" w:type="dxa"/>
            <w:shd w:val="clear" w:color="auto" w:fill="auto"/>
            <w:noWrap/>
            <w:vAlign w:val="center"/>
            <w:hideMark/>
          </w:tcPr>
          <w:p w14:paraId="58158810" w14:textId="77777777" w:rsidR="00942D56" w:rsidRPr="00975076" w:rsidRDefault="00942D56" w:rsidP="00942D56">
            <w:pPr>
              <w:jc w:val="right"/>
              <w:rPr>
                <w:sz w:val="22"/>
                <w:szCs w:val="22"/>
              </w:rPr>
            </w:pPr>
            <w:r w:rsidRPr="00975076">
              <w:rPr>
                <w:color w:val="000000"/>
                <w:sz w:val="22"/>
                <w:szCs w:val="22"/>
              </w:rPr>
              <w:t>0,017979</w:t>
            </w:r>
          </w:p>
        </w:tc>
        <w:tc>
          <w:tcPr>
            <w:tcW w:w="1701" w:type="dxa"/>
            <w:shd w:val="clear" w:color="auto" w:fill="auto"/>
            <w:noWrap/>
            <w:vAlign w:val="center"/>
          </w:tcPr>
          <w:p w14:paraId="4D11B5F6" w14:textId="3A2EC7D9" w:rsidR="00942D56" w:rsidRPr="003D37C1" w:rsidRDefault="00942D56" w:rsidP="00942D56">
            <w:pPr>
              <w:ind w:right="75"/>
              <w:jc w:val="right"/>
              <w:rPr>
                <w:sz w:val="22"/>
                <w:szCs w:val="22"/>
              </w:rPr>
            </w:pPr>
            <w:r>
              <w:rPr>
                <w:color w:val="000000"/>
              </w:rPr>
              <w:t>0,00071</w:t>
            </w:r>
          </w:p>
        </w:tc>
        <w:tc>
          <w:tcPr>
            <w:tcW w:w="1276" w:type="dxa"/>
            <w:shd w:val="clear" w:color="auto" w:fill="E2EFD9" w:themeFill="accent6" w:themeFillTint="33"/>
            <w:noWrap/>
            <w:vAlign w:val="center"/>
          </w:tcPr>
          <w:p w14:paraId="3B7E8AA4" w14:textId="65BF8E3A" w:rsidR="00942D56" w:rsidRPr="003D37C1" w:rsidRDefault="00942D56" w:rsidP="00942D56">
            <w:pPr>
              <w:ind w:right="75"/>
              <w:jc w:val="right"/>
              <w:rPr>
                <w:sz w:val="22"/>
                <w:szCs w:val="22"/>
              </w:rPr>
            </w:pPr>
            <w:r>
              <w:rPr>
                <w:color w:val="000000"/>
              </w:rPr>
              <w:t>0,000648</w:t>
            </w:r>
          </w:p>
        </w:tc>
        <w:tc>
          <w:tcPr>
            <w:tcW w:w="1414" w:type="dxa"/>
            <w:shd w:val="clear" w:color="auto" w:fill="auto"/>
            <w:noWrap/>
            <w:vAlign w:val="center"/>
          </w:tcPr>
          <w:p w14:paraId="00997B1E" w14:textId="66B29131" w:rsidR="00942D56" w:rsidRPr="00CE0CB4" w:rsidRDefault="00942D56" w:rsidP="00942D56">
            <w:pPr>
              <w:jc w:val="right"/>
              <w:rPr>
                <w:sz w:val="22"/>
                <w:szCs w:val="22"/>
              </w:rPr>
            </w:pPr>
            <w:r>
              <w:rPr>
                <w:color w:val="000000"/>
              </w:rPr>
              <w:t>0,004277</w:t>
            </w:r>
          </w:p>
        </w:tc>
        <w:tc>
          <w:tcPr>
            <w:tcW w:w="1417" w:type="dxa"/>
            <w:tcBorders>
              <w:bottom w:val="single" w:sz="4" w:space="0" w:color="auto"/>
            </w:tcBorders>
            <w:shd w:val="clear" w:color="auto" w:fill="auto"/>
            <w:noWrap/>
            <w:vAlign w:val="center"/>
          </w:tcPr>
          <w:p w14:paraId="1B14D098" w14:textId="1B51E50E" w:rsidR="00942D56" w:rsidRPr="00CE0CB4" w:rsidRDefault="00942D56" w:rsidP="00942D56">
            <w:pPr>
              <w:jc w:val="right"/>
              <w:rPr>
                <w:sz w:val="22"/>
                <w:szCs w:val="22"/>
              </w:rPr>
            </w:pPr>
            <w:r>
              <w:rPr>
                <w:color w:val="000000"/>
              </w:rPr>
              <w:t>0,00389</w:t>
            </w:r>
          </w:p>
        </w:tc>
      </w:tr>
      <w:tr w:rsidR="00942D56" w:rsidRPr="002F7AF8" w14:paraId="533A71D9" w14:textId="77777777" w:rsidTr="00942D56">
        <w:trPr>
          <w:trHeight w:val="420"/>
        </w:trPr>
        <w:tc>
          <w:tcPr>
            <w:tcW w:w="2547" w:type="dxa"/>
            <w:shd w:val="clear" w:color="auto" w:fill="auto"/>
            <w:noWrap/>
            <w:vAlign w:val="center"/>
            <w:hideMark/>
          </w:tcPr>
          <w:p w14:paraId="0CA0C53F" w14:textId="77777777" w:rsidR="00942D56" w:rsidRPr="00597DA1" w:rsidRDefault="00942D56" w:rsidP="00942D56">
            <w:r>
              <w:rPr>
                <w:color w:val="000000"/>
              </w:rPr>
              <w:t>Dwutlenek węgla</w:t>
            </w:r>
          </w:p>
        </w:tc>
        <w:tc>
          <w:tcPr>
            <w:tcW w:w="1279" w:type="dxa"/>
            <w:shd w:val="clear" w:color="auto" w:fill="auto"/>
            <w:noWrap/>
            <w:vAlign w:val="center"/>
            <w:hideMark/>
          </w:tcPr>
          <w:p w14:paraId="0EBBB135" w14:textId="77777777" w:rsidR="00942D56" w:rsidRPr="00975076" w:rsidRDefault="00942D56" w:rsidP="00942D56">
            <w:pPr>
              <w:jc w:val="right"/>
              <w:rPr>
                <w:sz w:val="22"/>
                <w:szCs w:val="22"/>
              </w:rPr>
            </w:pPr>
            <w:r w:rsidRPr="00975076">
              <w:rPr>
                <w:color w:val="000000"/>
                <w:sz w:val="22"/>
                <w:szCs w:val="22"/>
              </w:rPr>
              <w:t>2073,07</w:t>
            </w:r>
          </w:p>
        </w:tc>
        <w:tc>
          <w:tcPr>
            <w:tcW w:w="1701" w:type="dxa"/>
            <w:shd w:val="clear" w:color="auto" w:fill="auto"/>
            <w:noWrap/>
            <w:vAlign w:val="center"/>
          </w:tcPr>
          <w:p w14:paraId="5189F9A2" w14:textId="69362BCE" w:rsidR="00942D56" w:rsidRPr="003D37C1" w:rsidRDefault="00942D56" w:rsidP="00942D56">
            <w:pPr>
              <w:ind w:right="75"/>
              <w:jc w:val="right"/>
              <w:rPr>
                <w:sz w:val="22"/>
                <w:szCs w:val="22"/>
              </w:rPr>
            </w:pPr>
            <w:r>
              <w:rPr>
                <w:color w:val="000000"/>
              </w:rPr>
              <w:t>82,1848</w:t>
            </w:r>
          </w:p>
        </w:tc>
        <w:tc>
          <w:tcPr>
            <w:tcW w:w="1276" w:type="dxa"/>
            <w:shd w:val="clear" w:color="auto" w:fill="E2EFD9" w:themeFill="accent6" w:themeFillTint="33"/>
            <w:noWrap/>
            <w:vAlign w:val="center"/>
          </w:tcPr>
          <w:p w14:paraId="353AA6F6" w14:textId="2A0BE691" w:rsidR="00942D56" w:rsidRPr="003D37C1" w:rsidRDefault="00942D56" w:rsidP="00942D56">
            <w:pPr>
              <w:ind w:right="75"/>
              <w:jc w:val="right"/>
              <w:rPr>
                <w:sz w:val="22"/>
                <w:szCs w:val="22"/>
              </w:rPr>
            </w:pPr>
            <w:r>
              <w:rPr>
                <w:color w:val="000000"/>
              </w:rPr>
              <w:t>74,713443</w:t>
            </w:r>
          </w:p>
        </w:tc>
        <w:tc>
          <w:tcPr>
            <w:tcW w:w="1414" w:type="dxa"/>
            <w:shd w:val="clear" w:color="auto" w:fill="auto"/>
            <w:noWrap/>
            <w:vAlign w:val="center"/>
          </w:tcPr>
          <w:p w14:paraId="26240B21" w14:textId="7CDF89DE" w:rsidR="00942D56" w:rsidRPr="00CE0CB4" w:rsidRDefault="00942D56" w:rsidP="00942D56">
            <w:pPr>
              <w:jc w:val="right"/>
              <w:rPr>
                <w:sz w:val="22"/>
                <w:szCs w:val="22"/>
              </w:rPr>
            </w:pPr>
            <w:r>
              <w:rPr>
                <w:color w:val="000000"/>
              </w:rPr>
              <w:t>493,108722</w:t>
            </w:r>
          </w:p>
        </w:tc>
        <w:tc>
          <w:tcPr>
            <w:tcW w:w="1417" w:type="dxa"/>
            <w:tcBorders>
              <w:bottom w:val="single" w:sz="4" w:space="0" w:color="auto"/>
            </w:tcBorders>
            <w:shd w:val="clear" w:color="auto" w:fill="auto"/>
            <w:noWrap/>
            <w:vAlign w:val="center"/>
          </w:tcPr>
          <w:p w14:paraId="4FCBA9B5" w14:textId="20A82561" w:rsidR="00942D56" w:rsidRPr="00CE0CB4" w:rsidRDefault="00942D56" w:rsidP="00942D56">
            <w:pPr>
              <w:jc w:val="right"/>
              <w:rPr>
                <w:sz w:val="22"/>
                <w:szCs w:val="22"/>
              </w:rPr>
            </w:pPr>
            <w:r>
              <w:rPr>
                <w:color w:val="000000"/>
              </w:rPr>
              <w:t>448,281</w:t>
            </w:r>
          </w:p>
        </w:tc>
      </w:tr>
      <w:tr w:rsidR="00942D56" w:rsidRPr="002F7AF8" w14:paraId="2FA7711D" w14:textId="77777777" w:rsidTr="00942D56">
        <w:trPr>
          <w:trHeight w:val="420"/>
        </w:trPr>
        <w:tc>
          <w:tcPr>
            <w:tcW w:w="2547" w:type="dxa"/>
            <w:shd w:val="clear" w:color="auto" w:fill="auto"/>
            <w:noWrap/>
            <w:vAlign w:val="center"/>
          </w:tcPr>
          <w:p w14:paraId="042E7DA8" w14:textId="77777777" w:rsidR="00942D56" w:rsidRPr="00597DA1" w:rsidRDefault="00942D56" w:rsidP="00942D56">
            <w:r>
              <w:rPr>
                <w:color w:val="000000"/>
              </w:rPr>
              <w:t>Tlenek węgla</w:t>
            </w:r>
          </w:p>
        </w:tc>
        <w:tc>
          <w:tcPr>
            <w:tcW w:w="1279" w:type="dxa"/>
            <w:shd w:val="clear" w:color="auto" w:fill="auto"/>
            <w:noWrap/>
            <w:vAlign w:val="center"/>
          </w:tcPr>
          <w:p w14:paraId="0697581F" w14:textId="77777777" w:rsidR="00942D56" w:rsidRPr="00975076" w:rsidRDefault="00942D56" w:rsidP="00942D56">
            <w:pPr>
              <w:jc w:val="right"/>
              <w:rPr>
                <w:sz w:val="22"/>
                <w:szCs w:val="22"/>
              </w:rPr>
            </w:pPr>
            <w:r w:rsidRPr="00975076">
              <w:rPr>
                <w:color w:val="000000"/>
                <w:sz w:val="22"/>
                <w:szCs w:val="22"/>
              </w:rPr>
              <w:t>1,078787</w:t>
            </w:r>
          </w:p>
        </w:tc>
        <w:tc>
          <w:tcPr>
            <w:tcW w:w="1701" w:type="dxa"/>
            <w:shd w:val="clear" w:color="auto" w:fill="auto"/>
            <w:noWrap/>
            <w:vAlign w:val="center"/>
          </w:tcPr>
          <w:p w14:paraId="771C58AD" w14:textId="64C34F30" w:rsidR="00942D56" w:rsidRPr="003D37C1" w:rsidRDefault="00942D56" w:rsidP="00942D56">
            <w:pPr>
              <w:ind w:right="75"/>
              <w:jc w:val="right"/>
              <w:rPr>
                <w:color w:val="000000"/>
                <w:sz w:val="22"/>
                <w:szCs w:val="22"/>
              </w:rPr>
            </w:pPr>
            <w:r>
              <w:rPr>
                <w:color w:val="000000"/>
              </w:rPr>
              <w:t>0,04277</w:t>
            </w:r>
          </w:p>
        </w:tc>
        <w:tc>
          <w:tcPr>
            <w:tcW w:w="1276" w:type="dxa"/>
            <w:shd w:val="clear" w:color="auto" w:fill="E2EFD9" w:themeFill="accent6" w:themeFillTint="33"/>
            <w:noWrap/>
            <w:vAlign w:val="center"/>
          </w:tcPr>
          <w:p w14:paraId="1582E6A0" w14:textId="2F4246B4" w:rsidR="00942D56" w:rsidRPr="003D37C1" w:rsidRDefault="00942D56" w:rsidP="00942D56">
            <w:pPr>
              <w:ind w:right="75"/>
              <w:jc w:val="right"/>
              <w:rPr>
                <w:color w:val="000000"/>
                <w:sz w:val="22"/>
                <w:szCs w:val="22"/>
              </w:rPr>
            </w:pPr>
            <w:r>
              <w:rPr>
                <w:color w:val="000000"/>
              </w:rPr>
              <w:t>0,038879</w:t>
            </w:r>
          </w:p>
        </w:tc>
        <w:tc>
          <w:tcPr>
            <w:tcW w:w="1414" w:type="dxa"/>
            <w:shd w:val="clear" w:color="auto" w:fill="auto"/>
            <w:noWrap/>
            <w:vAlign w:val="center"/>
          </w:tcPr>
          <w:p w14:paraId="59D652AD" w14:textId="1FC23DB8" w:rsidR="00942D56" w:rsidRPr="00CE0CB4" w:rsidRDefault="00942D56" w:rsidP="00942D56">
            <w:pPr>
              <w:jc w:val="right"/>
              <w:rPr>
                <w:color w:val="000000"/>
                <w:sz w:val="22"/>
                <w:szCs w:val="22"/>
              </w:rPr>
            </w:pPr>
            <w:r>
              <w:rPr>
                <w:color w:val="000000"/>
              </w:rPr>
              <w:t>0,256605</w:t>
            </w:r>
          </w:p>
        </w:tc>
        <w:tc>
          <w:tcPr>
            <w:tcW w:w="1417" w:type="dxa"/>
            <w:tcBorders>
              <w:bottom w:val="single" w:sz="4" w:space="0" w:color="auto"/>
            </w:tcBorders>
            <w:shd w:val="clear" w:color="auto" w:fill="auto"/>
            <w:noWrap/>
            <w:vAlign w:val="center"/>
          </w:tcPr>
          <w:p w14:paraId="0E2EACCA" w14:textId="4DB1E290" w:rsidR="00942D56" w:rsidRPr="00CE0CB4" w:rsidRDefault="00942D56" w:rsidP="00942D56">
            <w:pPr>
              <w:jc w:val="right"/>
              <w:rPr>
                <w:sz w:val="22"/>
                <w:szCs w:val="22"/>
              </w:rPr>
            </w:pPr>
            <w:r>
              <w:rPr>
                <w:color w:val="000000"/>
              </w:rPr>
              <w:t>0,23328</w:t>
            </w:r>
          </w:p>
        </w:tc>
      </w:tr>
      <w:tr w:rsidR="00942D56" w:rsidRPr="002F7AF8" w14:paraId="70ACE14B" w14:textId="77777777" w:rsidTr="00942D56">
        <w:trPr>
          <w:trHeight w:val="420"/>
        </w:trPr>
        <w:tc>
          <w:tcPr>
            <w:tcW w:w="2547" w:type="dxa"/>
            <w:shd w:val="clear" w:color="auto" w:fill="auto"/>
            <w:noWrap/>
            <w:vAlign w:val="center"/>
          </w:tcPr>
          <w:p w14:paraId="45AB340F" w14:textId="77777777" w:rsidR="00942D56" w:rsidRPr="00597DA1" w:rsidRDefault="00942D56" w:rsidP="00942D56">
            <w:r>
              <w:rPr>
                <w:color w:val="000000"/>
              </w:rPr>
              <w:t>Tlenki azotu (NO</w:t>
            </w:r>
            <w:r>
              <w:rPr>
                <w:color w:val="000000"/>
                <w:vertAlign w:val="subscript"/>
              </w:rPr>
              <w:t>x</w:t>
            </w:r>
            <w:r>
              <w:rPr>
                <w:color w:val="000000"/>
              </w:rPr>
              <w:t>/NO</w:t>
            </w:r>
            <w:r>
              <w:rPr>
                <w:color w:val="000000"/>
                <w:vertAlign w:val="subscript"/>
              </w:rPr>
              <w:t>2</w:t>
            </w:r>
            <w:r>
              <w:rPr>
                <w:color w:val="000000"/>
              </w:rPr>
              <w:t>)</w:t>
            </w:r>
          </w:p>
        </w:tc>
        <w:tc>
          <w:tcPr>
            <w:tcW w:w="1279" w:type="dxa"/>
            <w:shd w:val="clear" w:color="auto" w:fill="auto"/>
            <w:noWrap/>
            <w:vAlign w:val="center"/>
          </w:tcPr>
          <w:p w14:paraId="53F90B13" w14:textId="77777777" w:rsidR="00942D56" w:rsidRPr="00975076" w:rsidRDefault="00942D56" w:rsidP="00942D56">
            <w:pPr>
              <w:jc w:val="right"/>
              <w:rPr>
                <w:color w:val="000000"/>
                <w:sz w:val="22"/>
                <w:szCs w:val="22"/>
              </w:rPr>
            </w:pPr>
            <w:r w:rsidRPr="00975076">
              <w:rPr>
                <w:color w:val="000000"/>
                <w:sz w:val="22"/>
                <w:szCs w:val="22"/>
              </w:rPr>
              <w:t>1,797979</w:t>
            </w:r>
          </w:p>
        </w:tc>
        <w:tc>
          <w:tcPr>
            <w:tcW w:w="1701" w:type="dxa"/>
            <w:shd w:val="clear" w:color="auto" w:fill="auto"/>
            <w:noWrap/>
            <w:vAlign w:val="center"/>
          </w:tcPr>
          <w:p w14:paraId="142AB9C3" w14:textId="060E0A9A" w:rsidR="00942D56" w:rsidRPr="003D37C1" w:rsidRDefault="00942D56" w:rsidP="00942D56">
            <w:pPr>
              <w:ind w:right="75"/>
              <w:jc w:val="right"/>
              <w:rPr>
                <w:color w:val="000000"/>
                <w:sz w:val="22"/>
                <w:szCs w:val="22"/>
              </w:rPr>
            </w:pPr>
            <w:r>
              <w:rPr>
                <w:color w:val="000000"/>
              </w:rPr>
              <w:t>0,07128</w:t>
            </w:r>
          </w:p>
        </w:tc>
        <w:tc>
          <w:tcPr>
            <w:tcW w:w="1276" w:type="dxa"/>
            <w:shd w:val="clear" w:color="auto" w:fill="E2EFD9" w:themeFill="accent6" w:themeFillTint="33"/>
            <w:noWrap/>
            <w:vAlign w:val="center"/>
          </w:tcPr>
          <w:p w14:paraId="462529DB" w14:textId="5AE5E7B7" w:rsidR="00942D56" w:rsidRPr="003D37C1" w:rsidRDefault="00942D56" w:rsidP="00942D56">
            <w:pPr>
              <w:ind w:right="75"/>
              <w:jc w:val="right"/>
              <w:rPr>
                <w:color w:val="000000"/>
                <w:sz w:val="22"/>
                <w:szCs w:val="22"/>
              </w:rPr>
            </w:pPr>
            <w:r>
              <w:rPr>
                <w:color w:val="000000"/>
              </w:rPr>
              <w:t>0,064799</w:t>
            </w:r>
          </w:p>
        </w:tc>
        <w:tc>
          <w:tcPr>
            <w:tcW w:w="1414" w:type="dxa"/>
            <w:shd w:val="clear" w:color="auto" w:fill="auto"/>
            <w:noWrap/>
            <w:vAlign w:val="center"/>
          </w:tcPr>
          <w:p w14:paraId="1AC3A35B" w14:textId="690047DE" w:rsidR="00942D56" w:rsidRPr="00CE0CB4" w:rsidRDefault="00942D56" w:rsidP="00942D56">
            <w:pPr>
              <w:jc w:val="right"/>
              <w:rPr>
                <w:color w:val="000000"/>
                <w:sz w:val="22"/>
                <w:szCs w:val="22"/>
              </w:rPr>
            </w:pPr>
            <w:r>
              <w:rPr>
                <w:color w:val="000000"/>
              </w:rPr>
              <w:t>0,427674</w:t>
            </w:r>
          </w:p>
        </w:tc>
        <w:tc>
          <w:tcPr>
            <w:tcW w:w="1417" w:type="dxa"/>
            <w:tcBorders>
              <w:bottom w:val="single" w:sz="4" w:space="0" w:color="auto"/>
            </w:tcBorders>
            <w:shd w:val="clear" w:color="auto" w:fill="auto"/>
            <w:noWrap/>
            <w:vAlign w:val="center"/>
          </w:tcPr>
          <w:p w14:paraId="5E5EAA01" w14:textId="773E354C" w:rsidR="00942D56" w:rsidRPr="00CE0CB4" w:rsidRDefault="00942D56" w:rsidP="00942D56">
            <w:pPr>
              <w:jc w:val="right"/>
              <w:rPr>
                <w:color w:val="000000"/>
                <w:sz w:val="22"/>
                <w:szCs w:val="22"/>
              </w:rPr>
            </w:pPr>
            <w:r>
              <w:rPr>
                <w:color w:val="000000"/>
              </w:rPr>
              <w:t>0,38879</w:t>
            </w:r>
          </w:p>
        </w:tc>
      </w:tr>
      <w:tr w:rsidR="00942D56" w:rsidRPr="002F7AF8" w14:paraId="4CD9BDAA" w14:textId="77777777" w:rsidTr="00942D56">
        <w:trPr>
          <w:trHeight w:val="420"/>
        </w:trPr>
        <w:tc>
          <w:tcPr>
            <w:tcW w:w="2547" w:type="dxa"/>
            <w:shd w:val="clear" w:color="auto" w:fill="auto"/>
            <w:noWrap/>
            <w:vAlign w:val="center"/>
          </w:tcPr>
          <w:p w14:paraId="334C00E5" w14:textId="77777777" w:rsidR="00942D56" w:rsidRPr="00597DA1" w:rsidRDefault="00942D56" w:rsidP="00942D56">
            <w:r>
              <w:rPr>
                <w:color w:val="000000"/>
              </w:rPr>
              <w:t>Tlenki siarki (SO</w:t>
            </w:r>
            <w:r>
              <w:rPr>
                <w:color w:val="000000"/>
                <w:vertAlign w:val="subscript"/>
              </w:rPr>
              <w:t>x</w:t>
            </w:r>
            <w:r>
              <w:rPr>
                <w:color w:val="000000"/>
              </w:rPr>
              <w:t>/SO</w:t>
            </w:r>
            <w:r>
              <w:rPr>
                <w:color w:val="000000"/>
                <w:vertAlign w:val="subscript"/>
              </w:rPr>
              <w:t>2</w:t>
            </w:r>
            <w:r>
              <w:rPr>
                <w:color w:val="000000"/>
              </w:rPr>
              <w:t>)</w:t>
            </w:r>
          </w:p>
        </w:tc>
        <w:tc>
          <w:tcPr>
            <w:tcW w:w="1279" w:type="dxa"/>
            <w:shd w:val="clear" w:color="auto" w:fill="auto"/>
            <w:noWrap/>
            <w:vAlign w:val="center"/>
          </w:tcPr>
          <w:p w14:paraId="05CB1468" w14:textId="77777777" w:rsidR="00942D56" w:rsidRPr="00975076" w:rsidRDefault="00942D56" w:rsidP="00942D56">
            <w:pPr>
              <w:jc w:val="right"/>
              <w:rPr>
                <w:color w:val="000000"/>
                <w:sz w:val="22"/>
                <w:szCs w:val="22"/>
              </w:rPr>
            </w:pPr>
            <w:r w:rsidRPr="00975076">
              <w:rPr>
                <w:color w:val="000000"/>
                <w:sz w:val="22"/>
                <w:szCs w:val="22"/>
              </w:rPr>
              <w:t>0,014384</w:t>
            </w:r>
          </w:p>
        </w:tc>
        <w:tc>
          <w:tcPr>
            <w:tcW w:w="1701" w:type="dxa"/>
            <w:shd w:val="clear" w:color="auto" w:fill="auto"/>
            <w:noWrap/>
            <w:vAlign w:val="center"/>
          </w:tcPr>
          <w:p w14:paraId="5ADA8AA2" w14:textId="26D2B26B" w:rsidR="00942D56" w:rsidRPr="003D37C1" w:rsidRDefault="00942D56" w:rsidP="00942D56">
            <w:pPr>
              <w:ind w:right="75"/>
              <w:jc w:val="right"/>
              <w:rPr>
                <w:color w:val="000000"/>
                <w:sz w:val="22"/>
                <w:szCs w:val="22"/>
              </w:rPr>
            </w:pPr>
            <w:r>
              <w:rPr>
                <w:color w:val="000000"/>
              </w:rPr>
              <w:t>0,00057</w:t>
            </w:r>
          </w:p>
        </w:tc>
        <w:tc>
          <w:tcPr>
            <w:tcW w:w="1276" w:type="dxa"/>
            <w:shd w:val="clear" w:color="auto" w:fill="E2EFD9" w:themeFill="accent6" w:themeFillTint="33"/>
            <w:noWrap/>
            <w:vAlign w:val="center"/>
          </w:tcPr>
          <w:p w14:paraId="0D05532E" w14:textId="132429A6" w:rsidR="00942D56" w:rsidRPr="003D37C1" w:rsidRDefault="00942D56" w:rsidP="00942D56">
            <w:pPr>
              <w:ind w:right="75"/>
              <w:jc w:val="right"/>
              <w:rPr>
                <w:color w:val="000000"/>
                <w:sz w:val="22"/>
                <w:szCs w:val="22"/>
              </w:rPr>
            </w:pPr>
            <w:r>
              <w:rPr>
                <w:color w:val="000000"/>
              </w:rPr>
              <w:t>0,000518</w:t>
            </w:r>
          </w:p>
        </w:tc>
        <w:tc>
          <w:tcPr>
            <w:tcW w:w="1414" w:type="dxa"/>
            <w:shd w:val="clear" w:color="auto" w:fill="auto"/>
            <w:noWrap/>
            <w:vAlign w:val="center"/>
          </w:tcPr>
          <w:p w14:paraId="2054B586" w14:textId="5D2118C2" w:rsidR="00942D56" w:rsidRPr="00CE0CB4" w:rsidRDefault="00942D56" w:rsidP="00942D56">
            <w:pPr>
              <w:jc w:val="right"/>
              <w:rPr>
                <w:color w:val="000000"/>
                <w:sz w:val="22"/>
                <w:szCs w:val="22"/>
              </w:rPr>
            </w:pPr>
            <w:r>
              <w:rPr>
                <w:color w:val="000000"/>
              </w:rPr>
              <w:t>0,003421</w:t>
            </w:r>
          </w:p>
        </w:tc>
        <w:tc>
          <w:tcPr>
            <w:tcW w:w="1417" w:type="dxa"/>
            <w:tcBorders>
              <w:bottom w:val="single" w:sz="4" w:space="0" w:color="auto"/>
            </w:tcBorders>
            <w:shd w:val="clear" w:color="auto" w:fill="auto"/>
            <w:noWrap/>
            <w:vAlign w:val="center"/>
          </w:tcPr>
          <w:p w14:paraId="6CC496CA" w14:textId="28490683" w:rsidR="00942D56" w:rsidRPr="00CE0CB4" w:rsidRDefault="00942D56" w:rsidP="00942D56">
            <w:pPr>
              <w:jc w:val="right"/>
              <w:rPr>
                <w:color w:val="000000"/>
                <w:sz w:val="22"/>
                <w:szCs w:val="22"/>
              </w:rPr>
            </w:pPr>
            <w:r>
              <w:rPr>
                <w:color w:val="000000"/>
              </w:rPr>
              <w:t>0,00311</w:t>
            </w:r>
          </w:p>
        </w:tc>
      </w:tr>
      <w:tr w:rsidR="00942D56" w:rsidRPr="002F7AF8" w14:paraId="025225CA" w14:textId="77777777" w:rsidTr="00942D56">
        <w:trPr>
          <w:trHeight w:val="420"/>
        </w:trPr>
        <w:tc>
          <w:tcPr>
            <w:tcW w:w="2547" w:type="dxa"/>
            <w:shd w:val="clear" w:color="auto" w:fill="auto"/>
            <w:noWrap/>
            <w:vAlign w:val="center"/>
          </w:tcPr>
          <w:p w14:paraId="584E0D61" w14:textId="77777777" w:rsidR="00942D56" w:rsidRPr="00597DA1" w:rsidRDefault="00942D56" w:rsidP="00942D56">
            <w:r>
              <w:rPr>
                <w:color w:val="000000"/>
              </w:rPr>
              <w:t>Benzo(a)piren</w:t>
            </w:r>
          </w:p>
        </w:tc>
        <w:tc>
          <w:tcPr>
            <w:tcW w:w="1279" w:type="dxa"/>
            <w:shd w:val="clear" w:color="auto" w:fill="auto"/>
            <w:noWrap/>
            <w:vAlign w:val="center"/>
          </w:tcPr>
          <w:p w14:paraId="45642E49" w14:textId="77777777" w:rsidR="00942D56" w:rsidRPr="00975076" w:rsidRDefault="00942D56" w:rsidP="00942D56">
            <w:pPr>
              <w:jc w:val="right"/>
              <w:rPr>
                <w:sz w:val="22"/>
                <w:szCs w:val="22"/>
              </w:rPr>
            </w:pPr>
            <w:r w:rsidRPr="00975076">
              <w:rPr>
                <w:color w:val="000000"/>
                <w:sz w:val="22"/>
                <w:szCs w:val="22"/>
              </w:rPr>
              <w:t>2,80E-08</w:t>
            </w:r>
          </w:p>
        </w:tc>
        <w:tc>
          <w:tcPr>
            <w:tcW w:w="1701" w:type="dxa"/>
            <w:shd w:val="clear" w:color="auto" w:fill="auto"/>
            <w:noWrap/>
            <w:vAlign w:val="center"/>
          </w:tcPr>
          <w:p w14:paraId="2F507D83" w14:textId="4C03FD3D" w:rsidR="00942D56" w:rsidRPr="003D37C1" w:rsidRDefault="00942D56" w:rsidP="00942D56">
            <w:pPr>
              <w:ind w:right="75"/>
              <w:jc w:val="right"/>
              <w:rPr>
                <w:color w:val="000000"/>
                <w:sz w:val="22"/>
                <w:szCs w:val="22"/>
              </w:rPr>
            </w:pPr>
            <w:r>
              <w:rPr>
                <w:color w:val="000000"/>
              </w:rPr>
              <w:t>1,1E-09</w:t>
            </w:r>
          </w:p>
        </w:tc>
        <w:tc>
          <w:tcPr>
            <w:tcW w:w="1276" w:type="dxa"/>
            <w:shd w:val="clear" w:color="auto" w:fill="E2EFD9" w:themeFill="accent6" w:themeFillTint="33"/>
            <w:noWrap/>
            <w:vAlign w:val="center"/>
          </w:tcPr>
          <w:p w14:paraId="3DEBE002" w14:textId="187DCA20" w:rsidR="00942D56" w:rsidRPr="003D37C1" w:rsidRDefault="00942D56" w:rsidP="00942D56">
            <w:pPr>
              <w:ind w:right="75"/>
              <w:jc w:val="right"/>
              <w:rPr>
                <w:color w:val="000000"/>
                <w:sz w:val="22"/>
                <w:szCs w:val="22"/>
              </w:rPr>
            </w:pPr>
            <w:r>
              <w:rPr>
                <w:color w:val="000000"/>
              </w:rPr>
              <w:t>1,01E-09</w:t>
            </w:r>
          </w:p>
        </w:tc>
        <w:tc>
          <w:tcPr>
            <w:tcW w:w="1414" w:type="dxa"/>
            <w:shd w:val="clear" w:color="auto" w:fill="auto"/>
            <w:noWrap/>
            <w:vAlign w:val="center"/>
          </w:tcPr>
          <w:p w14:paraId="1CFD8944" w14:textId="59172983" w:rsidR="00942D56" w:rsidRPr="00CE0CB4" w:rsidRDefault="00942D56" w:rsidP="00942D56">
            <w:pPr>
              <w:jc w:val="right"/>
              <w:rPr>
                <w:color w:val="000000"/>
                <w:sz w:val="22"/>
                <w:szCs w:val="22"/>
              </w:rPr>
            </w:pPr>
            <w:r>
              <w:rPr>
                <w:color w:val="000000"/>
              </w:rPr>
              <w:t>6,66E-09</w:t>
            </w:r>
          </w:p>
        </w:tc>
        <w:tc>
          <w:tcPr>
            <w:tcW w:w="1417" w:type="dxa"/>
            <w:tcBorders>
              <w:bottom w:val="single" w:sz="4" w:space="0" w:color="auto"/>
            </w:tcBorders>
            <w:shd w:val="clear" w:color="auto" w:fill="auto"/>
            <w:noWrap/>
            <w:vAlign w:val="center"/>
          </w:tcPr>
          <w:p w14:paraId="4587B5B1" w14:textId="6CA8A1BB" w:rsidR="00942D56" w:rsidRPr="00CE0CB4" w:rsidRDefault="00942D56" w:rsidP="00942D56">
            <w:pPr>
              <w:ind w:right="73"/>
              <w:jc w:val="right"/>
              <w:rPr>
                <w:sz w:val="22"/>
                <w:szCs w:val="22"/>
              </w:rPr>
            </w:pPr>
            <w:r>
              <w:rPr>
                <w:color w:val="000000"/>
              </w:rPr>
              <w:t>6,1E-09</w:t>
            </w:r>
          </w:p>
        </w:tc>
      </w:tr>
    </w:tbl>
    <w:p w14:paraId="4CA002E9" w14:textId="77777777" w:rsidR="00405078" w:rsidRDefault="00405078" w:rsidP="00405078">
      <w:pPr>
        <w:pStyle w:val="Tekstpodstawowy24"/>
        <w:spacing w:line="276" w:lineRule="auto"/>
        <w:ind w:firstLine="709"/>
        <w:rPr>
          <w:rFonts w:ascii="Times New Roman" w:hAnsi="Times New Roman" w:cs="Times New Roman"/>
        </w:rPr>
      </w:pPr>
    </w:p>
    <w:p w14:paraId="319C8C1F" w14:textId="77777777" w:rsidR="00405078" w:rsidRPr="00A76FC8" w:rsidRDefault="00405078" w:rsidP="00405078">
      <w:pPr>
        <w:pStyle w:val="Tekstpodstawowy24"/>
        <w:spacing w:line="276" w:lineRule="auto"/>
        <w:ind w:firstLine="709"/>
        <w:rPr>
          <w:rFonts w:ascii="Times New Roman" w:hAnsi="Times New Roman" w:cs="Times New Roman"/>
        </w:rPr>
      </w:pPr>
      <w:r w:rsidRPr="00A76FC8">
        <w:rPr>
          <w:rFonts w:ascii="Times New Roman" w:hAnsi="Times New Roman" w:cs="Times New Roman"/>
        </w:rPr>
        <w:t xml:space="preserve">Zanieczyszczenia gazowe i pyłowe odprowadzane będą za pośrednictwem emitorów </w:t>
      </w:r>
      <w:r w:rsidRPr="00A76FC8">
        <w:rPr>
          <w:rFonts w:ascii="Times New Roman" w:hAnsi="Times New Roman" w:cs="Times New Roman"/>
        </w:rPr>
        <w:br/>
        <w:t xml:space="preserve">o parametrach wskazanych w poniższej tabeli. </w:t>
      </w:r>
    </w:p>
    <w:p w14:paraId="5DB8552E" w14:textId="77777777" w:rsidR="00405078" w:rsidRPr="00A76FC8" w:rsidRDefault="00405078" w:rsidP="00405078">
      <w:pPr>
        <w:pStyle w:val="Tekstpodstawowy24"/>
        <w:spacing w:line="276" w:lineRule="auto"/>
        <w:rPr>
          <w:rFonts w:ascii="Times New Roman" w:hAnsi="Times New Roman" w:cs="Times New Roman"/>
        </w:rPr>
      </w:pPr>
    </w:p>
    <w:p w14:paraId="03A8B057" w14:textId="74B76D77" w:rsidR="00405078" w:rsidRDefault="00405078" w:rsidP="000D5E50">
      <w:pPr>
        <w:pStyle w:val="Legenda"/>
      </w:pPr>
      <w:bookmarkStart w:id="552" w:name="_Toc140130628"/>
      <w:bookmarkStart w:id="553" w:name="_Toc144815396"/>
      <w:r>
        <w:t xml:space="preserve">Tabela </w:t>
      </w:r>
      <w:fldSimple w:instr=" SEQ Tabela \* ARABIC ">
        <w:r w:rsidR="00814107">
          <w:rPr>
            <w:noProof/>
          </w:rPr>
          <w:t>32</w:t>
        </w:r>
      </w:fldSimple>
      <w:r>
        <w:t xml:space="preserve">. </w:t>
      </w:r>
      <w:r w:rsidRPr="00DC33DE">
        <w:t>Parametry emitorów.</w:t>
      </w:r>
      <w:bookmarkEnd w:id="552"/>
      <w:bookmarkEnd w:id="553"/>
    </w:p>
    <w:tbl>
      <w:tblPr>
        <w:tblStyle w:val="Tabela-Siatka"/>
        <w:tblW w:w="7508" w:type="dxa"/>
        <w:tblLook w:val="04A0" w:firstRow="1" w:lastRow="0" w:firstColumn="1" w:lastColumn="0" w:noHBand="0" w:noVBand="1"/>
      </w:tblPr>
      <w:tblGrid>
        <w:gridCol w:w="2326"/>
        <w:gridCol w:w="2064"/>
        <w:gridCol w:w="3118"/>
      </w:tblGrid>
      <w:tr w:rsidR="00DE7779" w:rsidRPr="00052319" w14:paraId="1C3D0B59" w14:textId="77777777" w:rsidTr="00DE7779">
        <w:trPr>
          <w:trHeight w:val="421"/>
        </w:trPr>
        <w:tc>
          <w:tcPr>
            <w:tcW w:w="2326" w:type="dxa"/>
            <w:shd w:val="clear" w:color="auto" w:fill="D9D9D9" w:themeFill="background1" w:themeFillShade="D9"/>
            <w:vAlign w:val="center"/>
          </w:tcPr>
          <w:p w14:paraId="798198EC" w14:textId="77777777" w:rsidR="00DE7779" w:rsidRPr="00E80A45" w:rsidRDefault="00DE7779" w:rsidP="00026402">
            <w:r w:rsidRPr="00E80A45">
              <w:t>Emitor</w:t>
            </w:r>
          </w:p>
        </w:tc>
        <w:tc>
          <w:tcPr>
            <w:tcW w:w="2064" w:type="dxa"/>
            <w:shd w:val="clear" w:color="auto" w:fill="D9D9D9" w:themeFill="background1" w:themeFillShade="D9"/>
            <w:vAlign w:val="center"/>
          </w:tcPr>
          <w:p w14:paraId="7BD49316" w14:textId="77777777" w:rsidR="00DE7779" w:rsidRPr="00E80A45" w:rsidRDefault="00DE7779" w:rsidP="00026402">
            <w:pPr>
              <w:jc w:val="center"/>
            </w:pPr>
            <w:r w:rsidRPr="00E80A45">
              <w:t>Jednostka</w:t>
            </w:r>
          </w:p>
        </w:tc>
        <w:tc>
          <w:tcPr>
            <w:tcW w:w="3118" w:type="dxa"/>
            <w:shd w:val="clear" w:color="auto" w:fill="D9D9D9" w:themeFill="background1" w:themeFillShade="D9"/>
            <w:vAlign w:val="center"/>
          </w:tcPr>
          <w:p w14:paraId="320F9E6A" w14:textId="7219A08D" w:rsidR="00DE7779" w:rsidRPr="00E80A45" w:rsidRDefault="00DE7779" w:rsidP="00026402">
            <w:pPr>
              <w:jc w:val="center"/>
            </w:pPr>
            <w:r w:rsidRPr="00E80A45">
              <w:t xml:space="preserve">KG 90 0- KG </w:t>
            </w:r>
            <w:r>
              <w:t>3</w:t>
            </w:r>
          </w:p>
        </w:tc>
      </w:tr>
      <w:tr w:rsidR="00DE7779" w:rsidRPr="00052319" w14:paraId="6296B4E7" w14:textId="77777777" w:rsidTr="00DE7779">
        <w:trPr>
          <w:trHeight w:val="399"/>
        </w:trPr>
        <w:tc>
          <w:tcPr>
            <w:tcW w:w="2326" w:type="dxa"/>
            <w:shd w:val="clear" w:color="auto" w:fill="D9D9D9" w:themeFill="background1" w:themeFillShade="D9"/>
            <w:vAlign w:val="center"/>
          </w:tcPr>
          <w:p w14:paraId="6CE909B4" w14:textId="77777777" w:rsidR="00DE7779" w:rsidRPr="00E80A45" w:rsidRDefault="00DE7779" w:rsidP="00026402">
            <w:r w:rsidRPr="00E80A45">
              <w:t>Wysokość emitora</w:t>
            </w:r>
          </w:p>
        </w:tc>
        <w:tc>
          <w:tcPr>
            <w:tcW w:w="2064" w:type="dxa"/>
            <w:vAlign w:val="center"/>
          </w:tcPr>
          <w:p w14:paraId="43263D52" w14:textId="77777777" w:rsidR="00DE7779" w:rsidRPr="00E80A45" w:rsidRDefault="00DE7779" w:rsidP="00026402">
            <w:pPr>
              <w:jc w:val="center"/>
            </w:pPr>
            <w:r w:rsidRPr="00E80A45">
              <w:t>h [m]</w:t>
            </w:r>
          </w:p>
        </w:tc>
        <w:tc>
          <w:tcPr>
            <w:tcW w:w="3118" w:type="dxa"/>
            <w:vAlign w:val="center"/>
          </w:tcPr>
          <w:p w14:paraId="23D2A1D2" w14:textId="5DFABF3F" w:rsidR="00DE7779" w:rsidRPr="00E80A45" w:rsidRDefault="00DE7779" w:rsidP="00026402">
            <w:pPr>
              <w:jc w:val="center"/>
            </w:pPr>
            <w:r>
              <w:t>7,00</w:t>
            </w:r>
          </w:p>
        </w:tc>
      </w:tr>
      <w:tr w:rsidR="00DE7779" w:rsidRPr="00052319" w14:paraId="10BA390C" w14:textId="77777777" w:rsidTr="00DE7779">
        <w:trPr>
          <w:trHeight w:val="419"/>
        </w:trPr>
        <w:tc>
          <w:tcPr>
            <w:tcW w:w="2326" w:type="dxa"/>
            <w:shd w:val="clear" w:color="auto" w:fill="D9D9D9" w:themeFill="background1" w:themeFillShade="D9"/>
            <w:vAlign w:val="center"/>
          </w:tcPr>
          <w:p w14:paraId="4AA6E3ED" w14:textId="77777777" w:rsidR="00DE7779" w:rsidRPr="00E80A45" w:rsidRDefault="00DE7779" w:rsidP="00026402">
            <w:r w:rsidRPr="00E80A45">
              <w:t>Średnica wylotowa</w:t>
            </w:r>
          </w:p>
        </w:tc>
        <w:tc>
          <w:tcPr>
            <w:tcW w:w="2064" w:type="dxa"/>
            <w:vAlign w:val="center"/>
          </w:tcPr>
          <w:p w14:paraId="7F82C50C" w14:textId="77777777" w:rsidR="00DE7779" w:rsidRPr="00E80A45" w:rsidRDefault="00DE7779" w:rsidP="00026402">
            <w:pPr>
              <w:jc w:val="center"/>
            </w:pPr>
            <w:r w:rsidRPr="00E80A45">
              <w:t>D [m]</w:t>
            </w:r>
          </w:p>
        </w:tc>
        <w:tc>
          <w:tcPr>
            <w:tcW w:w="3118" w:type="dxa"/>
            <w:vAlign w:val="center"/>
          </w:tcPr>
          <w:p w14:paraId="47833CA4" w14:textId="2A5B844A" w:rsidR="00DE7779" w:rsidRPr="00E80A45" w:rsidRDefault="00DE7779" w:rsidP="00026402">
            <w:pPr>
              <w:jc w:val="center"/>
            </w:pPr>
            <w:r w:rsidRPr="00E80A45">
              <w:t>0,</w:t>
            </w:r>
            <w:r>
              <w:t>30</w:t>
            </w:r>
          </w:p>
        </w:tc>
      </w:tr>
      <w:tr w:rsidR="00DE7779" w:rsidRPr="00052319" w14:paraId="63A862AE" w14:textId="77777777" w:rsidTr="00DE7779">
        <w:trPr>
          <w:trHeight w:val="410"/>
        </w:trPr>
        <w:tc>
          <w:tcPr>
            <w:tcW w:w="2326" w:type="dxa"/>
            <w:shd w:val="clear" w:color="auto" w:fill="D9D9D9" w:themeFill="background1" w:themeFillShade="D9"/>
            <w:vAlign w:val="center"/>
          </w:tcPr>
          <w:p w14:paraId="532B3030" w14:textId="77777777" w:rsidR="00DE7779" w:rsidRPr="00E80A45" w:rsidRDefault="00DE7779" w:rsidP="00026402">
            <w:r w:rsidRPr="00E80A45">
              <w:t>Prędkość wylotowa</w:t>
            </w:r>
          </w:p>
        </w:tc>
        <w:tc>
          <w:tcPr>
            <w:tcW w:w="2064" w:type="dxa"/>
            <w:vAlign w:val="center"/>
          </w:tcPr>
          <w:p w14:paraId="3AE48F6F" w14:textId="77777777" w:rsidR="00DE7779" w:rsidRPr="00E80A45" w:rsidRDefault="00DE7779" w:rsidP="00026402">
            <w:pPr>
              <w:jc w:val="center"/>
            </w:pPr>
            <w:r w:rsidRPr="00E80A45">
              <w:t>V [m/s]</w:t>
            </w:r>
          </w:p>
        </w:tc>
        <w:tc>
          <w:tcPr>
            <w:tcW w:w="3118" w:type="dxa"/>
            <w:vAlign w:val="center"/>
          </w:tcPr>
          <w:p w14:paraId="7F330734" w14:textId="46E1D1F9" w:rsidR="00DE7779" w:rsidRPr="00E80A45" w:rsidRDefault="00DE7779" w:rsidP="00026402">
            <w:pPr>
              <w:jc w:val="center"/>
            </w:pPr>
            <w:r w:rsidRPr="00E80A45">
              <w:t>0</w:t>
            </w:r>
          </w:p>
        </w:tc>
      </w:tr>
      <w:tr w:rsidR="00DE7779" w:rsidRPr="00052319" w14:paraId="657CE8D1" w14:textId="77777777" w:rsidTr="00DE7779">
        <w:trPr>
          <w:trHeight w:val="417"/>
        </w:trPr>
        <w:tc>
          <w:tcPr>
            <w:tcW w:w="2326" w:type="dxa"/>
            <w:shd w:val="clear" w:color="auto" w:fill="D9D9D9" w:themeFill="background1" w:themeFillShade="D9"/>
            <w:vAlign w:val="center"/>
          </w:tcPr>
          <w:p w14:paraId="4DDE92BD" w14:textId="77777777" w:rsidR="00DE7779" w:rsidRPr="00EE6603" w:rsidRDefault="00DE7779" w:rsidP="00026402">
            <w:r w:rsidRPr="00EE6603">
              <w:t>Czas pracy</w:t>
            </w:r>
          </w:p>
        </w:tc>
        <w:tc>
          <w:tcPr>
            <w:tcW w:w="2064" w:type="dxa"/>
            <w:vAlign w:val="center"/>
          </w:tcPr>
          <w:p w14:paraId="6EB03B38" w14:textId="77777777" w:rsidR="00DE7779" w:rsidRPr="00EE6603" w:rsidRDefault="00DE7779" w:rsidP="00026402">
            <w:pPr>
              <w:jc w:val="center"/>
            </w:pPr>
            <w:r w:rsidRPr="00EE6603">
              <w:t>t [h]</w:t>
            </w:r>
          </w:p>
        </w:tc>
        <w:tc>
          <w:tcPr>
            <w:tcW w:w="3118" w:type="dxa"/>
            <w:vAlign w:val="center"/>
          </w:tcPr>
          <w:p w14:paraId="233FE690" w14:textId="36ECE811" w:rsidR="00DE7779" w:rsidRPr="00EE6603" w:rsidRDefault="00DE7779" w:rsidP="00026402">
            <w:pPr>
              <w:jc w:val="center"/>
            </w:pPr>
            <w:r>
              <w:t>2</w:t>
            </w:r>
            <w:r w:rsidRPr="00EE6603">
              <w:t>000</w:t>
            </w:r>
          </w:p>
        </w:tc>
      </w:tr>
      <w:tr w:rsidR="00DE7779" w:rsidRPr="00052319" w14:paraId="6DB09B3F" w14:textId="77777777" w:rsidTr="00DE7779">
        <w:trPr>
          <w:trHeight w:val="423"/>
        </w:trPr>
        <w:tc>
          <w:tcPr>
            <w:tcW w:w="2326" w:type="dxa"/>
            <w:shd w:val="clear" w:color="auto" w:fill="D9D9D9" w:themeFill="background1" w:themeFillShade="D9"/>
            <w:vAlign w:val="center"/>
          </w:tcPr>
          <w:p w14:paraId="03FC9736" w14:textId="77777777" w:rsidR="00DE7779" w:rsidRPr="00EE6603" w:rsidRDefault="00DE7779" w:rsidP="00026402">
            <w:r w:rsidRPr="00EE6603">
              <w:t>Temperatura spalin</w:t>
            </w:r>
          </w:p>
        </w:tc>
        <w:tc>
          <w:tcPr>
            <w:tcW w:w="2064" w:type="dxa"/>
            <w:vAlign w:val="center"/>
          </w:tcPr>
          <w:p w14:paraId="0C419AB5" w14:textId="77777777" w:rsidR="00DE7779" w:rsidRPr="00EE6603" w:rsidRDefault="00DE7779" w:rsidP="00026402">
            <w:pPr>
              <w:jc w:val="center"/>
            </w:pPr>
            <w:r w:rsidRPr="00EE6603">
              <w:t>T [K]</w:t>
            </w:r>
          </w:p>
        </w:tc>
        <w:tc>
          <w:tcPr>
            <w:tcW w:w="3118" w:type="dxa"/>
            <w:vAlign w:val="center"/>
          </w:tcPr>
          <w:p w14:paraId="5718CE56" w14:textId="547D69A4" w:rsidR="00DE7779" w:rsidRPr="00EE6603" w:rsidRDefault="00DE7779" w:rsidP="00026402">
            <w:pPr>
              <w:jc w:val="center"/>
            </w:pPr>
            <w:r w:rsidRPr="00EE6603">
              <w:t>3</w:t>
            </w:r>
            <w:r>
              <w:t>8</w:t>
            </w:r>
            <w:r w:rsidRPr="00EE6603">
              <w:t>3</w:t>
            </w:r>
          </w:p>
        </w:tc>
      </w:tr>
      <w:tr w:rsidR="00405078" w:rsidRPr="00052319" w14:paraId="0B5888FC" w14:textId="77777777" w:rsidTr="00DE7779">
        <w:trPr>
          <w:trHeight w:val="415"/>
        </w:trPr>
        <w:tc>
          <w:tcPr>
            <w:tcW w:w="4390" w:type="dxa"/>
            <w:gridSpan w:val="2"/>
            <w:shd w:val="clear" w:color="auto" w:fill="D9D9D9" w:themeFill="background1" w:themeFillShade="D9"/>
            <w:vAlign w:val="center"/>
          </w:tcPr>
          <w:p w14:paraId="2B40B035" w14:textId="77777777" w:rsidR="00405078" w:rsidRPr="00EE6603" w:rsidRDefault="00405078" w:rsidP="00026402">
            <w:pPr>
              <w:jc w:val="center"/>
            </w:pPr>
            <w:r w:rsidRPr="00EE6603">
              <w:t>Wyrzutnia</w:t>
            </w:r>
          </w:p>
        </w:tc>
        <w:tc>
          <w:tcPr>
            <w:tcW w:w="3118" w:type="dxa"/>
            <w:vAlign w:val="center"/>
          </w:tcPr>
          <w:p w14:paraId="6BB49F84" w14:textId="77777777" w:rsidR="00405078" w:rsidRPr="00EE6603" w:rsidRDefault="00405078" w:rsidP="00026402">
            <w:pPr>
              <w:jc w:val="center"/>
            </w:pPr>
            <w:r w:rsidRPr="00EE6603">
              <w:t>Pionowa, zadaszona</w:t>
            </w:r>
          </w:p>
        </w:tc>
      </w:tr>
    </w:tbl>
    <w:p w14:paraId="5E8BF31A" w14:textId="77777777" w:rsidR="00405078" w:rsidRPr="00052319" w:rsidRDefault="00405078" w:rsidP="00405078">
      <w:pPr>
        <w:rPr>
          <w:highlight w:val="yellow"/>
        </w:rPr>
      </w:pPr>
    </w:p>
    <w:p w14:paraId="39FA1831" w14:textId="76773491" w:rsidR="00405078" w:rsidRDefault="00405078" w:rsidP="000D5E50">
      <w:pPr>
        <w:pStyle w:val="Legenda"/>
      </w:pPr>
      <w:bookmarkStart w:id="554" w:name="_Toc140130629"/>
      <w:bookmarkStart w:id="555" w:name="_Toc144815397"/>
      <w:r>
        <w:t xml:space="preserve">Tabela </w:t>
      </w:r>
      <w:fldSimple w:instr=" SEQ Tabela \* ARABIC ">
        <w:r w:rsidR="00814107">
          <w:rPr>
            <w:noProof/>
          </w:rPr>
          <w:t>33</w:t>
        </w:r>
      </w:fldSimple>
      <w:r>
        <w:t xml:space="preserve">. </w:t>
      </w:r>
      <w:r w:rsidRPr="00DE1589">
        <w:t xml:space="preserve">Emisja sumaryczna z procesu spalania gazu ziemnego </w:t>
      </w:r>
      <w:r w:rsidR="00F86BE3">
        <w:t>w projektowanych kurnikach</w:t>
      </w:r>
      <w:r w:rsidRPr="00DE1589">
        <w:t>.</w:t>
      </w:r>
      <w:bookmarkEnd w:id="554"/>
      <w:bookmarkEnd w:id="555"/>
    </w:p>
    <w:tbl>
      <w:tblPr>
        <w:tblStyle w:val="Tabela-Siatka"/>
        <w:tblW w:w="0" w:type="auto"/>
        <w:tblLook w:val="04A0" w:firstRow="1" w:lastRow="0" w:firstColumn="1" w:lastColumn="0" w:noHBand="0" w:noVBand="1"/>
      </w:tblPr>
      <w:tblGrid>
        <w:gridCol w:w="2571"/>
        <w:gridCol w:w="2102"/>
        <w:gridCol w:w="2693"/>
      </w:tblGrid>
      <w:tr w:rsidR="00405078" w:rsidRPr="00EE6603" w14:paraId="03C3E07E" w14:textId="77777777" w:rsidTr="00026402">
        <w:trPr>
          <w:trHeight w:val="218"/>
        </w:trPr>
        <w:tc>
          <w:tcPr>
            <w:tcW w:w="2571" w:type="dxa"/>
            <w:vMerge w:val="restart"/>
            <w:shd w:val="clear" w:color="auto" w:fill="D9D9D9" w:themeFill="background1" w:themeFillShade="D9"/>
            <w:vAlign w:val="center"/>
          </w:tcPr>
          <w:p w14:paraId="4A7EF148" w14:textId="77777777" w:rsidR="00405078" w:rsidRPr="00EE6603" w:rsidRDefault="00405078" w:rsidP="00026402">
            <w:pPr>
              <w:jc w:val="center"/>
            </w:pPr>
            <w:r w:rsidRPr="00EE6603">
              <w:t>Zanieczyszczenie</w:t>
            </w:r>
          </w:p>
        </w:tc>
        <w:tc>
          <w:tcPr>
            <w:tcW w:w="2102" w:type="dxa"/>
            <w:vMerge w:val="restart"/>
            <w:shd w:val="clear" w:color="auto" w:fill="D9D9D9" w:themeFill="background1" w:themeFillShade="D9"/>
            <w:vAlign w:val="center"/>
          </w:tcPr>
          <w:p w14:paraId="02FB3D10" w14:textId="77777777" w:rsidR="00405078" w:rsidRPr="00EE6603" w:rsidRDefault="00405078" w:rsidP="00026402">
            <w:pPr>
              <w:jc w:val="center"/>
            </w:pPr>
            <w:r w:rsidRPr="00EE6603">
              <w:t>Jednostka</w:t>
            </w:r>
          </w:p>
        </w:tc>
        <w:tc>
          <w:tcPr>
            <w:tcW w:w="2693" w:type="dxa"/>
            <w:shd w:val="clear" w:color="auto" w:fill="D9D9D9" w:themeFill="background1" w:themeFillShade="D9"/>
            <w:vAlign w:val="center"/>
          </w:tcPr>
          <w:p w14:paraId="7B62437C" w14:textId="77777777" w:rsidR="00405078" w:rsidRPr="00EE6603" w:rsidRDefault="00405078" w:rsidP="00026402">
            <w:pPr>
              <w:jc w:val="center"/>
            </w:pPr>
            <w:r>
              <w:t>Emisja zanieczyszczeń</w:t>
            </w:r>
          </w:p>
        </w:tc>
      </w:tr>
      <w:tr w:rsidR="00405078" w:rsidRPr="00EE6603" w14:paraId="16825878" w14:textId="77777777" w:rsidTr="00026402">
        <w:trPr>
          <w:trHeight w:val="217"/>
        </w:trPr>
        <w:tc>
          <w:tcPr>
            <w:tcW w:w="2571" w:type="dxa"/>
            <w:vMerge/>
            <w:shd w:val="clear" w:color="auto" w:fill="D9D9D9" w:themeFill="background1" w:themeFillShade="D9"/>
            <w:vAlign w:val="center"/>
          </w:tcPr>
          <w:p w14:paraId="0C87F04F" w14:textId="77777777" w:rsidR="00405078" w:rsidRPr="00EE6603" w:rsidRDefault="00405078" w:rsidP="00026402">
            <w:pPr>
              <w:jc w:val="center"/>
            </w:pPr>
          </w:p>
        </w:tc>
        <w:tc>
          <w:tcPr>
            <w:tcW w:w="2102" w:type="dxa"/>
            <w:vMerge/>
            <w:shd w:val="clear" w:color="auto" w:fill="D9D9D9" w:themeFill="background1" w:themeFillShade="D9"/>
            <w:vAlign w:val="center"/>
          </w:tcPr>
          <w:p w14:paraId="561AB275" w14:textId="77777777" w:rsidR="00405078" w:rsidRPr="00EE6603" w:rsidRDefault="00405078" w:rsidP="00026402">
            <w:pPr>
              <w:jc w:val="center"/>
            </w:pPr>
          </w:p>
        </w:tc>
        <w:tc>
          <w:tcPr>
            <w:tcW w:w="2693" w:type="dxa"/>
            <w:shd w:val="clear" w:color="auto" w:fill="D9D9D9" w:themeFill="background1" w:themeFillShade="D9"/>
            <w:vAlign w:val="center"/>
          </w:tcPr>
          <w:p w14:paraId="593D0F57" w14:textId="77777777" w:rsidR="00405078" w:rsidRPr="00EE6603" w:rsidRDefault="00405078" w:rsidP="00026402">
            <w:pPr>
              <w:jc w:val="center"/>
            </w:pPr>
            <w:r w:rsidRPr="00EE6603">
              <w:t>Gaz ziemny</w:t>
            </w:r>
          </w:p>
        </w:tc>
      </w:tr>
      <w:tr w:rsidR="00F86BE3" w:rsidRPr="00EE6603" w14:paraId="5BBB76BB" w14:textId="77777777" w:rsidTr="00F86BE3">
        <w:trPr>
          <w:trHeight w:val="421"/>
        </w:trPr>
        <w:tc>
          <w:tcPr>
            <w:tcW w:w="2571" w:type="dxa"/>
            <w:shd w:val="clear" w:color="auto" w:fill="D9D9D9" w:themeFill="background1" w:themeFillShade="D9"/>
            <w:vAlign w:val="center"/>
          </w:tcPr>
          <w:p w14:paraId="2188C199" w14:textId="77777777" w:rsidR="00F86BE3" w:rsidRPr="00EE6603" w:rsidRDefault="00F86BE3" w:rsidP="00F86BE3">
            <w:r>
              <w:rPr>
                <w:color w:val="000000"/>
              </w:rPr>
              <w:t>Pył całkowity</w:t>
            </w:r>
          </w:p>
        </w:tc>
        <w:tc>
          <w:tcPr>
            <w:tcW w:w="2102" w:type="dxa"/>
            <w:vMerge w:val="restart"/>
            <w:vAlign w:val="center"/>
          </w:tcPr>
          <w:p w14:paraId="1677C16F" w14:textId="77777777" w:rsidR="00F86BE3" w:rsidRPr="00EE6603" w:rsidRDefault="00F86BE3" w:rsidP="00F86BE3">
            <w:pPr>
              <w:jc w:val="center"/>
              <w:rPr>
                <w:color w:val="000000"/>
              </w:rPr>
            </w:pPr>
            <w:r w:rsidRPr="00EE6603">
              <w:rPr>
                <w:color w:val="000000"/>
              </w:rPr>
              <w:t>Mg / rok</w:t>
            </w:r>
          </w:p>
        </w:tc>
        <w:tc>
          <w:tcPr>
            <w:tcW w:w="2693" w:type="dxa"/>
            <w:shd w:val="clear" w:color="auto" w:fill="FFFFFF" w:themeFill="background1"/>
            <w:vAlign w:val="center"/>
          </w:tcPr>
          <w:p w14:paraId="0B44714E" w14:textId="30609086" w:rsidR="00F86BE3" w:rsidRPr="00C27DA1" w:rsidRDefault="00F86BE3" w:rsidP="00F86BE3">
            <w:pPr>
              <w:ind w:right="139"/>
              <w:jc w:val="right"/>
              <w:rPr>
                <w:color w:val="000000"/>
              </w:rPr>
            </w:pPr>
            <w:r>
              <w:rPr>
                <w:color w:val="000000"/>
              </w:rPr>
              <w:t>0,004277</w:t>
            </w:r>
          </w:p>
        </w:tc>
      </w:tr>
      <w:tr w:rsidR="00F86BE3" w:rsidRPr="00EE6603" w14:paraId="7C618EA9" w14:textId="77777777" w:rsidTr="00F86BE3">
        <w:trPr>
          <w:trHeight w:val="413"/>
        </w:trPr>
        <w:tc>
          <w:tcPr>
            <w:tcW w:w="2571" w:type="dxa"/>
            <w:shd w:val="clear" w:color="auto" w:fill="D9D9D9" w:themeFill="background1" w:themeFillShade="D9"/>
            <w:vAlign w:val="center"/>
          </w:tcPr>
          <w:p w14:paraId="41C6C305" w14:textId="77777777" w:rsidR="00F86BE3" w:rsidRPr="00EE6603" w:rsidRDefault="00F86BE3" w:rsidP="00F86BE3">
            <w:r>
              <w:rPr>
                <w:color w:val="000000"/>
              </w:rPr>
              <w:t>Pył PM 10</w:t>
            </w:r>
          </w:p>
        </w:tc>
        <w:tc>
          <w:tcPr>
            <w:tcW w:w="2102" w:type="dxa"/>
            <w:vMerge/>
          </w:tcPr>
          <w:p w14:paraId="01345D8E" w14:textId="77777777" w:rsidR="00F86BE3" w:rsidRPr="00EE6603" w:rsidRDefault="00F86BE3" w:rsidP="00F86BE3">
            <w:pPr>
              <w:jc w:val="right"/>
              <w:rPr>
                <w:color w:val="000000"/>
              </w:rPr>
            </w:pPr>
          </w:p>
        </w:tc>
        <w:tc>
          <w:tcPr>
            <w:tcW w:w="2693" w:type="dxa"/>
            <w:shd w:val="clear" w:color="auto" w:fill="FFFFFF" w:themeFill="background1"/>
            <w:vAlign w:val="center"/>
          </w:tcPr>
          <w:p w14:paraId="50F5AFAE" w14:textId="03954019" w:rsidR="00F86BE3" w:rsidRPr="00C27DA1" w:rsidRDefault="00F86BE3" w:rsidP="00F86BE3">
            <w:pPr>
              <w:ind w:right="139"/>
              <w:jc w:val="right"/>
              <w:rPr>
                <w:color w:val="000000"/>
              </w:rPr>
            </w:pPr>
            <w:r>
              <w:rPr>
                <w:color w:val="000000"/>
              </w:rPr>
              <w:t>0,004277</w:t>
            </w:r>
          </w:p>
        </w:tc>
      </w:tr>
      <w:tr w:rsidR="00F86BE3" w:rsidRPr="00EE6603" w14:paraId="083FE413" w14:textId="77777777" w:rsidTr="00F86BE3">
        <w:trPr>
          <w:trHeight w:val="418"/>
        </w:trPr>
        <w:tc>
          <w:tcPr>
            <w:tcW w:w="2571" w:type="dxa"/>
            <w:shd w:val="clear" w:color="auto" w:fill="D9D9D9" w:themeFill="background1" w:themeFillShade="D9"/>
            <w:vAlign w:val="center"/>
          </w:tcPr>
          <w:p w14:paraId="45AAD6A4" w14:textId="77777777" w:rsidR="00F86BE3" w:rsidRPr="00EE6603" w:rsidRDefault="00F86BE3" w:rsidP="00F86BE3">
            <w:r>
              <w:rPr>
                <w:color w:val="000000"/>
              </w:rPr>
              <w:lastRenderedPageBreak/>
              <w:t>Pył PM 2,5</w:t>
            </w:r>
          </w:p>
        </w:tc>
        <w:tc>
          <w:tcPr>
            <w:tcW w:w="2102" w:type="dxa"/>
            <w:vMerge/>
          </w:tcPr>
          <w:p w14:paraId="45F92520" w14:textId="77777777" w:rsidR="00F86BE3" w:rsidRPr="00EE6603" w:rsidRDefault="00F86BE3" w:rsidP="00F86BE3">
            <w:pPr>
              <w:jc w:val="right"/>
              <w:rPr>
                <w:color w:val="000000"/>
              </w:rPr>
            </w:pPr>
          </w:p>
        </w:tc>
        <w:tc>
          <w:tcPr>
            <w:tcW w:w="2693" w:type="dxa"/>
            <w:shd w:val="clear" w:color="auto" w:fill="FFFFFF" w:themeFill="background1"/>
            <w:vAlign w:val="center"/>
          </w:tcPr>
          <w:p w14:paraId="02120469" w14:textId="0FC8A347" w:rsidR="00F86BE3" w:rsidRPr="00C27DA1" w:rsidRDefault="00F86BE3" w:rsidP="00F86BE3">
            <w:pPr>
              <w:ind w:right="139"/>
              <w:jc w:val="right"/>
              <w:rPr>
                <w:color w:val="000000"/>
              </w:rPr>
            </w:pPr>
            <w:r>
              <w:rPr>
                <w:color w:val="000000"/>
              </w:rPr>
              <w:t>0,004277</w:t>
            </w:r>
          </w:p>
        </w:tc>
      </w:tr>
      <w:tr w:rsidR="00F86BE3" w:rsidRPr="00EE6603" w14:paraId="14DFB3F1" w14:textId="77777777" w:rsidTr="00F86BE3">
        <w:trPr>
          <w:trHeight w:val="410"/>
        </w:trPr>
        <w:tc>
          <w:tcPr>
            <w:tcW w:w="2571" w:type="dxa"/>
            <w:shd w:val="clear" w:color="auto" w:fill="D9D9D9" w:themeFill="background1" w:themeFillShade="D9"/>
            <w:vAlign w:val="center"/>
          </w:tcPr>
          <w:p w14:paraId="161D5BAA" w14:textId="77777777" w:rsidR="00F86BE3" w:rsidRPr="00EE6603" w:rsidRDefault="00F86BE3" w:rsidP="00F86BE3">
            <w:r>
              <w:rPr>
                <w:color w:val="000000"/>
              </w:rPr>
              <w:t>Dwutlenek węgla</w:t>
            </w:r>
          </w:p>
        </w:tc>
        <w:tc>
          <w:tcPr>
            <w:tcW w:w="2102" w:type="dxa"/>
            <w:vMerge/>
          </w:tcPr>
          <w:p w14:paraId="7F523A0C" w14:textId="77777777" w:rsidR="00F86BE3" w:rsidRPr="00EE6603" w:rsidRDefault="00F86BE3" w:rsidP="00F86BE3">
            <w:pPr>
              <w:jc w:val="right"/>
              <w:rPr>
                <w:color w:val="000000"/>
              </w:rPr>
            </w:pPr>
          </w:p>
        </w:tc>
        <w:tc>
          <w:tcPr>
            <w:tcW w:w="2693" w:type="dxa"/>
            <w:vAlign w:val="center"/>
          </w:tcPr>
          <w:p w14:paraId="1089E33F" w14:textId="44BAACD9" w:rsidR="00F86BE3" w:rsidRPr="00C27DA1" w:rsidRDefault="00F86BE3" w:rsidP="00F86BE3">
            <w:pPr>
              <w:ind w:right="139"/>
              <w:jc w:val="right"/>
              <w:rPr>
                <w:color w:val="000000"/>
              </w:rPr>
            </w:pPr>
            <w:r>
              <w:rPr>
                <w:color w:val="000000"/>
              </w:rPr>
              <w:t>493,1087</w:t>
            </w:r>
          </w:p>
        </w:tc>
      </w:tr>
      <w:tr w:rsidR="00F86BE3" w:rsidRPr="00EE6603" w14:paraId="729881A7" w14:textId="77777777" w:rsidTr="00F86BE3">
        <w:trPr>
          <w:trHeight w:val="416"/>
        </w:trPr>
        <w:tc>
          <w:tcPr>
            <w:tcW w:w="2571" w:type="dxa"/>
            <w:shd w:val="clear" w:color="auto" w:fill="D9D9D9" w:themeFill="background1" w:themeFillShade="D9"/>
            <w:vAlign w:val="center"/>
          </w:tcPr>
          <w:p w14:paraId="6506E609" w14:textId="77777777" w:rsidR="00F86BE3" w:rsidRPr="00EE6603" w:rsidRDefault="00F86BE3" w:rsidP="00F86BE3">
            <w:r>
              <w:rPr>
                <w:color w:val="000000"/>
              </w:rPr>
              <w:t>Tlenek węgla</w:t>
            </w:r>
          </w:p>
        </w:tc>
        <w:tc>
          <w:tcPr>
            <w:tcW w:w="2102" w:type="dxa"/>
            <w:vMerge/>
          </w:tcPr>
          <w:p w14:paraId="54B3DE08" w14:textId="77777777" w:rsidR="00F86BE3" w:rsidRPr="00EE6603" w:rsidRDefault="00F86BE3" w:rsidP="00F86BE3">
            <w:pPr>
              <w:jc w:val="right"/>
              <w:rPr>
                <w:color w:val="000000"/>
              </w:rPr>
            </w:pPr>
          </w:p>
        </w:tc>
        <w:tc>
          <w:tcPr>
            <w:tcW w:w="2693" w:type="dxa"/>
            <w:vAlign w:val="center"/>
          </w:tcPr>
          <w:p w14:paraId="1359AEED" w14:textId="09D0F076" w:rsidR="00F86BE3" w:rsidRPr="00C27DA1" w:rsidRDefault="00F86BE3" w:rsidP="00F86BE3">
            <w:pPr>
              <w:ind w:right="139"/>
              <w:jc w:val="right"/>
              <w:rPr>
                <w:color w:val="000000"/>
              </w:rPr>
            </w:pPr>
            <w:r>
              <w:rPr>
                <w:color w:val="000000"/>
              </w:rPr>
              <w:t>0,256605</w:t>
            </w:r>
          </w:p>
        </w:tc>
      </w:tr>
      <w:tr w:rsidR="00F86BE3" w14:paraId="13AA3362" w14:textId="77777777" w:rsidTr="00F86BE3">
        <w:trPr>
          <w:trHeight w:val="422"/>
        </w:trPr>
        <w:tc>
          <w:tcPr>
            <w:tcW w:w="2571" w:type="dxa"/>
            <w:shd w:val="clear" w:color="auto" w:fill="D9D9D9" w:themeFill="background1" w:themeFillShade="D9"/>
            <w:vAlign w:val="center"/>
          </w:tcPr>
          <w:p w14:paraId="5FB2CF6A" w14:textId="77777777" w:rsidR="00F86BE3" w:rsidRPr="00EE6603" w:rsidRDefault="00F86BE3" w:rsidP="00F86BE3">
            <w:r>
              <w:rPr>
                <w:color w:val="000000"/>
              </w:rPr>
              <w:t>Tlenki azotu (NO</w:t>
            </w:r>
            <w:r>
              <w:rPr>
                <w:color w:val="000000"/>
                <w:vertAlign w:val="subscript"/>
              </w:rPr>
              <w:t>x</w:t>
            </w:r>
            <w:r>
              <w:rPr>
                <w:color w:val="000000"/>
              </w:rPr>
              <w:t>/NO</w:t>
            </w:r>
            <w:r>
              <w:rPr>
                <w:color w:val="000000"/>
                <w:vertAlign w:val="subscript"/>
              </w:rPr>
              <w:t>2</w:t>
            </w:r>
            <w:r>
              <w:rPr>
                <w:color w:val="000000"/>
              </w:rPr>
              <w:t>)</w:t>
            </w:r>
          </w:p>
        </w:tc>
        <w:tc>
          <w:tcPr>
            <w:tcW w:w="2102" w:type="dxa"/>
            <w:vMerge/>
          </w:tcPr>
          <w:p w14:paraId="69CBF723" w14:textId="77777777" w:rsidR="00F86BE3" w:rsidRPr="00EE6603" w:rsidRDefault="00F86BE3" w:rsidP="00F86BE3">
            <w:pPr>
              <w:jc w:val="right"/>
              <w:rPr>
                <w:color w:val="000000"/>
              </w:rPr>
            </w:pPr>
          </w:p>
        </w:tc>
        <w:tc>
          <w:tcPr>
            <w:tcW w:w="2693" w:type="dxa"/>
            <w:vAlign w:val="center"/>
          </w:tcPr>
          <w:p w14:paraId="50D4ED8E" w14:textId="2FA58708" w:rsidR="00F86BE3" w:rsidRPr="00C27DA1" w:rsidRDefault="00F86BE3" w:rsidP="00F86BE3">
            <w:pPr>
              <w:ind w:right="139"/>
              <w:jc w:val="right"/>
              <w:rPr>
                <w:color w:val="000000"/>
              </w:rPr>
            </w:pPr>
            <w:r>
              <w:rPr>
                <w:color w:val="000000"/>
              </w:rPr>
              <w:t>0,427674</w:t>
            </w:r>
          </w:p>
        </w:tc>
      </w:tr>
      <w:tr w:rsidR="00F86BE3" w14:paraId="78E0C7FF" w14:textId="77777777" w:rsidTr="00F86BE3">
        <w:trPr>
          <w:trHeight w:val="422"/>
        </w:trPr>
        <w:tc>
          <w:tcPr>
            <w:tcW w:w="2571" w:type="dxa"/>
            <w:shd w:val="clear" w:color="auto" w:fill="D9D9D9" w:themeFill="background1" w:themeFillShade="D9"/>
            <w:vAlign w:val="center"/>
          </w:tcPr>
          <w:p w14:paraId="0382056E" w14:textId="77777777" w:rsidR="00F86BE3" w:rsidRPr="00EE6603" w:rsidRDefault="00F86BE3" w:rsidP="00F86BE3">
            <w:pPr>
              <w:rPr>
                <w:sz w:val="22"/>
                <w:szCs w:val="22"/>
              </w:rPr>
            </w:pPr>
            <w:r>
              <w:rPr>
                <w:color w:val="000000"/>
              </w:rPr>
              <w:t>Tlenki siarki (SO</w:t>
            </w:r>
            <w:r>
              <w:rPr>
                <w:color w:val="000000"/>
                <w:vertAlign w:val="subscript"/>
              </w:rPr>
              <w:t>x</w:t>
            </w:r>
            <w:r>
              <w:rPr>
                <w:color w:val="000000"/>
              </w:rPr>
              <w:t>/SO</w:t>
            </w:r>
            <w:r>
              <w:rPr>
                <w:color w:val="000000"/>
                <w:vertAlign w:val="subscript"/>
              </w:rPr>
              <w:t>2</w:t>
            </w:r>
            <w:r>
              <w:rPr>
                <w:color w:val="000000"/>
              </w:rPr>
              <w:t>)</w:t>
            </w:r>
          </w:p>
        </w:tc>
        <w:tc>
          <w:tcPr>
            <w:tcW w:w="2102" w:type="dxa"/>
            <w:vMerge/>
          </w:tcPr>
          <w:p w14:paraId="2E1703BC" w14:textId="77777777" w:rsidR="00F86BE3" w:rsidRPr="00EE6603" w:rsidRDefault="00F86BE3" w:rsidP="00F86BE3">
            <w:pPr>
              <w:jc w:val="right"/>
              <w:rPr>
                <w:color w:val="000000"/>
              </w:rPr>
            </w:pPr>
          </w:p>
        </w:tc>
        <w:tc>
          <w:tcPr>
            <w:tcW w:w="2693" w:type="dxa"/>
            <w:vAlign w:val="center"/>
          </w:tcPr>
          <w:p w14:paraId="43F714AB" w14:textId="7C39FF2A" w:rsidR="00F86BE3" w:rsidRDefault="00F86BE3" w:rsidP="00F86BE3">
            <w:pPr>
              <w:ind w:right="139"/>
              <w:jc w:val="right"/>
              <w:rPr>
                <w:color w:val="000000"/>
              </w:rPr>
            </w:pPr>
            <w:r>
              <w:rPr>
                <w:color w:val="000000"/>
              </w:rPr>
              <w:t>0,003421</w:t>
            </w:r>
          </w:p>
        </w:tc>
      </w:tr>
      <w:tr w:rsidR="00F86BE3" w14:paraId="7E2E1A20" w14:textId="77777777" w:rsidTr="00F86BE3">
        <w:trPr>
          <w:trHeight w:val="422"/>
        </w:trPr>
        <w:tc>
          <w:tcPr>
            <w:tcW w:w="2571" w:type="dxa"/>
            <w:shd w:val="clear" w:color="auto" w:fill="D9D9D9" w:themeFill="background1" w:themeFillShade="D9"/>
            <w:vAlign w:val="center"/>
          </w:tcPr>
          <w:p w14:paraId="626586B5" w14:textId="77777777" w:rsidR="00F86BE3" w:rsidRDefault="00F86BE3" w:rsidP="00F86BE3">
            <w:pPr>
              <w:rPr>
                <w:color w:val="000000"/>
              </w:rPr>
            </w:pPr>
            <w:r>
              <w:rPr>
                <w:color w:val="000000"/>
              </w:rPr>
              <w:t>Benzo(a)piren</w:t>
            </w:r>
          </w:p>
        </w:tc>
        <w:tc>
          <w:tcPr>
            <w:tcW w:w="2102" w:type="dxa"/>
            <w:vMerge/>
          </w:tcPr>
          <w:p w14:paraId="6BEDBE5E" w14:textId="77777777" w:rsidR="00F86BE3" w:rsidRPr="00EE6603" w:rsidRDefault="00F86BE3" w:rsidP="00F86BE3">
            <w:pPr>
              <w:jc w:val="right"/>
              <w:rPr>
                <w:color w:val="000000"/>
              </w:rPr>
            </w:pPr>
          </w:p>
        </w:tc>
        <w:tc>
          <w:tcPr>
            <w:tcW w:w="2693" w:type="dxa"/>
            <w:vAlign w:val="center"/>
          </w:tcPr>
          <w:p w14:paraId="1AAD1C94" w14:textId="57FEF67A" w:rsidR="00F86BE3" w:rsidRDefault="00F86BE3" w:rsidP="00F86BE3">
            <w:pPr>
              <w:ind w:right="139"/>
              <w:jc w:val="right"/>
              <w:rPr>
                <w:color w:val="000000"/>
              </w:rPr>
            </w:pPr>
            <w:r>
              <w:rPr>
                <w:color w:val="000000"/>
              </w:rPr>
              <w:t>6,66E-09</w:t>
            </w:r>
          </w:p>
        </w:tc>
      </w:tr>
    </w:tbl>
    <w:p w14:paraId="49AD3EF3" w14:textId="77777777" w:rsidR="00405078" w:rsidRDefault="00405078" w:rsidP="00405078">
      <w:pPr>
        <w:rPr>
          <w:u w:val="single"/>
        </w:rPr>
      </w:pPr>
    </w:p>
    <w:p w14:paraId="6ED04FEE" w14:textId="77777777" w:rsidR="00405078" w:rsidRDefault="00405078" w:rsidP="00405078">
      <w:pPr>
        <w:pStyle w:val="Tekstpodstawowy24"/>
        <w:spacing w:line="276" w:lineRule="auto"/>
        <w:rPr>
          <w:rFonts w:ascii="Times New Roman" w:hAnsi="Times New Roman" w:cs="Times New Roman"/>
          <w:u w:val="single"/>
        </w:rPr>
      </w:pPr>
    </w:p>
    <w:p w14:paraId="489746CF" w14:textId="77777777" w:rsidR="00405078" w:rsidRPr="00A76FC8" w:rsidRDefault="00405078" w:rsidP="00405078">
      <w:pPr>
        <w:pStyle w:val="Tekstpodstawowy24"/>
        <w:spacing w:line="276" w:lineRule="auto"/>
        <w:rPr>
          <w:rFonts w:ascii="Times New Roman" w:hAnsi="Times New Roman" w:cs="Times New Roman"/>
          <w:bCs/>
          <w:u w:val="single"/>
        </w:rPr>
      </w:pPr>
      <w:r w:rsidRPr="00A76FC8">
        <w:rPr>
          <w:rFonts w:ascii="Times New Roman" w:hAnsi="Times New Roman" w:cs="Times New Roman"/>
          <w:u w:val="single"/>
        </w:rPr>
        <w:t>Wielkość emisji ze spalania oleju napędowego w silnikach Diesla.</w:t>
      </w:r>
    </w:p>
    <w:p w14:paraId="6E845C05" w14:textId="606846F8" w:rsidR="00405078" w:rsidRPr="00A76FC8" w:rsidRDefault="00405078" w:rsidP="00C24674">
      <w:pPr>
        <w:pStyle w:val="Tekstpodstawowy24"/>
        <w:spacing w:line="276" w:lineRule="auto"/>
        <w:ind w:firstLine="709"/>
        <w:jc w:val="both"/>
        <w:rPr>
          <w:rFonts w:ascii="Times New Roman" w:hAnsi="Times New Roman" w:cs="Times New Roman"/>
        </w:rPr>
      </w:pPr>
      <w:r w:rsidRPr="00A76FC8">
        <w:rPr>
          <w:rFonts w:ascii="Times New Roman" w:hAnsi="Times New Roman" w:cs="Times New Roman"/>
        </w:rPr>
        <w:t xml:space="preserve">Źródłem emisji zorganizowanej substancji do powietrza związanej ze spalaniem oleju napędowego w silnikach Diesla z analizowanego przedsięwzięcia będą: silnik diesla </w:t>
      </w:r>
      <w:r w:rsidRPr="00A76FC8">
        <w:rPr>
          <w:rFonts w:ascii="Times New Roman" w:hAnsi="Times New Roman" w:cs="Times New Roman"/>
        </w:rPr>
        <w:br/>
        <w:t>w agrega</w:t>
      </w:r>
      <w:r w:rsidR="00C24674">
        <w:rPr>
          <w:rFonts w:ascii="Times New Roman" w:hAnsi="Times New Roman" w:cs="Times New Roman"/>
        </w:rPr>
        <w:t>tach prądotwórczych</w:t>
      </w:r>
      <w:r w:rsidRPr="00A76FC8">
        <w:rPr>
          <w:rFonts w:ascii="Times New Roman" w:hAnsi="Times New Roman" w:cs="Times New Roman"/>
        </w:rPr>
        <w:t xml:space="preserve"> o mocy ok. 90 kW </w:t>
      </w:r>
      <w:r w:rsidR="00C24674">
        <w:rPr>
          <w:rFonts w:ascii="Times New Roman" w:hAnsi="Times New Roman" w:cs="Times New Roman"/>
        </w:rPr>
        <w:t>każdy</w:t>
      </w:r>
      <w:r w:rsidRPr="00A76FC8">
        <w:rPr>
          <w:rFonts w:ascii="Times New Roman" w:hAnsi="Times New Roman" w:cs="Times New Roman"/>
        </w:rPr>
        <w:t xml:space="preserve">. </w:t>
      </w:r>
    </w:p>
    <w:p w14:paraId="66CB3070" w14:textId="77777777" w:rsidR="00405078" w:rsidRPr="00A76FC8" w:rsidRDefault="00405078" w:rsidP="00C24674">
      <w:pPr>
        <w:pStyle w:val="Tekstpodstawowy24"/>
        <w:spacing w:line="276" w:lineRule="auto"/>
        <w:ind w:firstLine="709"/>
        <w:jc w:val="both"/>
        <w:rPr>
          <w:rFonts w:ascii="Times New Roman" w:hAnsi="Times New Roman" w:cs="Times New Roman"/>
        </w:rPr>
      </w:pPr>
      <w:r w:rsidRPr="00A76FC8">
        <w:rPr>
          <w:rFonts w:ascii="Times New Roman" w:hAnsi="Times New Roman" w:cs="Times New Roman"/>
        </w:rPr>
        <w:t>Roczny czas pracy silników Diesla w agregat</w:t>
      </w:r>
      <w:r>
        <w:rPr>
          <w:rFonts w:ascii="Times New Roman" w:hAnsi="Times New Roman" w:cs="Times New Roman"/>
        </w:rPr>
        <w:t>ach</w:t>
      </w:r>
      <w:r w:rsidRPr="00A76FC8">
        <w:rPr>
          <w:rFonts w:ascii="Times New Roman" w:hAnsi="Times New Roman" w:cs="Times New Roman"/>
        </w:rPr>
        <w:t xml:space="preserve"> przyjęto na ok. 12 h – rozruch techniczny i ewentualne wykorzystanie dla celów związanych z zapewnieniem energii elektrycznej w okresach braku dostaw energii elektrycznej. Zużycie paliwa na 1 godzinę pracy agregatu to ok. 20 l.</w:t>
      </w:r>
    </w:p>
    <w:p w14:paraId="1C0E2603" w14:textId="08AD1027" w:rsidR="00405078" w:rsidRPr="00A76FC8" w:rsidRDefault="00405078" w:rsidP="00C24674">
      <w:pPr>
        <w:pStyle w:val="Tekstpodstawowy24"/>
        <w:spacing w:line="276" w:lineRule="auto"/>
        <w:ind w:firstLine="709"/>
        <w:jc w:val="both"/>
        <w:rPr>
          <w:rFonts w:ascii="Times New Roman" w:hAnsi="Times New Roman" w:cs="Times New Roman"/>
        </w:rPr>
      </w:pPr>
      <w:r w:rsidRPr="00A76FC8">
        <w:rPr>
          <w:rFonts w:ascii="Times New Roman" w:hAnsi="Times New Roman" w:cs="Times New Roman"/>
        </w:rPr>
        <w:t xml:space="preserve">Zapotrzebowanie na olej napędowy do </w:t>
      </w:r>
      <w:r w:rsidR="00C24674">
        <w:rPr>
          <w:rFonts w:ascii="Times New Roman" w:hAnsi="Times New Roman" w:cs="Times New Roman"/>
        </w:rPr>
        <w:t>sześciu</w:t>
      </w:r>
      <w:r>
        <w:rPr>
          <w:rFonts w:ascii="Times New Roman" w:hAnsi="Times New Roman" w:cs="Times New Roman"/>
        </w:rPr>
        <w:t xml:space="preserve"> </w:t>
      </w:r>
      <w:r w:rsidRPr="00A76FC8">
        <w:rPr>
          <w:rFonts w:ascii="Times New Roman" w:hAnsi="Times New Roman" w:cs="Times New Roman"/>
        </w:rPr>
        <w:t>silnik</w:t>
      </w:r>
      <w:r>
        <w:rPr>
          <w:rFonts w:ascii="Times New Roman" w:hAnsi="Times New Roman" w:cs="Times New Roman"/>
        </w:rPr>
        <w:t>ów</w:t>
      </w:r>
      <w:r w:rsidRPr="00A76FC8">
        <w:rPr>
          <w:rFonts w:ascii="Times New Roman" w:hAnsi="Times New Roman" w:cs="Times New Roman"/>
        </w:rPr>
        <w:t xml:space="preserve"> agregat</w:t>
      </w:r>
      <w:r>
        <w:rPr>
          <w:rFonts w:ascii="Times New Roman" w:hAnsi="Times New Roman" w:cs="Times New Roman"/>
        </w:rPr>
        <w:t>ów</w:t>
      </w:r>
      <w:r w:rsidRPr="00A76FC8">
        <w:rPr>
          <w:rFonts w:ascii="Times New Roman" w:hAnsi="Times New Roman" w:cs="Times New Roman"/>
        </w:rPr>
        <w:t xml:space="preserve"> wyniesie </w:t>
      </w:r>
      <w:r w:rsidR="00C24674">
        <w:rPr>
          <w:rFonts w:ascii="Times New Roman" w:hAnsi="Times New Roman" w:cs="Times New Roman"/>
        </w:rPr>
        <w:t>1440</w:t>
      </w:r>
      <w:r w:rsidRPr="00A76FC8">
        <w:rPr>
          <w:rFonts w:ascii="Times New Roman" w:hAnsi="Times New Roman" w:cs="Times New Roman"/>
        </w:rPr>
        <w:t xml:space="preserve"> l / 1.</w:t>
      </w:r>
    </w:p>
    <w:p w14:paraId="65D4F517" w14:textId="498F4329" w:rsidR="00405078" w:rsidRPr="00A76FC8" w:rsidRDefault="00405078" w:rsidP="00C24674">
      <w:pPr>
        <w:pStyle w:val="Tekstpodstawowy24"/>
        <w:spacing w:line="276" w:lineRule="auto"/>
        <w:ind w:firstLine="709"/>
        <w:jc w:val="both"/>
        <w:rPr>
          <w:rFonts w:ascii="Times New Roman" w:hAnsi="Times New Roman" w:cs="Times New Roman"/>
        </w:rPr>
      </w:pPr>
      <w:r w:rsidRPr="00A76FC8">
        <w:rPr>
          <w:rFonts w:ascii="Times New Roman" w:hAnsi="Times New Roman" w:cs="Times New Roman"/>
        </w:rPr>
        <w:t>Spaliny wyrzucane będą kominami spalinowymi średnicy 60 mm, wysokości 2,5 m. Oznaczenie emitor</w:t>
      </w:r>
      <w:r>
        <w:rPr>
          <w:rFonts w:ascii="Times New Roman" w:hAnsi="Times New Roman" w:cs="Times New Roman"/>
        </w:rPr>
        <w:t>ów</w:t>
      </w:r>
      <w:r w:rsidRPr="00A76FC8">
        <w:rPr>
          <w:rFonts w:ascii="Times New Roman" w:hAnsi="Times New Roman" w:cs="Times New Roman"/>
        </w:rPr>
        <w:t xml:space="preserve"> AP</w:t>
      </w:r>
      <w:r w:rsidR="00C24674">
        <w:rPr>
          <w:rFonts w:ascii="Times New Roman" w:hAnsi="Times New Roman" w:cs="Times New Roman"/>
        </w:rPr>
        <w:t xml:space="preserve"> 0 do AP 5</w:t>
      </w:r>
      <w:r w:rsidRPr="00A76FC8">
        <w:rPr>
          <w:rFonts w:ascii="Times New Roman" w:hAnsi="Times New Roman" w:cs="Times New Roman"/>
        </w:rPr>
        <w:t>. Temperatura spalin 3</w:t>
      </w:r>
      <w:r>
        <w:rPr>
          <w:rFonts w:ascii="Times New Roman" w:hAnsi="Times New Roman" w:cs="Times New Roman"/>
        </w:rPr>
        <w:t>8</w:t>
      </w:r>
      <w:r w:rsidRPr="00A76FC8">
        <w:rPr>
          <w:rFonts w:ascii="Times New Roman" w:hAnsi="Times New Roman" w:cs="Times New Roman"/>
        </w:rPr>
        <w:t>3°K</w:t>
      </w:r>
    </w:p>
    <w:p w14:paraId="129C33AA" w14:textId="1A778E5E" w:rsidR="00405078" w:rsidRPr="00A76FC8" w:rsidRDefault="00405078" w:rsidP="00C24674">
      <w:pPr>
        <w:pStyle w:val="Tekstpodstawowy24"/>
        <w:spacing w:line="276" w:lineRule="auto"/>
        <w:ind w:firstLine="709"/>
        <w:jc w:val="both"/>
        <w:rPr>
          <w:rFonts w:ascii="Times New Roman" w:hAnsi="Times New Roman" w:cs="Times New Roman"/>
        </w:rPr>
      </w:pPr>
      <w:r w:rsidRPr="00A76FC8">
        <w:rPr>
          <w:rFonts w:ascii="Times New Roman" w:hAnsi="Times New Roman" w:cs="Times New Roman"/>
        </w:rPr>
        <w:t xml:space="preserve">Wielkość emisji substancji ze spalania paliw w silnikach spalinowych </w:t>
      </w:r>
      <w:r>
        <w:rPr>
          <w:rFonts w:ascii="Times New Roman" w:hAnsi="Times New Roman" w:cs="Times New Roman"/>
        </w:rPr>
        <w:t xml:space="preserve">agregatów </w:t>
      </w:r>
      <w:r w:rsidRPr="00A76FC8">
        <w:rPr>
          <w:rFonts w:ascii="Times New Roman" w:hAnsi="Times New Roman" w:cs="Times New Roman"/>
        </w:rPr>
        <w:t>wyznaczono w oparciu o dane zaczerpnięte z opracowania „Emission Inventory Guidebook” (23 August 2007) tabela 4-17.</w:t>
      </w:r>
    </w:p>
    <w:p w14:paraId="0D76AF97" w14:textId="77777777" w:rsidR="00405078" w:rsidRPr="00A76FC8" w:rsidRDefault="00405078" w:rsidP="00C24674">
      <w:pPr>
        <w:pStyle w:val="Tekstpodstawowy24"/>
        <w:spacing w:line="276" w:lineRule="auto"/>
        <w:ind w:firstLine="709"/>
        <w:jc w:val="both"/>
        <w:rPr>
          <w:rFonts w:ascii="Times New Roman" w:hAnsi="Times New Roman" w:cs="Times New Roman"/>
        </w:rPr>
      </w:pPr>
    </w:p>
    <w:p w14:paraId="1D3AFB7D" w14:textId="279F7A2C" w:rsidR="00405078" w:rsidRPr="00A76FC8" w:rsidRDefault="00405078" w:rsidP="00405078">
      <w:pPr>
        <w:pStyle w:val="Tekstpodstawowy24"/>
        <w:spacing w:line="276" w:lineRule="auto"/>
        <w:rPr>
          <w:rFonts w:ascii="Times New Roman" w:hAnsi="Times New Roman" w:cs="Times New Roman"/>
        </w:rPr>
      </w:pPr>
      <w:bookmarkStart w:id="556" w:name="_Toc109115467"/>
      <w:bookmarkStart w:id="557" w:name="_Toc140130630"/>
      <w:bookmarkStart w:id="558" w:name="_Toc144815398"/>
      <w:r w:rsidRPr="00A76FC8">
        <w:rPr>
          <w:rFonts w:ascii="Times New Roman" w:hAnsi="Times New Roman" w:cs="Times New Roman"/>
        </w:rPr>
        <w:t xml:space="preserve">Tabela </w:t>
      </w:r>
      <w:r w:rsidRPr="00A76FC8">
        <w:rPr>
          <w:rFonts w:ascii="Times New Roman" w:hAnsi="Times New Roman" w:cs="Times New Roman"/>
        </w:rPr>
        <w:fldChar w:fldCharType="begin"/>
      </w:r>
      <w:r w:rsidRPr="00A76FC8">
        <w:rPr>
          <w:rFonts w:ascii="Times New Roman" w:hAnsi="Times New Roman" w:cs="Times New Roman"/>
        </w:rPr>
        <w:instrText xml:space="preserve"> SEQ Tabela \* ARABIC </w:instrText>
      </w:r>
      <w:r w:rsidRPr="00A76FC8">
        <w:rPr>
          <w:rFonts w:ascii="Times New Roman" w:hAnsi="Times New Roman" w:cs="Times New Roman"/>
        </w:rPr>
        <w:fldChar w:fldCharType="separate"/>
      </w:r>
      <w:r w:rsidR="00814107">
        <w:rPr>
          <w:rFonts w:ascii="Times New Roman" w:hAnsi="Times New Roman" w:cs="Times New Roman"/>
          <w:noProof/>
        </w:rPr>
        <w:t>34</w:t>
      </w:r>
      <w:r w:rsidRPr="00A76FC8">
        <w:rPr>
          <w:rFonts w:ascii="Times New Roman" w:hAnsi="Times New Roman" w:cs="Times New Roman"/>
        </w:rPr>
        <w:fldChar w:fldCharType="end"/>
      </w:r>
      <w:r w:rsidRPr="00A76FC8">
        <w:rPr>
          <w:rFonts w:ascii="Times New Roman" w:hAnsi="Times New Roman" w:cs="Times New Roman"/>
        </w:rPr>
        <w:t>. Wskaźniki emisji ze spalania paliw płynnych w silnikach spalinowych.</w:t>
      </w:r>
      <w:bookmarkEnd w:id="556"/>
      <w:bookmarkEnd w:id="557"/>
      <w:bookmarkEnd w:id="558"/>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09"/>
        <w:gridCol w:w="3260"/>
        <w:gridCol w:w="1843"/>
        <w:gridCol w:w="2693"/>
      </w:tblGrid>
      <w:tr w:rsidR="00405078" w:rsidRPr="00A76FC8" w14:paraId="6F8DAC4F" w14:textId="77777777" w:rsidTr="00026402">
        <w:tc>
          <w:tcPr>
            <w:tcW w:w="709" w:type="dxa"/>
            <w:vMerge w:val="restart"/>
            <w:tcBorders>
              <w:top w:val="single" w:sz="12" w:space="0" w:color="auto"/>
            </w:tcBorders>
            <w:shd w:val="clear" w:color="auto" w:fill="D9D9D9" w:themeFill="background1" w:themeFillShade="D9"/>
            <w:vAlign w:val="center"/>
          </w:tcPr>
          <w:p w14:paraId="7ACEB6C2"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Lp.</w:t>
            </w:r>
          </w:p>
        </w:tc>
        <w:tc>
          <w:tcPr>
            <w:tcW w:w="3260" w:type="dxa"/>
            <w:vMerge w:val="restart"/>
            <w:tcBorders>
              <w:top w:val="single" w:sz="12" w:space="0" w:color="auto"/>
            </w:tcBorders>
            <w:shd w:val="clear" w:color="auto" w:fill="D9D9D9" w:themeFill="background1" w:themeFillShade="D9"/>
            <w:vAlign w:val="center"/>
          </w:tcPr>
          <w:p w14:paraId="67463433"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Substancja</w:t>
            </w:r>
          </w:p>
        </w:tc>
        <w:tc>
          <w:tcPr>
            <w:tcW w:w="1843" w:type="dxa"/>
            <w:vMerge w:val="restart"/>
            <w:tcBorders>
              <w:top w:val="single" w:sz="12" w:space="0" w:color="auto"/>
            </w:tcBorders>
            <w:shd w:val="clear" w:color="auto" w:fill="D9D9D9" w:themeFill="background1" w:themeFillShade="D9"/>
            <w:vAlign w:val="center"/>
          </w:tcPr>
          <w:p w14:paraId="0B4D6EF5" w14:textId="77777777" w:rsidR="00405078" w:rsidRPr="00A76FC8" w:rsidRDefault="00405078" w:rsidP="00026402">
            <w:pPr>
              <w:pStyle w:val="Tekstpodstawowy24"/>
              <w:spacing w:line="276" w:lineRule="auto"/>
              <w:jc w:val="center"/>
              <w:rPr>
                <w:rFonts w:ascii="Times New Roman" w:hAnsi="Times New Roman" w:cs="Times New Roman"/>
              </w:rPr>
            </w:pPr>
            <w:r w:rsidRPr="00A76FC8">
              <w:rPr>
                <w:rFonts w:ascii="Times New Roman" w:hAnsi="Times New Roman" w:cs="Times New Roman"/>
              </w:rPr>
              <w:t>Jednostka wskaźnika</w:t>
            </w:r>
          </w:p>
        </w:tc>
        <w:tc>
          <w:tcPr>
            <w:tcW w:w="2693" w:type="dxa"/>
            <w:tcBorders>
              <w:top w:val="single" w:sz="12" w:space="0" w:color="auto"/>
              <w:bottom w:val="single" w:sz="6" w:space="0" w:color="auto"/>
            </w:tcBorders>
            <w:shd w:val="clear" w:color="auto" w:fill="D9D9D9" w:themeFill="background1" w:themeFillShade="D9"/>
            <w:vAlign w:val="center"/>
          </w:tcPr>
          <w:p w14:paraId="34A66C18" w14:textId="77777777" w:rsidR="00405078" w:rsidRPr="00A76FC8" w:rsidRDefault="00405078" w:rsidP="00026402">
            <w:pPr>
              <w:pStyle w:val="Tekstpodstawowy24"/>
              <w:spacing w:line="276" w:lineRule="auto"/>
              <w:jc w:val="center"/>
              <w:rPr>
                <w:rFonts w:ascii="Times New Roman" w:hAnsi="Times New Roman" w:cs="Times New Roman"/>
              </w:rPr>
            </w:pPr>
            <w:r w:rsidRPr="00A76FC8">
              <w:rPr>
                <w:rFonts w:ascii="Times New Roman" w:hAnsi="Times New Roman" w:cs="Times New Roman"/>
              </w:rPr>
              <w:t>Wskaźnik emisji</w:t>
            </w:r>
          </w:p>
        </w:tc>
      </w:tr>
      <w:tr w:rsidR="00405078" w:rsidRPr="00A76FC8" w14:paraId="27EDBC33" w14:textId="77777777" w:rsidTr="00026402">
        <w:trPr>
          <w:trHeight w:val="543"/>
        </w:trPr>
        <w:tc>
          <w:tcPr>
            <w:tcW w:w="709" w:type="dxa"/>
            <w:vMerge/>
            <w:tcBorders>
              <w:bottom w:val="single" w:sz="12" w:space="0" w:color="auto"/>
            </w:tcBorders>
            <w:shd w:val="clear" w:color="auto" w:fill="D9D9D9" w:themeFill="background1" w:themeFillShade="D9"/>
            <w:vAlign w:val="center"/>
          </w:tcPr>
          <w:p w14:paraId="29183981" w14:textId="77777777" w:rsidR="00405078" w:rsidRPr="00A76FC8" w:rsidRDefault="00405078" w:rsidP="00026402">
            <w:pPr>
              <w:pStyle w:val="Tekstpodstawowy24"/>
              <w:spacing w:line="276" w:lineRule="auto"/>
              <w:rPr>
                <w:rFonts w:ascii="Times New Roman" w:hAnsi="Times New Roman" w:cs="Times New Roman"/>
              </w:rPr>
            </w:pPr>
          </w:p>
        </w:tc>
        <w:tc>
          <w:tcPr>
            <w:tcW w:w="3260" w:type="dxa"/>
            <w:vMerge/>
            <w:tcBorders>
              <w:bottom w:val="single" w:sz="12" w:space="0" w:color="auto"/>
            </w:tcBorders>
            <w:shd w:val="clear" w:color="auto" w:fill="D9D9D9" w:themeFill="background1" w:themeFillShade="D9"/>
            <w:vAlign w:val="center"/>
          </w:tcPr>
          <w:p w14:paraId="2162C56F" w14:textId="77777777" w:rsidR="00405078" w:rsidRPr="00A76FC8" w:rsidRDefault="00405078" w:rsidP="00026402">
            <w:pPr>
              <w:pStyle w:val="Tekstpodstawowy24"/>
              <w:spacing w:line="276" w:lineRule="auto"/>
              <w:rPr>
                <w:rFonts w:ascii="Times New Roman" w:hAnsi="Times New Roman" w:cs="Times New Roman"/>
              </w:rPr>
            </w:pPr>
          </w:p>
        </w:tc>
        <w:tc>
          <w:tcPr>
            <w:tcW w:w="1843" w:type="dxa"/>
            <w:vMerge/>
            <w:tcBorders>
              <w:bottom w:val="single" w:sz="12" w:space="0" w:color="auto"/>
            </w:tcBorders>
            <w:shd w:val="clear" w:color="auto" w:fill="D9D9D9" w:themeFill="background1" w:themeFillShade="D9"/>
            <w:vAlign w:val="center"/>
          </w:tcPr>
          <w:p w14:paraId="653CF64F" w14:textId="77777777" w:rsidR="00405078" w:rsidRPr="00A76FC8" w:rsidRDefault="00405078" w:rsidP="00026402">
            <w:pPr>
              <w:pStyle w:val="Tekstpodstawowy24"/>
              <w:spacing w:line="276" w:lineRule="auto"/>
              <w:jc w:val="center"/>
              <w:rPr>
                <w:rFonts w:ascii="Times New Roman" w:hAnsi="Times New Roman" w:cs="Times New Roman"/>
              </w:rPr>
            </w:pPr>
          </w:p>
        </w:tc>
        <w:tc>
          <w:tcPr>
            <w:tcW w:w="2693" w:type="dxa"/>
            <w:tcBorders>
              <w:top w:val="single" w:sz="6" w:space="0" w:color="auto"/>
              <w:bottom w:val="single" w:sz="12" w:space="0" w:color="auto"/>
            </w:tcBorders>
            <w:shd w:val="clear" w:color="auto" w:fill="D9D9D9" w:themeFill="background1" w:themeFillShade="D9"/>
            <w:vAlign w:val="center"/>
          </w:tcPr>
          <w:p w14:paraId="6EC21D5F" w14:textId="77777777" w:rsidR="00405078" w:rsidRPr="00A76FC8" w:rsidRDefault="00405078" w:rsidP="00026402">
            <w:pPr>
              <w:pStyle w:val="Tekstpodstawowy24"/>
              <w:spacing w:line="276" w:lineRule="auto"/>
              <w:jc w:val="center"/>
              <w:rPr>
                <w:rFonts w:ascii="Times New Roman" w:hAnsi="Times New Roman" w:cs="Times New Roman"/>
              </w:rPr>
            </w:pPr>
            <w:r w:rsidRPr="00A76FC8">
              <w:rPr>
                <w:rFonts w:ascii="Times New Roman" w:hAnsi="Times New Roman" w:cs="Times New Roman"/>
              </w:rPr>
              <w:t>Silnik Diesla</w:t>
            </w:r>
          </w:p>
        </w:tc>
      </w:tr>
      <w:tr w:rsidR="00405078" w:rsidRPr="00A76FC8" w14:paraId="6055324E" w14:textId="77777777" w:rsidTr="00026402">
        <w:trPr>
          <w:trHeight w:val="422"/>
        </w:trPr>
        <w:tc>
          <w:tcPr>
            <w:tcW w:w="709" w:type="dxa"/>
            <w:shd w:val="clear" w:color="auto" w:fill="D9D9D9" w:themeFill="background1" w:themeFillShade="D9"/>
            <w:vAlign w:val="center"/>
          </w:tcPr>
          <w:p w14:paraId="6659BF93"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1</w:t>
            </w:r>
          </w:p>
        </w:tc>
        <w:tc>
          <w:tcPr>
            <w:tcW w:w="3260" w:type="dxa"/>
            <w:shd w:val="clear" w:color="auto" w:fill="FFFFFF" w:themeFill="background1"/>
            <w:vAlign w:val="center"/>
          </w:tcPr>
          <w:p w14:paraId="1C175C72"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Ditlenek azotu</w:t>
            </w:r>
          </w:p>
        </w:tc>
        <w:tc>
          <w:tcPr>
            <w:tcW w:w="1843" w:type="dxa"/>
            <w:shd w:val="clear" w:color="auto" w:fill="FFFFFF" w:themeFill="background1"/>
            <w:vAlign w:val="center"/>
          </w:tcPr>
          <w:p w14:paraId="4742466C"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g/kg paliwa</w:t>
            </w:r>
          </w:p>
        </w:tc>
        <w:tc>
          <w:tcPr>
            <w:tcW w:w="2693" w:type="dxa"/>
            <w:shd w:val="clear" w:color="auto" w:fill="FFFFFF" w:themeFill="background1"/>
            <w:vAlign w:val="center"/>
          </w:tcPr>
          <w:p w14:paraId="5494823D"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12,96</w:t>
            </w:r>
          </w:p>
        </w:tc>
      </w:tr>
      <w:tr w:rsidR="00405078" w:rsidRPr="00A76FC8" w14:paraId="3304F031" w14:textId="77777777" w:rsidTr="00026402">
        <w:trPr>
          <w:trHeight w:val="401"/>
        </w:trPr>
        <w:tc>
          <w:tcPr>
            <w:tcW w:w="709" w:type="dxa"/>
            <w:shd w:val="clear" w:color="auto" w:fill="D9D9D9" w:themeFill="background1" w:themeFillShade="D9"/>
            <w:vAlign w:val="center"/>
          </w:tcPr>
          <w:p w14:paraId="3F77B380"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2</w:t>
            </w:r>
          </w:p>
        </w:tc>
        <w:tc>
          <w:tcPr>
            <w:tcW w:w="3260" w:type="dxa"/>
            <w:shd w:val="clear" w:color="auto" w:fill="FFFFFF" w:themeFill="background1"/>
            <w:vAlign w:val="center"/>
          </w:tcPr>
          <w:p w14:paraId="6E2E152E"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Ditlenek siarki</w:t>
            </w:r>
          </w:p>
        </w:tc>
        <w:tc>
          <w:tcPr>
            <w:tcW w:w="1843" w:type="dxa"/>
            <w:shd w:val="clear" w:color="auto" w:fill="FFFFFF" w:themeFill="background1"/>
            <w:vAlign w:val="center"/>
          </w:tcPr>
          <w:p w14:paraId="78EF8430"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g/kg paliwa</w:t>
            </w:r>
          </w:p>
        </w:tc>
        <w:tc>
          <w:tcPr>
            <w:tcW w:w="2693" w:type="dxa"/>
            <w:shd w:val="clear" w:color="auto" w:fill="FFFFFF" w:themeFill="background1"/>
            <w:vAlign w:val="center"/>
          </w:tcPr>
          <w:p w14:paraId="17AF16A8"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0,4</w:t>
            </w:r>
          </w:p>
        </w:tc>
      </w:tr>
      <w:tr w:rsidR="00405078" w:rsidRPr="00A76FC8" w14:paraId="28E71947" w14:textId="77777777" w:rsidTr="00026402">
        <w:trPr>
          <w:trHeight w:val="421"/>
        </w:trPr>
        <w:tc>
          <w:tcPr>
            <w:tcW w:w="709" w:type="dxa"/>
            <w:shd w:val="clear" w:color="auto" w:fill="D9D9D9" w:themeFill="background1" w:themeFillShade="D9"/>
            <w:vAlign w:val="center"/>
          </w:tcPr>
          <w:p w14:paraId="5F7F5460"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3</w:t>
            </w:r>
          </w:p>
        </w:tc>
        <w:tc>
          <w:tcPr>
            <w:tcW w:w="3260" w:type="dxa"/>
            <w:shd w:val="clear" w:color="auto" w:fill="FFFFFF" w:themeFill="background1"/>
            <w:vAlign w:val="center"/>
          </w:tcPr>
          <w:p w14:paraId="32D4D924"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Tlenek węgla</w:t>
            </w:r>
          </w:p>
        </w:tc>
        <w:tc>
          <w:tcPr>
            <w:tcW w:w="1843" w:type="dxa"/>
            <w:shd w:val="clear" w:color="auto" w:fill="FFFFFF" w:themeFill="background1"/>
            <w:vAlign w:val="center"/>
          </w:tcPr>
          <w:p w14:paraId="2A9B13FE"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g/kg paliwa</w:t>
            </w:r>
          </w:p>
        </w:tc>
        <w:tc>
          <w:tcPr>
            <w:tcW w:w="2693" w:type="dxa"/>
            <w:shd w:val="clear" w:color="auto" w:fill="FFFFFF" w:themeFill="background1"/>
            <w:vAlign w:val="center"/>
          </w:tcPr>
          <w:p w14:paraId="1A5ACFEB"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3,33</w:t>
            </w:r>
          </w:p>
        </w:tc>
      </w:tr>
      <w:tr w:rsidR="00405078" w:rsidRPr="00A76FC8" w14:paraId="175E019C" w14:textId="77777777" w:rsidTr="00026402">
        <w:trPr>
          <w:trHeight w:val="413"/>
        </w:trPr>
        <w:tc>
          <w:tcPr>
            <w:tcW w:w="709" w:type="dxa"/>
            <w:shd w:val="clear" w:color="auto" w:fill="D9D9D9" w:themeFill="background1" w:themeFillShade="D9"/>
            <w:vAlign w:val="center"/>
          </w:tcPr>
          <w:p w14:paraId="44C18765"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4</w:t>
            </w:r>
          </w:p>
        </w:tc>
        <w:tc>
          <w:tcPr>
            <w:tcW w:w="3260" w:type="dxa"/>
            <w:shd w:val="clear" w:color="auto" w:fill="FFFFFF" w:themeFill="background1"/>
            <w:vAlign w:val="center"/>
          </w:tcPr>
          <w:p w14:paraId="4F73F5EC"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Pył</w:t>
            </w:r>
          </w:p>
        </w:tc>
        <w:tc>
          <w:tcPr>
            <w:tcW w:w="1843" w:type="dxa"/>
            <w:shd w:val="clear" w:color="auto" w:fill="FFFFFF" w:themeFill="background1"/>
            <w:vAlign w:val="center"/>
          </w:tcPr>
          <w:p w14:paraId="2EAE3C79"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g/kg paliwa</w:t>
            </w:r>
          </w:p>
        </w:tc>
        <w:tc>
          <w:tcPr>
            <w:tcW w:w="2693" w:type="dxa"/>
            <w:shd w:val="clear" w:color="auto" w:fill="FFFFFF" w:themeFill="background1"/>
            <w:vAlign w:val="center"/>
          </w:tcPr>
          <w:p w14:paraId="6D52AA59"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lang w:val="de-DE"/>
              </w:rPr>
              <w:t>1,10</w:t>
            </w:r>
          </w:p>
        </w:tc>
      </w:tr>
      <w:tr w:rsidR="00405078" w:rsidRPr="00A76FC8" w14:paraId="0C0025FD" w14:textId="77777777" w:rsidTr="00026402">
        <w:trPr>
          <w:trHeight w:val="391"/>
        </w:trPr>
        <w:tc>
          <w:tcPr>
            <w:tcW w:w="709" w:type="dxa"/>
            <w:shd w:val="clear" w:color="auto" w:fill="D9D9D9" w:themeFill="background1" w:themeFillShade="D9"/>
            <w:vAlign w:val="center"/>
          </w:tcPr>
          <w:p w14:paraId="0C707918"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5</w:t>
            </w:r>
          </w:p>
        </w:tc>
        <w:tc>
          <w:tcPr>
            <w:tcW w:w="3260" w:type="dxa"/>
            <w:shd w:val="clear" w:color="auto" w:fill="FFFFFF" w:themeFill="background1"/>
            <w:vAlign w:val="center"/>
          </w:tcPr>
          <w:p w14:paraId="51E242C4"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 xml:space="preserve">Węglowodory alifatyczne </w:t>
            </w:r>
          </w:p>
        </w:tc>
        <w:tc>
          <w:tcPr>
            <w:tcW w:w="1843" w:type="dxa"/>
            <w:shd w:val="clear" w:color="auto" w:fill="FFFFFF" w:themeFill="background1"/>
            <w:vAlign w:val="center"/>
          </w:tcPr>
          <w:p w14:paraId="70284A1E"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g/kg paliwa</w:t>
            </w:r>
          </w:p>
        </w:tc>
        <w:tc>
          <w:tcPr>
            <w:tcW w:w="2693" w:type="dxa"/>
            <w:shd w:val="clear" w:color="auto" w:fill="FFFFFF" w:themeFill="background1"/>
            <w:vAlign w:val="center"/>
          </w:tcPr>
          <w:p w14:paraId="54B056D6"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1,70</w:t>
            </w:r>
          </w:p>
        </w:tc>
      </w:tr>
      <w:tr w:rsidR="00405078" w:rsidRPr="00A76FC8" w14:paraId="0B6BBE55" w14:textId="77777777" w:rsidTr="00026402">
        <w:trPr>
          <w:trHeight w:val="391"/>
        </w:trPr>
        <w:tc>
          <w:tcPr>
            <w:tcW w:w="709" w:type="dxa"/>
            <w:shd w:val="clear" w:color="auto" w:fill="D9D9D9" w:themeFill="background1" w:themeFillShade="D9"/>
            <w:vAlign w:val="center"/>
          </w:tcPr>
          <w:p w14:paraId="7CBE1101"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6.</w:t>
            </w:r>
          </w:p>
        </w:tc>
        <w:tc>
          <w:tcPr>
            <w:tcW w:w="3260" w:type="dxa"/>
            <w:shd w:val="clear" w:color="auto" w:fill="FFFFFF" w:themeFill="background1"/>
            <w:vAlign w:val="center"/>
          </w:tcPr>
          <w:p w14:paraId="229F591D"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Lotne związki organiczne</w:t>
            </w:r>
          </w:p>
        </w:tc>
        <w:tc>
          <w:tcPr>
            <w:tcW w:w="1843" w:type="dxa"/>
            <w:shd w:val="clear" w:color="auto" w:fill="FFFFFF" w:themeFill="background1"/>
            <w:vAlign w:val="center"/>
          </w:tcPr>
          <w:p w14:paraId="562A69DA"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g/kg paliwa</w:t>
            </w:r>
          </w:p>
        </w:tc>
        <w:tc>
          <w:tcPr>
            <w:tcW w:w="2693" w:type="dxa"/>
            <w:shd w:val="clear" w:color="auto" w:fill="FFFFFF" w:themeFill="background1"/>
            <w:vAlign w:val="center"/>
          </w:tcPr>
          <w:p w14:paraId="342BB281" w14:textId="77777777" w:rsidR="00405078" w:rsidRPr="00A76FC8" w:rsidRDefault="00405078" w:rsidP="00026402">
            <w:pPr>
              <w:pStyle w:val="Tekstpodstawowy24"/>
              <w:spacing w:line="276" w:lineRule="auto"/>
              <w:ind w:right="171"/>
              <w:jc w:val="right"/>
              <w:rPr>
                <w:rFonts w:ascii="Times New Roman" w:hAnsi="Times New Roman" w:cs="Times New Roman"/>
              </w:rPr>
            </w:pPr>
            <w:r w:rsidRPr="00A76FC8">
              <w:rPr>
                <w:rFonts w:ascii="Times New Roman" w:hAnsi="Times New Roman" w:cs="Times New Roman"/>
              </w:rPr>
              <w:t>0,70</w:t>
            </w:r>
          </w:p>
        </w:tc>
      </w:tr>
    </w:tbl>
    <w:p w14:paraId="3F717096" w14:textId="77777777" w:rsidR="00405078" w:rsidRPr="00A76FC8" w:rsidRDefault="00405078" w:rsidP="00405078">
      <w:pPr>
        <w:pStyle w:val="Tekstpodstawowy24"/>
        <w:spacing w:line="276" w:lineRule="auto"/>
        <w:rPr>
          <w:rFonts w:ascii="Times New Roman" w:hAnsi="Times New Roman" w:cs="Times New Roman"/>
        </w:rPr>
      </w:pPr>
    </w:p>
    <w:p w14:paraId="7DF8FCAF" w14:textId="77777777" w:rsidR="00405078" w:rsidRPr="00A76FC8" w:rsidRDefault="00405078" w:rsidP="00405078">
      <w:pPr>
        <w:pStyle w:val="Tekstpodstawowy24"/>
        <w:spacing w:line="276" w:lineRule="auto"/>
        <w:rPr>
          <w:rFonts w:ascii="Times New Roman" w:hAnsi="Times New Roman" w:cs="Times New Roman"/>
        </w:rPr>
      </w:pPr>
    </w:p>
    <w:p w14:paraId="5402CFBE" w14:textId="46CE0329" w:rsidR="00405078" w:rsidRPr="00A76FC8" w:rsidRDefault="00405078" w:rsidP="00405078">
      <w:pPr>
        <w:pStyle w:val="Tekstpodstawowy24"/>
        <w:rPr>
          <w:rFonts w:ascii="Times New Roman" w:hAnsi="Times New Roman" w:cs="Times New Roman"/>
        </w:rPr>
      </w:pPr>
      <w:bookmarkStart w:id="559" w:name="_Toc109115468"/>
      <w:bookmarkStart w:id="560" w:name="_Toc140130631"/>
      <w:bookmarkStart w:id="561" w:name="_Toc144815399"/>
      <w:r w:rsidRPr="00A76FC8">
        <w:rPr>
          <w:rFonts w:ascii="Times New Roman" w:hAnsi="Times New Roman" w:cs="Times New Roman"/>
        </w:rPr>
        <w:t xml:space="preserve">Tabela </w:t>
      </w:r>
      <w:r w:rsidRPr="00A76FC8">
        <w:rPr>
          <w:rFonts w:ascii="Times New Roman" w:hAnsi="Times New Roman" w:cs="Times New Roman"/>
        </w:rPr>
        <w:fldChar w:fldCharType="begin"/>
      </w:r>
      <w:r w:rsidRPr="00A76FC8">
        <w:rPr>
          <w:rFonts w:ascii="Times New Roman" w:hAnsi="Times New Roman" w:cs="Times New Roman"/>
        </w:rPr>
        <w:instrText xml:space="preserve"> SEQ Tabela \* ARABIC </w:instrText>
      </w:r>
      <w:r w:rsidRPr="00A76FC8">
        <w:rPr>
          <w:rFonts w:ascii="Times New Roman" w:hAnsi="Times New Roman" w:cs="Times New Roman"/>
        </w:rPr>
        <w:fldChar w:fldCharType="separate"/>
      </w:r>
      <w:r w:rsidR="00814107">
        <w:rPr>
          <w:rFonts w:ascii="Times New Roman" w:hAnsi="Times New Roman" w:cs="Times New Roman"/>
          <w:noProof/>
        </w:rPr>
        <w:t>35</w:t>
      </w:r>
      <w:r w:rsidRPr="00A76FC8">
        <w:rPr>
          <w:rFonts w:ascii="Times New Roman" w:hAnsi="Times New Roman" w:cs="Times New Roman"/>
        </w:rPr>
        <w:fldChar w:fldCharType="end"/>
      </w:r>
      <w:r w:rsidRPr="00A76FC8">
        <w:rPr>
          <w:rFonts w:ascii="Times New Roman" w:hAnsi="Times New Roman" w:cs="Times New Roman"/>
        </w:rPr>
        <w:t>. Emisja zanieczyszczeń gazowych i pyłowych generowana przez agregaty</w:t>
      </w:r>
      <w:bookmarkEnd w:id="559"/>
      <w:bookmarkEnd w:id="560"/>
      <w:bookmarkEnd w:id="561"/>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833"/>
        <w:gridCol w:w="851"/>
        <w:gridCol w:w="1500"/>
        <w:gridCol w:w="739"/>
        <w:gridCol w:w="709"/>
        <w:gridCol w:w="1134"/>
        <w:gridCol w:w="1276"/>
        <w:gridCol w:w="1295"/>
      </w:tblGrid>
      <w:tr w:rsidR="00405078" w:rsidRPr="00A76FC8" w14:paraId="00578C47" w14:textId="77777777" w:rsidTr="0073690D">
        <w:trPr>
          <w:trHeight w:val="285"/>
        </w:trPr>
        <w:tc>
          <w:tcPr>
            <w:tcW w:w="1833" w:type="dxa"/>
            <w:vMerge w:val="restart"/>
            <w:shd w:val="clear" w:color="auto" w:fill="D9D9D9" w:themeFill="background1" w:themeFillShade="D9"/>
            <w:noWrap/>
            <w:vAlign w:val="center"/>
            <w:hideMark/>
          </w:tcPr>
          <w:p w14:paraId="0AE883C5"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Zanieczyszczenie</w:t>
            </w:r>
          </w:p>
        </w:tc>
        <w:tc>
          <w:tcPr>
            <w:tcW w:w="851" w:type="dxa"/>
            <w:shd w:val="clear" w:color="auto" w:fill="D9D9D9" w:themeFill="background1" w:themeFillShade="D9"/>
            <w:noWrap/>
            <w:vAlign w:val="center"/>
            <w:hideMark/>
          </w:tcPr>
          <w:p w14:paraId="1513C495"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Emisja</w:t>
            </w:r>
          </w:p>
        </w:tc>
        <w:tc>
          <w:tcPr>
            <w:tcW w:w="1500" w:type="dxa"/>
            <w:vMerge w:val="restart"/>
            <w:shd w:val="clear" w:color="auto" w:fill="D9D9D9" w:themeFill="background1" w:themeFillShade="D9"/>
            <w:noWrap/>
            <w:vAlign w:val="center"/>
            <w:hideMark/>
          </w:tcPr>
          <w:p w14:paraId="32693B75"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Urządzenie</w:t>
            </w:r>
          </w:p>
        </w:tc>
        <w:tc>
          <w:tcPr>
            <w:tcW w:w="739" w:type="dxa"/>
            <w:vMerge w:val="restart"/>
            <w:shd w:val="clear" w:color="auto" w:fill="D9D9D9" w:themeFill="background1" w:themeFillShade="D9"/>
            <w:noWrap/>
            <w:vAlign w:val="center"/>
            <w:hideMark/>
          </w:tcPr>
          <w:p w14:paraId="0A1ABB3E"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szt.</w:t>
            </w:r>
          </w:p>
        </w:tc>
        <w:tc>
          <w:tcPr>
            <w:tcW w:w="709" w:type="dxa"/>
            <w:shd w:val="clear" w:color="auto" w:fill="D9D9D9" w:themeFill="background1" w:themeFillShade="D9"/>
            <w:noWrap/>
            <w:vAlign w:val="center"/>
            <w:hideMark/>
          </w:tcPr>
          <w:p w14:paraId="3E8DF4CB"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czas pracy</w:t>
            </w:r>
          </w:p>
        </w:tc>
        <w:tc>
          <w:tcPr>
            <w:tcW w:w="1134" w:type="dxa"/>
            <w:vMerge w:val="restart"/>
            <w:shd w:val="clear" w:color="auto" w:fill="D9D9D9" w:themeFill="background1" w:themeFillShade="D9"/>
            <w:vAlign w:val="center"/>
            <w:hideMark/>
          </w:tcPr>
          <w:p w14:paraId="66F4DD38"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Emisja roczna z emitora</w:t>
            </w:r>
          </w:p>
          <w:p w14:paraId="5AD7A680"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[kg]</w:t>
            </w:r>
          </w:p>
        </w:tc>
        <w:tc>
          <w:tcPr>
            <w:tcW w:w="1276" w:type="dxa"/>
            <w:vMerge w:val="restart"/>
            <w:shd w:val="clear" w:color="auto" w:fill="D9D9D9" w:themeFill="background1" w:themeFillShade="D9"/>
            <w:vAlign w:val="center"/>
            <w:hideMark/>
          </w:tcPr>
          <w:p w14:paraId="1E1B71B1"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 xml:space="preserve">Emisja z emitora </w:t>
            </w:r>
            <w:r w:rsidRPr="00A76FC8">
              <w:rPr>
                <w:rFonts w:ascii="Times New Roman" w:hAnsi="Times New Roman" w:cs="Times New Roman"/>
              </w:rPr>
              <w:br/>
              <w:t>[kg / h]</w:t>
            </w:r>
          </w:p>
        </w:tc>
        <w:tc>
          <w:tcPr>
            <w:tcW w:w="1295" w:type="dxa"/>
            <w:vMerge w:val="restart"/>
            <w:shd w:val="clear" w:color="auto" w:fill="D9D9D9" w:themeFill="background1" w:themeFillShade="D9"/>
            <w:vAlign w:val="center"/>
            <w:hideMark/>
          </w:tcPr>
          <w:p w14:paraId="1DE54A13"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 xml:space="preserve">Emisja z emitora </w:t>
            </w:r>
            <w:r w:rsidRPr="00A76FC8">
              <w:rPr>
                <w:rFonts w:ascii="Times New Roman" w:hAnsi="Times New Roman" w:cs="Times New Roman"/>
              </w:rPr>
              <w:br/>
              <w:t>[g / s]</w:t>
            </w:r>
          </w:p>
        </w:tc>
      </w:tr>
      <w:tr w:rsidR="00405078" w:rsidRPr="00A76FC8" w14:paraId="34A01F9A" w14:textId="77777777" w:rsidTr="0073690D">
        <w:trPr>
          <w:trHeight w:val="300"/>
        </w:trPr>
        <w:tc>
          <w:tcPr>
            <w:tcW w:w="1833" w:type="dxa"/>
            <w:vMerge/>
            <w:noWrap/>
            <w:vAlign w:val="bottom"/>
            <w:hideMark/>
          </w:tcPr>
          <w:p w14:paraId="39AD3D4F" w14:textId="77777777" w:rsidR="00405078" w:rsidRPr="00A76FC8" w:rsidRDefault="00405078" w:rsidP="00026402">
            <w:pPr>
              <w:pStyle w:val="Tekstpodstawowy24"/>
              <w:spacing w:line="276" w:lineRule="auto"/>
              <w:rPr>
                <w:rFonts w:ascii="Times New Roman" w:hAnsi="Times New Roman" w:cs="Times New Roman"/>
              </w:rPr>
            </w:pPr>
          </w:p>
        </w:tc>
        <w:tc>
          <w:tcPr>
            <w:tcW w:w="851" w:type="dxa"/>
            <w:shd w:val="clear" w:color="auto" w:fill="D9D9D9" w:themeFill="background1" w:themeFillShade="D9"/>
            <w:noWrap/>
            <w:vAlign w:val="center"/>
            <w:hideMark/>
          </w:tcPr>
          <w:p w14:paraId="4615DE69"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g / kg paliwa</w:t>
            </w:r>
          </w:p>
        </w:tc>
        <w:tc>
          <w:tcPr>
            <w:tcW w:w="1500" w:type="dxa"/>
            <w:vMerge/>
            <w:shd w:val="clear" w:color="auto" w:fill="FBE4D5" w:themeFill="accent2" w:themeFillTint="33"/>
            <w:noWrap/>
            <w:vAlign w:val="bottom"/>
          </w:tcPr>
          <w:p w14:paraId="50023AC9" w14:textId="77777777" w:rsidR="00405078" w:rsidRPr="00A76FC8" w:rsidRDefault="00405078" w:rsidP="00026402">
            <w:pPr>
              <w:pStyle w:val="Tekstpodstawowy24"/>
              <w:spacing w:line="276" w:lineRule="auto"/>
              <w:rPr>
                <w:rFonts w:ascii="Times New Roman" w:hAnsi="Times New Roman" w:cs="Times New Roman"/>
              </w:rPr>
            </w:pPr>
          </w:p>
        </w:tc>
        <w:tc>
          <w:tcPr>
            <w:tcW w:w="739" w:type="dxa"/>
            <w:vMerge/>
            <w:shd w:val="clear" w:color="auto" w:fill="FBE4D5" w:themeFill="accent2" w:themeFillTint="33"/>
            <w:noWrap/>
            <w:vAlign w:val="bottom"/>
          </w:tcPr>
          <w:p w14:paraId="0096064B" w14:textId="77777777" w:rsidR="00405078" w:rsidRPr="00A76FC8" w:rsidRDefault="00405078" w:rsidP="00026402">
            <w:pPr>
              <w:pStyle w:val="Tekstpodstawowy24"/>
              <w:spacing w:line="276" w:lineRule="auto"/>
              <w:rPr>
                <w:rFonts w:ascii="Times New Roman" w:hAnsi="Times New Roman" w:cs="Times New Roman"/>
              </w:rPr>
            </w:pPr>
          </w:p>
        </w:tc>
        <w:tc>
          <w:tcPr>
            <w:tcW w:w="709" w:type="dxa"/>
            <w:shd w:val="clear" w:color="auto" w:fill="D9D9D9" w:themeFill="background1" w:themeFillShade="D9"/>
            <w:noWrap/>
            <w:vAlign w:val="center"/>
          </w:tcPr>
          <w:p w14:paraId="167C137C"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[h]</w:t>
            </w:r>
          </w:p>
        </w:tc>
        <w:tc>
          <w:tcPr>
            <w:tcW w:w="1134" w:type="dxa"/>
            <w:vMerge/>
            <w:vAlign w:val="center"/>
            <w:hideMark/>
          </w:tcPr>
          <w:p w14:paraId="31044448" w14:textId="77777777" w:rsidR="00405078" w:rsidRPr="00A76FC8" w:rsidRDefault="00405078" w:rsidP="00026402">
            <w:pPr>
              <w:pStyle w:val="Tekstpodstawowy24"/>
              <w:spacing w:line="276" w:lineRule="auto"/>
              <w:rPr>
                <w:rFonts w:ascii="Times New Roman" w:hAnsi="Times New Roman" w:cs="Times New Roman"/>
              </w:rPr>
            </w:pPr>
          </w:p>
        </w:tc>
        <w:tc>
          <w:tcPr>
            <w:tcW w:w="1276" w:type="dxa"/>
            <w:vMerge/>
            <w:vAlign w:val="center"/>
            <w:hideMark/>
          </w:tcPr>
          <w:p w14:paraId="0BBC4109" w14:textId="77777777" w:rsidR="00405078" w:rsidRPr="00A76FC8" w:rsidRDefault="00405078" w:rsidP="00026402">
            <w:pPr>
              <w:pStyle w:val="Tekstpodstawowy24"/>
              <w:spacing w:line="276" w:lineRule="auto"/>
              <w:rPr>
                <w:rFonts w:ascii="Times New Roman" w:hAnsi="Times New Roman" w:cs="Times New Roman"/>
              </w:rPr>
            </w:pPr>
          </w:p>
        </w:tc>
        <w:tc>
          <w:tcPr>
            <w:tcW w:w="1295" w:type="dxa"/>
            <w:vMerge/>
            <w:vAlign w:val="center"/>
            <w:hideMark/>
          </w:tcPr>
          <w:p w14:paraId="50179AF2" w14:textId="77777777" w:rsidR="00405078" w:rsidRPr="00A76FC8" w:rsidRDefault="00405078" w:rsidP="00026402">
            <w:pPr>
              <w:pStyle w:val="Tekstpodstawowy24"/>
              <w:spacing w:line="276" w:lineRule="auto"/>
              <w:rPr>
                <w:rFonts w:ascii="Times New Roman" w:hAnsi="Times New Roman" w:cs="Times New Roman"/>
              </w:rPr>
            </w:pPr>
          </w:p>
        </w:tc>
      </w:tr>
      <w:tr w:rsidR="00405078" w:rsidRPr="00A76FC8" w14:paraId="1CF0FE4F" w14:textId="77777777" w:rsidTr="0073690D">
        <w:trPr>
          <w:trHeight w:val="300"/>
        </w:trPr>
        <w:tc>
          <w:tcPr>
            <w:tcW w:w="2684" w:type="dxa"/>
            <w:gridSpan w:val="2"/>
            <w:shd w:val="clear" w:color="auto" w:fill="E7E6E6" w:themeFill="background2"/>
            <w:noWrap/>
            <w:vAlign w:val="bottom"/>
          </w:tcPr>
          <w:p w14:paraId="7DE92577" w14:textId="77777777" w:rsidR="00405078" w:rsidRPr="00A76FC8" w:rsidRDefault="00405078" w:rsidP="00026402">
            <w:pPr>
              <w:pStyle w:val="Tekstpodstawowy24"/>
              <w:spacing w:line="276" w:lineRule="auto"/>
              <w:rPr>
                <w:rFonts w:ascii="Times New Roman" w:hAnsi="Times New Roman" w:cs="Times New Roman"/>
              </w:rPr>
            </w:pPr>
          </w:p>
        </w:tc>
        <w:tc>
          <w:tcPr>
            <w:tcW w:w="1500" w:type="dxa"/>
            <w:shd w:val="clear" w:color="auto" w:fill="D9D9D9" w:themeFill="background1" w:themeFillShade="D9"/>
            <w:noWrap/>
            <w:vAlign w:val="center"/>
          </w:tcPr>
          <w:p w14:paraId="744F5437"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Agregat prądotwórczy</w:t>
            </w:r>
          </w:p>
        </w:tc>
        <w:tc>
          <w:tcPr>
            <w:tcW w:w="739" w:type="dxa"/>
            <w:shd w:val="clear" w:color="auto" w:fill="D9D9D9" w:themeFill="background1" w:themeFillShade="D9"/>
            <w:noWrap/>
            <w:vAlign w:val="center"/>
          </w:tcPr>
          <w:p w14:paraId="225ECA47" w14:textId="6FCBCED0" w:rsidR="00405078" w:rsidRPr="00A76FC8" w:rsidRDefault="0073690D" w:rsidP="00026402">
            <w:pPr>
              <w:pStyle w:val="Tekstpodstawowy24"/>
              <w:jc w:val="center"/>
              <w:rPr>
                <w:rFonts w:ascii="Times New Roman" w:hAnsi="Times New Roman" w:cs="Times New Roman"/>
              </w:rPr>
            </w:pPr>
            <w:r>
              <w:rPr>
                <w:rFonts w:ascii="Times New Roman" w:hAnsi="Times New Roman" w:cs="Times New Roman"/>
              </w:rPr>
              <w:t>6</w:t>
            </w:r>
          </w:p>
        </w:tc>
        <w:tc>
          <w:tcPr>
            <w:tcW w:w="709" w:type="dxa"/>
            <w:shd w:val="clear" w:color="auto" w:fill="D9D9D9" w:themeFill="background1" w:themeFillShade="D9"/>
            <w:noWrap/>
            <w:vAlign w:val="center"/>
          </w:tcPr>
          <w:p w14:paraId="2982C8DB" w14:textId="77777777" w:rsidR="00405078" w:rsidRPr="00A76FC8" w:rsidRDefault="00405078" w:rsidP="00026402">
            <w:pPr>
              <w:pStyle w:val="Tekstpodstawowy24"/>
              <w:jc w:val="center"/>
              <w:rPr>
                <w:rFonts w:ascii="Times New Roman" w:hAnsi="Times New Roman" w:cs="Times New Roman"/>
              </w:rPr>
            </w:pPr>
            <w:r w:rsidRPr="00A76FC8">
              <w:rPr>
                <w:rFonts w:ascii="Times New Roman" w:hAnsi="Times New Roman" w:cs="Times New Roman"/>
              </w:rPr>
              <w:t>12</w:t>
            </w:r>
          </w:p>
        </w:tc>
        <w:tc>
          <w:tcPr>
            <w:tcW w:w="3705" w:type="dxa"/>
            <w:gridSpan w:val="3"/>
            <w:shd w:val="clear" w:color="auto" w:fill="E7E6E6" w:themeFill="background2"/>
            <w:vAlign w:val="center"/>
          </w:tcPr>
          <w:p w14:paraId="196042D7" w14:textId="77777777" w:rsidR="00405078" w:rsidRPr="00A76FC8" w:rsidRDefault="00405078" w:rsidP="00026402">
            <w:pPr>
              <w:pStyle w:val="Tekstpodstawowy24"/>
              <w:spacing w:line="276" w:lineRule="auto"/>
              <w:rPr>
                <w:rFonts w:ascii="Times New Roman" w:hAnsi="Times New Roman" w:cs="Times New Roman"/>
              </w:rPr>
            </w:pPr>
          </w:p>
        </w:tc>
      </w:tr>
      <w:tr w:rsidR="00405078" w:rsidRPr="00A76FC8" w14:paraId="26CE186B" w14:textId="77777777" w:rsidTr="0073690D">
        <w:trPr>
          <w:trHeight w:val="392"/>
        </w:trPr>
        <w:tc>
          <w:tcPr>
            <w:tcW w:w="1833" w:type="dxa"/>
            <w:shd w:val="clear" w:color="auto" w:fill="FFFFFF" w:themeFill="background1"/>
            <w:vAlign w:val="center"/>
            <w:hideMark/>
          </w:tcPr>
          <w:p w14:paraId="6458EC1F"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Ditlenek azotu</w:t>
            </w:r>
          </w:p>
        </w:tc>
        <w:tc>
          <w:tcPr>
            <w:tcW w:w="851" w:type="dxa"/>
            <w:shd w:val="clear" w:color="auto" w:fill="FFFFFF" w:themeFill="background1"/>
            <w:vAlign w:val="center"/>
            <w:hideMark/>
          </w:tcPr>
          <w:p w14:paraId="42674FC8"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12,96</w:t>
            </w:r>
          </w:p>
        </w:tc>
        <w:tc>
          <w:tcPr>
            <w:tcW w:w="1500" w:type="dxa"/>
            <w:vMerge w:val="restart"/>
            <w:noWrap/>
            <w:vAlign w:val="center"/>
            <w:hideMark/>
          </w:tcPr>
          <w:p w14:paraId="106C826D" w14:textId="77777777" w:rsidR="00405078" w:rsidRPr="00A76FC8" w:rsidRDefault="00405078" w:rsidP="00026402">
            <w:pPr>
              <w:pStyle w:val="Tekstpodstawowy24"/>
              <w:spacing w:line="276" w:lineRule="auto"/>
              <w:jc w:val="center"/>
              <w:rPr>
                <w:rFonts w:ascii="Times New Roman" w:hAnsi="Times New Roman" w:cs="Times New Roman"/>
              </w:rPr>
            </w:pPr>
            <w:r w:rsidRPr="00A76FC8">
              <w:rPr>
                <w:rFonts w:ascii="Times New Roman" w:hAnsi="Times New Roman" w:cs="Times New Roman"/>
              </w:rPr>
              <w:t xml:space="preserve">Zużycie paliwa </w:t>
            </w:r>
            <w:r>
              <w:rPr>
                <w:rFonts w:ascii="Times New Roman" w:hAnsi="Times New Roman" w:cs="Times New Roman"/>
              </w:rPr>
              <w:br/>
            </w:r>
            <w:r w:rsidRPr="00A76FC8">
              <w:rPr>
                <w:rFonts w:ascii="Times New Roman" w:hAnsi="Times New Roman" w:cs="Times New Roman"/>
              </w:rPr>
              <w:t>20 l / h</w:t>
            </w:r>
            <w:r w:rsidRPr="00A76FC8">
              <w:rPr>
                <w:rFonts w:ascii="Times New Roman" w:hAnsi="Times New Roman" w:cs="Times New Roman"/>
                <w:vertAlign w:val="superscript"/>
              </w:rPr>
              <w:footnoteReference w:id="4"/>
            </w:r>
          </w:p>
        </w:tc>
        <w:tc>
          <w:tcPr>
            <w:tcW w:w="1448" w:type="dxa"/>
            <w:gridSpan w:val="2"/>
            <w:vMerge w:val="restart"/>
            <w:shd w:val="clear" w:color="auto" w:fill="E7E6E6" w:themeFill="background2"/>
            <w:noWrap/>
            <w:vAlign w:val="center"/>
            <w:hideMark/>
          </w:tcPr>
          <w:p w14:paraId="2DD4501D"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hideMark/>
          </w:tcPr>
          <w:p w14:paraId="45122B12"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2,550528</w:t>
            </w:r>
          </w:p>
        </w:tc>
        <w:tc>
          <w:tcPr>
            <w:tcW w:w="1276" w:type="dxa"/>
            <w:shd w:val="clear" w:color="auto" w:fill="D9E2F3" w:themeFill="accent1" w:themeFillTint="33"/>
            <w:noWrap/>
            <w:vAlign w:val="center"/>
            <w:hideMark/>
          </w:tcPr>
          <w:p w14:paraId="650B36C4"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0,212544</w:t>
            </w:r>
          </w:p>
        </w:tc>
        <w:tc>
          <w:tcPr>
            <w:tcW w:w="1295" w:type="dxa"/>
            <w:shd w:val="clear" w:color="auto" w:fill="FFFFFF" w:themeFill="background1"/>
            <w:noWrap/>
            <w:vAlign w:val="center"/>
            <w:hideMark/>
          </w:tcPr>
          <w:p w14:paraId="7A40E640"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0,05904</w:t>
            </w:r>
          </w:p>
        </w:tc>
      </w:tr>
      <w:tr w:rsidR="00405078" w:rsidRPr="00A76FC8" w14:paraId="1289AE8E" w14:textId="77777777" w:rsidTr="0073690D">
        <w:trPr>
          <w:trHeight w:val="385"/>
        </w:trPr>
        <w:tc>
          <w:tcPr>
            <w:tcW w:w="1833" w:type="dxa"/>
            <w:shd w:val="clear" w:color="auto" w:fill="FFFFFF" w:themeFill="background1"/>
            <w:vAlign w:val="center"/>
            <w:hideMark/>
          </w:tcPr>
          <w:p w14:paraId="4B8B7B64"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Ditlenek siarki</w:t>
            </w:r>
          </w:p>
        </w:tc>
        <w:tc>
          <w:tcPr>
            <w:tcW w:w="851" w:type="dxa"/>
            <w:shd w:val="clear" w:color="auto" w:fill="FFFFFF" w:themeFill="background1"/>
            <w:vAlign w:val="center"/>
            <w:hideMark/>
          </w:tcPr>
          <w:p w14:paraId="41097FD9"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0,4</w:t>
            </w:r>
          </w:p>
        </w:tc>
        <w:tc>
          <w:tcPr>
            <w:tcW w:w="1500" w:type="dxa"/>
            <w:vMerge/>
            <w:vAlign w:val="center"/>
            <w:hideMark/>
          </w:tcPr>
          <w:p w14:paraId="247A7D7A"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hideMark/>
          </w:tcPr>
          <w:p w14:paraId="0A2C7C67"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hideMark/>
          </w:tcPr>
          <w:p w14:paraId="67AD2F0B"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0,07872</w:t>
            </w:r>
          </w:p>
        </w:tc>
        <w:tc>
          <w:tcPr>
            <w:tcW w:w="1276" w:type="dxa"/>
            <w:shd w:val="clear" w:color="auto" w:fill="D9E2F3" w:themeFill="accent1" w:themeFillTint="33"/>
            <w:noWrap/>
            <w:vAlign w:val="center"/>
            <w:hideMark/>
          </w:tcPr>
          <w:p w14:paraId="79F2989A"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0,00656</w:t>
            </w:r>
          </w:p>
        </w:tc>
        <w:tc>
          <w:tcPr>
            <w:tcW w:w="1295" w:type="dxa"/>
            <w:shd w:val="clear" w:color="auto" w:fill="FFFFFF" w:themeFill="background1"/>
            <w:noWrap/>
            <w:vAlign w:val="center"/>
            <w:hideMark/>
          </w:tcPr>
          <w:p w14:paraId="6AD54374"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0,001822</w:t>
            </w:r>
          </w:p>
        </w:tc>
      </w:tr>
      <w:tr w:rsidR="00405078" w:rsidRPr="00A76FC8" w14:paraId="7970FECD" w14:textId="77777777" w:rsidTr="0073690D">
        <w:trPr>
          <w:trHeight w:val="391"/>
        </w:trPr>
        <w:tc>
          <w:tcPr>
            <w:tcW w:w="1833" w:type="dxa"/>
            <w:shd w:val="clear" w:color="auto" w:fill="FFFFFF" w:themeFill="background1"/>
            <w:vAlign w:val="center"/>
            <w:hideMark/>
          </w:tcPr>
          <w:p w14:paraId="46FA4957"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Tlenek węgla</w:t>
            </w:r>
          </w:p>
        </w:tc>
        <w:tc>
          <w:tcPr>
            <w:tcW w:w="851" w:type="dxa"/>
            <w:shd w:val="clear" w:color="auto" w:fill="FFFFFF" w:themeFill="background1"/>
            <w:vAlign w:val="center"/>
            <w:hideMark/>
          </w:tcPr>
          <w:p w14:paraId="0ADC5A96"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3,33</w:t>
            </w:r>
          </w:p>
        </w:tc>
        <w:tc>
          <w:tcPr>
            <w:tcW w:w="1500" w:type="dxa"/>
            <w:vMerge/>
            <w:vAlign w:val="center"/>
            <w:hideMark/>
          </w:tcPr>
          <w:p w14:paraId="428BE703"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hideMark/>
          </w:tcPr>
          <w:p w14:paraId="0C2A329D"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hideMark/>
          </w:tcPr>
          <w:p w14:paraId="49E46051"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0,655344</w:t>
            </w:r>
          </w:p>
        </w:tc>
        <w:tc>
          <w:tcPr>
            <w:tcW w:w="1276" w:type="dxa"/>
            <w:shd w:val="clear" w:color="auto" w:fill="D9E2F3" w:themeFill="accent1" w:themeFillTint="33"/>
            <w:noWrap/>
            <w:vAlign w:val="center"/>
            <w:hideMark/>
          </w:tcPr>
          <w:p w14:paraId="594FCE81"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0,054612</w:t>
            </w:r>
          </w:p>
        </w:tc>
        <w:tc>
          <w:tcPr>
            <w:tcW w:w="1295" w:type="dxa"/>
            <w:shd w:val="clear" w:color="auto" w:fill="FFFFFF" w:themeFill="background1"/>
            <w:noWrap/>
            <w:vAlign w:val="center"/>
            <w:hideMark/>
          </w:tcPr>
          <w:p w14:paraId="65B204DA"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0,01517</w:t>
            </w:r>
          </w:p>
        </w:tc>
      </w:tr>
      <w:tr w:rsidR="00405078" w:rsidRPr="00A76FC8" w14:paraId="62C41CA7" w14:textId="77777777" w:rsidTr="0073690D">
        <w:trPr>
          <w:trHeight w:val="383"/>
        </w:trPr>
        <w:tc>
          <w:tcPr>
            <w:tcW w:w="1833" w:type="dxa"/>
            <w:shd w:val="clear" w:color="auto" w:fill="FFFFFF" w:themeFill="background1"/>
            <w:vAlign w:val="center"/>
            <w:hideMark/>
          </w:tcPr>
          <w:p w14:paraId="7EEBF5FB"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Pył</w:t>
            </w:r>
          </w:p>
        </w:tc>
        <w:tc>
          <w:tcPr>
            <w:tcW w:w="851" w:type="dxa"/>
            <w:shd w:val="clear" w:color="auto" w:fill="FFFFFF" w:themeFill="background1"/>
            <w:vAlign w:val="center"/>
            <w:hideMark/>
          </w:tcPr>
          <w:p w14:paraId="3D489399"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1,1</w:t>
            </w:r>
          </w:p>
        </w:tc>
        <w:tc>
          <w:tcPr>
            <w:tcW w:w="1500" w:type="dxa"/>
            <w:vMerge/>
            <w:vAlign w:val="center"/>
            <w:hideMark/>
          </w:tcPr>
          <w:p w14:paraId="24532056"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hideMark/>
          </w:tcPr>
          <w:p w14:paraId="240C4F39"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hideMark/>
          </w:tcPr>
          <w:p w14:paraId="0747F83B"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0,21648</w:t>
            </w:r>
          </w:p>
        </w:tc>
        <w:tc>
          <w:tcPr>
            <w:tcW w:w="1276" w:type="dxa"/>
            <w:shd w:val="clear" w:color="auto" w:fill="D9E2F3" w:themeFill="accent1" w:themeFillTint="33"/>
            <w:noWrap/>
            <w:vAlign w:val="center"/>
            <w:hideMark/>
          </w:tcPr>
          <w:p w14:paraId="6F0A9D96"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0,01804</w:t>
            </w:r>
          </w:p>
        </w:tc>
        <w:tc>
          <w:tcPr>
            <w:tcW w:w="1295" w:type="dxa"/>
            <w:shd w:val="clear" w:color="auto" w:fill="FFFFFF" w:themeFill="background1"/>
            <w:noWrap/>
            <w:vAlign w:val="center"/>
            <w:hideMark/>
          </w:tcPr>
          <w:p w14:paraId="054C7F81"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0,005011</w:t>
            </w:r>
          </w:p>
        </w:tc>
      </w:tr>
      <w:tr w:rsidR="00405078" w:rsidRPr="00A76FC8" w14:paraId="031D5DA4" w14:textId="77777777" w:rsidTr="0073690D">
        <w:trPr>
          <w:trHeight w:val="383"/>
        </w:trPr>
        <w:tc>
          <w:tcPr>
            <w:tcW w:w="1833" w:type="dxa"/>
            <w:shd w:val="clear" w:color="auto" w:fill="FFFFFF" w:themeFill="background1"/>
            <w:vAlign w:val="center"/>
          </w:tcPr>
          <w:p w14:paraId="188C13A1"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Pył PM10</w:t>
            </w:r>
          </w:p>
        </w:tc>
        <w:tc>
          <w:tcPr>
            <w:tcW w:w="851" w:type="dxa"/>
            <w:shd w:val="clear" w:color="auto" w:fill="FFFFFF" w:themeFill="background1"/>
            <w:vAlign w:val="center"/>
          </w:tcPr>
          <w:p w14:paraId="50D9BC9D"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0,99</w:t>
            </w:r>
          </w:p>
        </w:tc>
        <w:tc>
          <w:tcPr>
            <w:tcW w:w="1500" w:type="dxa"/>
            <w:vMerge/>
            <w:vAlign w:val="center"/>
          </w:tcPr>
          <w:p w14:paraId="4C25A48F"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tcPr>
          <w:p w14:paraId="5B26CD67"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tcPr>
          <w:p w14:paraId="7AA2BEE2"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0,194832</w:t>
            </w:r>
          </w:p>
        </w:tc>
        <w:tc>
          <w:tcPr>
            <w:tcW w:w="1276" w:type="dxa"/>
            <w:shd w:val="clear" w:color="auto" w:fill="D9E2F3" w:themeFill="accent1" w:themeFillTint="33"/>
            <w:noWrap/>
            <w:vAlign w:val="center"/>
          </w:tcPr>
          <w:p w14:paraId="5081D578"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0,016236</w:t>
            </w:r>
          </w:p>
        </w:tc>
        <w:tc>
          <w:tcPr>
            <w:tcW w:w="1295" w:type="dxa"/>
            <w:shd w:val="clear" w:color="auto" w:fill="FFFFFF" w:themeFill="background1"/>
            <w:noWrap/>
            <w:vAlign w:val="center"/>
          </w:tcPr>
          <w:p w14:paraId="1FE72FB1"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0,00451</w:t>
            </w:r>
          </w:p>
        </w:tc>
      </w:tr>
      <w:tr w:rsidR="00405078" w:rsidRPr="00A76FC8" w14:paraId="09998348" w14:textId="77777777" w:rsidTr="0073690D">
        <w:trPr>
          <w:trHeight w:val="383"/>
        </w:trPr>
        <w:tc>
          <w:tcPr>
            <w:tcW w:w="1833" w:type="dxa"/>
            <w:shd w:val="clear" w:color="auto" w:fill="FFFFFF" w:themeFill="background1"/>
            <w:vAlign w:val="center"/>
          </w:tcPr>
          <w:p w14:paraId="189E02DF"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Pył PM2,5</w:t>
            </w:r>
          </w:p>
        </w:tc>
        <w:tc>
          <w:tcPr>
            <w:tcW w:w="851" w:type="dxa"/>
            <w:shd w:val="clear" w:color="auto" w:fill="FFFFFF" w:themeFill="background1"/>
            <w:vAlign w:val="center"/>
          </w:tcPr>
          <w:p w14:paraId="00E0D187"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0,89</w:t>
            </w:r>
          </w:p>
        </w:tc>
        <w:tc>
          <w:tcPr>
            <w:tcW w:w="1500" w:type="dxa"/>
            <w:vMerge/>
            <w:vAlign w:val="center"/>
          </w:tcPr>
          <w:p w14:paraId="4BD2C81D"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tcPr>
          <w:p w14:paraId="7053D07B"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tcPr>
          <w:p w14:paraId="5A720315"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0,175349</w:t>
            </w:r>
          </w:p>
        </w:tc>
        <w:tc>
          <w:tcPr>
            <w:tcW w:w="1276" w:type="dxa"/>
            <w:shd w:val="clear" w:color="auto" w:fill="D9E2F3" w:themeFill="accent1" w:themeFillTint="33"/>
            <w:noWrap/>
            <w:vAlign w:val="center"/>
          </w:tcPr>
          <w:p w14:paraId="62ED14F8"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0,014612</w:t>
            </w:r>
          </w:p>
        </w:tc>
        <w:tc>
          <w:tcPr>
            <w:tcW w:w="1295" w:type="dxa"/>
            <w:shd w:val="clear" w:color="auto" w:fill="FFFFFF" w:themeFill="background1"/>
            <w:noWrap/>
            <w:vAlign w:val="center"/>
          </w:tcPr>
          <w:p w14:paraId="3C4A4DDA"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0,004059</w:t>
            </w:r>
          </w:p>
        </w:tc>
      </w:tr>
      <w:tr w:rsidR="00405078" w:rsidRPr="00A76FC8" w14:paraId="0B7275F0" w14:textId="77777777" w:rsidTr="0073690D">
        <w:trPr>
          <w:trHeight w:val="315"/>
        </w:trPr>
        <w:tc>
          <w:tcPr>
            <w:tcW w:w="1833" w:type="dxa"/>
            <w:shd w:val="clear" w:color="auto" w:fill="FFFFFF" w:themeFill="background1"/>
            <w:vAlign w:val="center"/>
            <w:hideMark/>
          </w:tcPr>
          <w:p w14:paraId="614E27E3"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Węglowodory alifatyczne</w:t>
            </w:r>
          </w:p>
        </w:tc>
        <w:tc>
          <w:tcPr>
            <w:tcW w:w="851" w:type="dxa"/>
            <w:shd w:val="clear" w:color="auto" w:fill="FFFFFF" w:themeFill="background1"/>
            <w:vAlign w:val="center"/>
            <w:hideMark/>
          </w:tcPr>
          <w:p w14:paraId="0E5D1B4A"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1,7</w:t>
            </w:r>
          </w:p>
        </w:tc>
        <w:tc>
          <w:tcPr>
            <w:tcW w:w="1500" w:type="dxa"/>
            <w:vMerge/>
            <w:vAlign w:val="center"/>
            <w:hideMark/>
          </w:tcPr>
          <w:p w14:paraId="24ECA7F9"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hideMark/>
          </w:tcPr>
          <w:p w14:paraId="25F4B6E1"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hideMark/>
          </w:tcPr>
          <w:p w14:paraId="38188ACA"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0,33456</w:t>
            </w:r>
          </w:p>
        </w:tc>
        <w:tc>
          <w:tcPr>
            <w:tcW w:w="1276" w:type="dxa"/>
            <w:shd w:val="clear" w:color="auto" w:fill="D9E2F3" w:themeFill="accent1" w:themeFillTint="33"/>
            <w:noWrap/>
            <w:vAlign w:val="center"/>
            <w:hideMark/>
          </w:tcPr>
          <w:p w14:paraId="209131F0"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0,02788</w:t>
            </w:r>
          </w:p>
        </w:tc>
        <w:tc>
          <w:tcPr>
            <w:tcW w:w="1295" w:type="dxa"/>
            <w:shd w:val="clear" w:color="auto" w:fill="FFFFFF" w:themeFill="background1"/>
            <w:noWrap/>
            <w:vAlign w:val="center"/>
            <w:hideMark/>
          </w:tcPr>
          <w:p w14:paraId="7D3593C2"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0,007744</w:t>
            </w:r>
          </w:p>
        </w:tc>
      </w:tr>
      <w:tr w:rsidR="00405078" w:rsidRPr="00A76FC8" w14:paraId="26BDBD42" w14:textId="77777777" w:rsidTr="0073690D">
        <w:trPr>
          <w:trHeight w:val="330"/>
        </w:trPr>
        <w:tc>
          <w:tcPr>
            <w:tcW w:w="1833" w:type="dxa"/>
            <w:shd w:val="clear" w:color="auto" w:fill="FFFFFF" w:themeFill="background1"/>
            <w:vAlign w:val="center"/>
            <w:hideMark/>
          </w:tcPr>
          <w:p w14:paraId="4123206D"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Lotne związki organiczne</w:t>
            </w:r>
          </w:p>
        </w:tc>
        <w:tc>
          <w:tcPr>
            <w:tcW w:w="851" w:type="dxa"/>
            <w:shd w:val="clear" w:color="auto" w:fill="FFFFFF" w:themeFill="background1"/>
            <w:vAlign w:val="center"/>
            <w:hideMark/>
          </w:tcPr>
          <w:p w14:paraId="7B9FBDD3" w14:textId="77777777" w:rsidR="00405078" w:rsidRPr="00A76FC8" w:rsidRDefault="00405078" w:rsidP="00026402">
            <w:pPr>
              <w:pStyle w:val="Tekstpodstawowy24"/>
              <w:spacing w:line="276" w:lineRule="auto"/>
              <w:jc w:val="right"/>
              <w:rPr>
                <w:rFonts w:ascii="Times New Roman" w:hAnsi="Times New Roman" w:cs="Times New Roman"/>
              </w:rPr>
            </w:pPr>
            <w:r w:rsidRPr="00A76FC8">
              <w:rPr>
                <w:rFonts w:ascii="Times New Roman" w:hAnsi="Times New Roman" w:cs="Times New Roman"/>
              </w:rPr>
              <w:t>0,7</w:t>
            </w:r>
          </w:p>
        </w:tc>
        <w:tc>
          <w:tcPr>
            <w:tcW w:w="1500" w:type="dxa"/>
            <w:vMerge/>
            <w:vAlign w:val="center"/>
            <w:hideMark/>
          </w:tcPr>
          <w:p w14:paraId="3A424BC0" w14:textId="77777777" w:rsidR="00405078" w:rsidRPr="00A76FC8" w:rsidRDefault="00405078" w:rsidP="00026402">
            <w:pPr>
              <w:pStyle w:val="Tekstpodstawowy24"/>
              <w:spacing w:line="276" w:lineRule="auto"/>
              <w:rPr>
                <w:rFonts w:ascii="Times New Roman" w:hAnsi="Times New Roman" w:cs="Times New Roman"/>
              </w:rPr>
            </w:pPr>
          </w:p>
        </w:tc>
        <w:tc>
          <w:tcPr>
            <w:tcW w:w="1448" w:type="dxa"/>
            <w:gridSpan w:val="2"/>
            <w:vMerge/>
            <w:shd w:val="clear" w:color="auto" w:fill="E7E6E6" w:themeFill="background2"/>
            <w:noWrap/>
            <w:vAlign w:val="center"/>
            <w:hideMark/>
          </w:tcPr>
          <w:p w14:paraId="1C60E795" w14:textId="77777777" w:rsidR="00405078" w:rsidRPr="00A76FC8" w:rsidRDefault="00405078" w:rsidP="00026402">
            <w:pPr>
              <w:pStyle w:val="Tekstpodstawowy24"/>
              <w:spacing w:line="276" w:lineRule="auto"/>
              <w:rPr>
                <w:rFonts w:ascii="Times New Roman" w:hAnsi="Times New Roman" w:cs="Times New Roman"/>
              </w:rPr>
            </w:pPr>
          </w:p>
        </w:tc>
        <w:tc>
          <w:tcPr>
            <w:tcW w:w="1134" w:type="dxa"/>
            <w:shd w:val="clear" w:color="auto" w:fill="FFFFFF" w:themeFill="background1"/>
            <w:noWrap/>
            <w:vAlign w:val="center"/>
            <w:hideMark/>
          </w:tcPr>
          <w:p w14:paraId="4CA10902"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0,13776</w:t>
            </w:r>
          </w:p>
        </w:tc>
        <w:tc>
          <w:tcPr>
            <w:tcW w:w="1276" w:type="dxa"/>
            <w:shd w:val="clear" w:color="auto" w:fill="D9E2F3" w:themeFill="accent1" w:themeFillTint="33"/>
            <w:noWrap/>
            <w:vAlign w:val="center"/>
            <w:hideMark/>
          </w:tcPr>
          <w:p w14:paraId="58E36F50"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0,01148</w:t>
            </w:r>
          </w:p>
        </w:tc>
        <w:tc>
          <w:tcPr>
            <w:tcW w:w="1295" w:type="dxa"/>
            <w:shd w:val="clear" w:color="auto" w:fill="FFFFFF" w:themeFill="background1"/>
            <w:noWrap/>
            <w:vAlign w:val="center"/>
            <w:hideMark/>
          </w:tcPr>
          <w:p w14:paraId="283224E2" w14:textId="77777777" w:rsidR="00405078" w:rsidRPr="00A76FC8" w:rsidRDefault="00405078" w:rsidP="00026402">
            <w:pPr>
              <w:pStyle w:val="Tekstpodstawowy24"/>
              <w:jc w:val="right"/>
              <w:rPr>
                <w:rFonts w:ascii="Times New Roman" w:hAnsi="Times New Roman" w:cs="Times New Roman"/>
              </w:rPr>
            </w:pPr>
            <w:r w:rsidRPr="00A76FC8">
              <w:rPr>
                <w:rFonts w:ascii="Times New Roman" w:hAnsi="Times New Roman" w:cs="Times New Roman"/>
              </w:rPr>
              <w:t>0,003189</w:t>
            </w:r>
          </w:p>
        </w:tc>
      </w:tr>
    </w:tbl>
    <w:p w14:paraId="0F77E9A7" w14:textId="77777777" w:rsidR="00405078" w:rsidRDefault="00405078" w:rsidP="00405078">
      <w:pPr>
        <w:pStyle w:val="Tekstpodstawowy24"/>
        <w:rPr>
          <w:rFonts w:ascii="Times New Roman" w:hAnsi="Times New Roman" w:cs="Times New Roman"/>
        </w:rPr>
      </w:pPr>
      <w:bookmarkStart w:id="562" w:name="_Toc109115469"/>
    </w:p>
    <w:p w14:paraId="064B5901" w14:textId="0207BBD4" w:rsidR="00405078" w:rsidRPr="00A76FC8" w:rsidRDefault="00405078" w:rsidP="00405078">
      <w:pPr>
        <w:pStyle w:val="Tekstpodstawowy24"/>
        <w:rPr>
          <w:rFonts w:ascii="Times New Roman" w:hAnsi="Times New Roman" w:cs="Times New Roman"/>
        </w:rPr>
      </w:pPr>
      <w:bookmarkStart w:id="563" w:name="_Toc140130632"/>
      <w:bookmarkStart w:id="564" w:name="_Toc144815400"/>
      <w:r w:rsidRPr="00A76FC8">
        <w:rPr>
          <w:rFonts w:ascii="Times New Roman" w:hAnsi="Times New Roman" w:cs="Times New Roman"/>
        </w:rPr>
        <w:t xml:space="preserve">Tabela </w:t>
      </w:r>
      <w:r w:rsidRPr="00A76FC8">
        <w:rPr>
          <w:rFonts w:ascii="Times New Roman" w:hAnsi="Times New Roman" w:cs="Times New Roman"/>
        </w:rPr>
        <w:fldChar w:fldCharType="begin"/>
      </w:r>
      <w:r w:rsidRPr="00A76FC8">
        <w:rPr>
          <w:rFonts w:ascii="Times New Roman" w:hAnsi="Times New Roman" w:cs="Times New Roman"/>
        </w:rPr>
        <w:instrText xml:space="preserve"> SEQ Tabela \* ARABIC </w:instrText>
      </w:r>
      <w:r w:rsidRPr="00A76FC8">
        <w:rPr>
          <w:rFonts w:ascii="Times New Roman" w:hAnsi="Times New Roman" w:cs="Times New Roman"/>
        </w:rPr>
        <w:fldChar w:fldCharType="separate"/>
      </w:r>
      <w:r w:rsidR="00814107">
        <w:rPr>
          <w:rFonts w:ascii="Times New Roman" w:hAnsi="Times New Roman" w:cs="Times New Roman"/>
          <w:noProof/>
        </w:rPr>
        <w:t>36</w:t>
      </w:r>
      <w:r w:rsidRPr="00A76FC8">
        <w:rPr>
          <w:rFonts w:ascii="Times New Roman" w:hAnsi="Times New Roman" w:cs="Times New Roman"/>
        </w:rPr>
        <w:fldChar w:fldCharType="end"/>
      </w:r>
      <w:r w:rsidRPr="00A76FC8">
        <w:rPr>
          <w:rFonts w:ascii="Times New Roman" w:hAnsi="Times New Roman" w:cs="Times New Roman"/>
        </w:rPr>
        <w:t>. Emisja roczna zanieczyszczeń gazowych i pyłowych ze spalania paliw w silnikach Diesla</w:t>
      </w:r>
      <w:bookmarkEnd w:id="562"/>
      <w:bookmarkEnd w:id="563"/>
      <w:bookmarkEnd w:id="564"/>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397"/>
        <w:gridCol w:w="2127"/>
      </w:tblGrid>
      <w:tr w:rsidR="00405078" w:rsidRPr="00A76FC8" w14:paraId="71084EB1" w14:textId="77777777" w:rsidTr="00026402">
        <w:trPr>
          <w:trHeight w:val="645"/>
        </w:trPr>
        <w:tc>
          <w:tcPr>
            <w:tcW w:w="3397" w:type="dxa"/>
            <w:shd w:val="clear" w:color="auto" w:fill="D9D9D9" w:themeFill="background1" w:themeFillShade="D9"/>
            <w:vAlign w:val="center"/>
            <w:hideMark/>
          </w:tcPr>
          <w:p w14:paraId="13A22AB9" w14:textId="77777777" w:rsidR="00405078" w:rsidRPr="00A76FC8" w:rsidRDefault="00405078" w:rsidP="00026402">
            <w:pPr>
              <w:pStyle w:val="Tekstpodstawowy24"/>
              <w:spacing w:line="276" w:lineRule="auto"/>
              <w:rPr>
                <w:rFonts w:ascii="Times New Roman" w:hAnsi="Times New Roman" w:cs="Times New Roman"/>
              </w:rPr>
            </w:pPr>
            <w:r w:rsidRPr="00A76FC8">
              <w:rPr>
                <w:rFonts w:ascii="Times New Roman" w:hAnsi="Times New Roman" w:cs="Times New Roman"/>
              </w:rPr>
              <w:t>Zanieczyszczenie</w:t>
            </w:r>
          </w:p>
        </w:tc>
        <w:tc>
          <w:tcPr>
            <w:tcW w:w="2127" w:type="dxa"/>
            <w:shd w:val="clear" w:color="auto" w:fill="D9D9D9" w:themeFill="background1" w:themeFillShade="D9"/>
            <w:noWrap/>
            <w:vAlign w:val="center"/>
            <w:hideMark/>
          </w:tcPr>
          <w:p w14:paraId="4F4DA6E4" w14:textId="77777777" w:rsidR="00405078" w:rsidRPr="00A76FC8" w:rsidRDefault="00405078" w:rsidP="00026402">
            <w:pPr>
              <w:pStyle w:val="Tekstpodstawowy24"/>
              <w:spacing w:line="276" w:lineRule="auto"/>
              <w:jc w:val="center"/>
              <w:rPr>
                <w:rFonts w:ascii="Times New Roman" w:hAnsi="Times New Roman" w:cs="Times New Roman"/>
              </w:rPr>
            </w:pPr>
            <w:r w:rsidRPr="00A76FC8">
              <w:rPr>
                <w:rFonts w:ascii="Times New Roman" w:hAnsi="Times New Roman" w:cs="Times New Roman"/>
              </w:rPr>
              <w:t>Mg / rok</w:t>
            </w:r>
          </w:p>
        </w:tc>
      </w:tr>
      <w:tr w:rsidR="0073690D" w:rsidRPr="00A76FC8" w14:paraId="0413B611" w14:textId="77777777" w:rsidTr="0073690D">
        <w:trPr>
          <w:trHeight w:val="434"/>
        </w:trPr>
        <w:tc>
          <w:tcPr>
            <w:tcW w:w="3397" w:type="dxa"/>
            <w:shd w:val="clear" w:color="auto" w:fill="D9D9D9" w:themeFill="background1" w:themeFillShade="D9"/>
            <w:vAlign w:val="center"/>
            <w:hideMark/>
          </w:tcPr>
          <w:p w14:paraId="66BFE2A5"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Ditlenek azotu</w:t>
            </w:r>
          </w:p>
        </w:tc>
        <w:tc>
          <w:tcPr>
            <w:tcW w:w="2127" w:type="dxa"/>
            <w:shd w:val="clear" w:color="auto" w:fill="FFFFFF" w:themeFill="background1"/>
            <w:noWrap/>
            <w:vAlign w:val="center"/>
          </w:tcPr>
          <w:p w14:paraId="6A66C801" w14:textId="50D6045B"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0,015303</w:t>
            </w:r>
          </w:p>
        </w:tc>
      </w:tr>
      <w:tr w:rsidR="0073690D" w:rsidRPr="00A76FC8" w14:paraId="3AFA1A21" w14:textId="77777777" w:rsidTr="0073690D">
        <w:trPr>
          <w:trHeight w:val="384"/>
        </w:trPr>
        <w:tc>
          <w:tcPr>
            <w:tcW w:w="3397" w:type="dxa"/>
            <w:shd w:val="clear" w:color="auto" w:fill="D9D9D9" w:themeFill="background1" w:themeFillShade="D9"/>
            <w:vAlign w:val="center"/>
            <w:hideMark/>
          </w:tcPr>
          <w:p w14:paraId="033C6CA4"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Ditlenek siarki</w:t>
            </w:r>
          </w:p>
        </w:tc>
        <w:tc>
          <w:tcPr>
            <w:tcW w:w="2127" w:type="dxa"/>
            <w:shd w:val="clear" w:color="auto" w:fill="FFFFFF" w:themeFill="background1"/>
            <w:noWrap/>
            <w:vAlign w:val="center"/>
          </w:tcPr>
          <w:p w14:paraId="4020877A" w14:textId="56D49D7E"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0,000472</w:t>
            </w:r>
          </w:p>
        </w:tc>
      </w:tr>
      <w:tr w:rsidR="0073690D" w:rsidRPr="00A76FC8" w14:paraId="0DDC8E56" w14:textId="77777777" w:rsidTr="0073690D">
        <w:trPr>
          <w:trHeight w:val="375"/>
        </w:trPr>
        <w:tc>
          <w:tcPr>
            <w:tcW w:w="3397" w:type="dxa"/>
            <w:shd w:val="clear" w:color="auto" w:fill="D9D9D9" w:themeFill="background1" w:themeFillShade="D9"/>
            <w:vAlign w:val="center"/>
            <w:hideMark/>
          </w:tcPr>
          <w:p w14:paraId="27C9476C"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Tlenek węgla</w:t>
            </w:r>
          </w:p>
        </w:tc>
        <w:tc>
          <w:tcPr>
            <w:tcW w:w="2127" w:type="dxa"/>
            <w:shd w:val="clear" w:color="auto" w:fill="FFFFFF" w:themeFill="background1"/>
            <w:noWrap/>
            <w:vAlign w:val="center"/>
          </w:tcPr>
          <w:p w14:paraId="6FC5AF22" w14:textId="76564966"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0,003932</w:t>
            </w:r>
          </w:p>
        </w:tc>
      </w:tr>
      <w:tr w:rsidR="0073690D" w:rsidRPr="00A76FC8" w14:paraId="7791C02F" w14:textId="77777777" w:rsidTr="0073690D">
        <w:trPr>
          <w:trHeight w:val="395"/>
        </w:trPr>
        <w:tc>
          <w:tcPr>
            <w:tcW w:w="3397" w:type="dxa"/>
            <w:shd w:val="clear" w:color="auto" w:fill="D9D9D9" w:themeFill="background1" w:themeFillShade="D9"/>
            <w:vAlign w:val="center"/>
            <w:hideMark/>
          </w:tcPr>
          <w:p w14:paraId="614D2AC5"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Pył</w:t>
            </w:r>
          </w:p>
        </w:tc>
        <w:tc>
          <w:tcPr>
            <w:tcW w:w="2127" w:type="dxa"/>
            <w:shd w:val="clear" w:color="auto" w:fill="FFFFFF" w:themeFill="background1"/>
            <w:noWrap/>
            <w:vAlign w:val="center"/>
          </w:tcPr>
          <w:p w14:paraId="686EA3E0" w14:textId="39E6422C"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0,001299</w:t>
            </w:r>
          </w:p>
        </w:tc>
      </w:tr>
      <w:tr w:rsidR="0073690D" w:rsidRPr="00A76FC8" w14:paraId="61586F85" w14:textId="77777777" w:rsidTr="0073690D">
        <w:trPr>
          <w:trHeight w:val="395"/>
        </w:trPr>
        <w:tc>
          <w:tcPr>
            <w:tcW w:w="3397" w:type="dxa"/>
            <w:shd w:val="clear" w:color="auto" w:fill="D9D9D9" w:themeFill="background1" w:themeFillShade="D9"/>
            <w:vAlign w:val="center"/>
          </w:tcPr>
          <w:p w14:paraId="2D86B5EC"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Pył PM 10</w:t>
            </w:r>
          </w:p>
        </w:tc>
        <w:tc>
          <w:tcPr>
            <w:tcW w:w="2127" w:type="dxa"/>
            <w:shd w:val="clear" w:color="auto" w:fill="FFFFFF" w:themeFill="background1"/>
            <w:noWrap/>
            <w:vAlign w:val="center"/>
          </w:tcPr>
          <w:p w14:paraId="23FDF979" w14:textId="06277399"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0,001169</w:t>
            </w:r>
          </w:p>
        </w:tc>
      </w:tr>
      <w:tr w:rsidR="0073690D" w:rsidRPr="00A76FC8" w14:paraId="25197C24" w14:textId="77777777" w:rsidTr="0073690D">
        <w:trPr>
          <w:trHeight w:val="395"/>
        </w:trPr>
        <w:tc>
          <w:tcPr>
            <w:tcW w:w="3397" w:type="dxa"/>
            <w:shd w:val="clear" w:color="auto" w:fill="D9D9D9" w:themeFill="background1" w:themeFillShade="D9"/>
            <w:vAlign w:val="center"/>
          </w:tcPr>
          <w:p w14:paraId="18BB35FC"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Pył PM 2,5</w:t>
            </w:r>
          </w:p>
        </w:tc>
        <w:tc>
          <w:tcPr>
            <w:tcW w:w="2127" w:type="dxa"/>
            <w:shd w:val="clear" w:color="auto" w:fill="FFFFFF" w:themeFill="background1"/>
            <w:noWrap/>
            <w:vAlign w:val="center"/>
          </w:tcPr>
          <w:p w14:paraId="6112B0E7" w14:textId="0017D809"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0,001052</w:t>
            </w:r>
          </w:p>
        </w:tc>
      </w:tr>
      <w:tr w:rsidR="0073690D" w:rsidRPr="00A76FC8" w14:paraId="06B7098C" w14:textId="77777777" w:rsidTr="0073690D">
        <w:trPr>
          <w:trHeight w:val="315"/>
        </w:trPr>
        <w:tc>
          <w:tcPr>
            <w:tcW w:w="3397" w:type="dxa"/>
            <w:shd w:val="clear" w:color="auto" w:fill="D9D9D9" w:themeFill="background1" w:themeFillShade="D9"/>
            <w:vAlign w:val="center"/>
            <w:hideMark/>
          </w:tcPr>
          <w:p w14:paraId="5DBC2BF8"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Węglowodory alifatyczne</w:t>
            </w:r>
          </w:p>
        </w:tc>
        <w:tc>
          <w:tcPr>
            <w:tcW w:w="2127" w:type="dxa"/>
            <w:shd w:val="clear" w:color="auto" w:fill="FFFFFF" w:themeFill="background1"/>
            <w:noWrap/>
            <w:vAlign w:val="center"/>
          </w:tcPr>
          <w:p w14:paraId="16EFC075" w14:textId="584B1B6F"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0,002007</w:t>
            </w:r>
          </w:p>
        </w:tc>
      </w:tr>
      <w:tr w:rsidR="0073690D" w:rsidRPr="00A76FC8" w14:paraId="3571F434" w14:textId="77777777" w:rsidTr="0073690D">
        <w:trPr>
          <w:trHeight w:val="330"/>
        </w:trPr>
        <w:tc>
          <w:tcPr>
            <w:tcW w:w="3397" w:type="dxa"/>
            <w:shd w:val="clear" w:color="auto" w:fill="D9D9D9" w:themeFill="background1" w:themeFillShade="D9"/>
            <w:vAlign w:val="center"/>
            <w:hideMark/>
          </w:tcPr>
          <w:p w14:paraId="36F5E673" w14:textId="77777777" w:rsidR="0073690D" w:rsidRPr="00A76FC8" w:rsidRDefault="0073690D" w:rsidP="0073690D">
            <w:pPr>
              <w:pStyle w:val="Tekstpodstawowy24"/>
              <w:spacing w:line="276" w:lineRule="auto"/>
              <w:rPr>
                <w:rFonts w:ascii="Times New Roman" w:hAnsi="Times New Roman" w:cs="Times New Roman"/>
              </w:rPr>
            </w:pPr>
            <w:r w:rsidRPr="00A76FC8">
              <w:rPr>
                <w:rFonts w:ascii="Times New Roman" w:hAnsi="Times New Roman" w:cs="Times New Roman"/>
              </w:rPr>
              <w:t>Lotne związki organiczne</w:t>
            </w:r>
          </w:p>
        </w:tc>
        <w:tc>
          <w:tcPr>
            <w:tcW w:w="2127" w:type="dxa"/>
            <w:shd w:val="clear" w:color="auto" w:fill="FFFFFF" w:themeFill="background1"/>
            <w:noWrap/>
            <w:vAlign w:val="center"/>
          </w:tcPr>
          <w:p w14:paraId="12969229" w14:textId="3FAE00B7" w:rsidR="0073690D" w:rsidRPr="0073690D" w:rsidRDefault="0073690D" w:rsidP="0073690D">
            <w:pPr>
              <w:pStyle w:val="Tekstpodstawowy24"/>
              <w:ind w:right="216"/>
              <w:jc w:val="right"/>
              <w:rPr>
                <w:rFonts w:ascii="Times New Roman" w:hAnsi="Times New Roman" w:cs="Times New Roman"/>
              </w:rPr>
            </w:pPr>
            <w:r w:rsidRPr="0073690D">
              <w:rPr>
                <w:rFonts w:ascii="Times New Roman" w:hAnsi="Times New Roman" w:cs="Times New Roman"/>
                <w:color w:val="000000"/>
              </w:rPr>
              <w:t>0,000827</w:t>
            </w:r>
          </w:p>
        </w:tc>
      </w:tr>
    </w:tbl>
    <w:p w14:paraId="6FB24967" w14:textId="77777777" w:rsidR="00405078" w:rsidRDefault="00405078" w:rsidP="00405078">
      <w:pPr>
        <w:widowControl w:val="0"/>
        <w:tabs>
          <w:tab w:val="left" w:pos="0"/>
        </w:tabs>
        <w:autoSpaceDE w:val="0"/>
        <w:autoSpaceDN w:val="0"/>
        <w:adjustRightInd w:val="0"/>
        <w:spacing w:line="276" w:lineRule="auto"/>
        <w:rPr>
          <w:color w:val="000000" w:themeColor="text1"/>
          <w:u w:val="single"/>
        </w:rPr>
      </w:pPr>
    </w:p>
    <w:p w14:paraId="18D4A2B2" w14:textId="53C17FB4" w:rsidR="00405078" w:rsidRPr="0073690D" w:rsidRDefault="0073690D" w:rsidP="00405078">
      <w:pPr>
        <w:pStyle w:val="Tekstpodstawowy"/>
        <w:spacing w:after="0"/>
        <w:jc w:val="both"/>
        <w:rPr>
          <w:u w:val="single"/>
        </w:rPr>
      </w:pPr>
      <w:r w:rsidRPr="0073690D">
        <w:rPr>
          <w:u w:val="single"/>
        </w:rPr>
        <w:t>Emisja zanieczyszczeń generowana w procesie chowu kur niosek</w:t>
      </w:r>
    </w:p>
    <w:p w14:paraId="42BF8DE3" w14:textId="77777777" w:rsidR="0073690D" w:rsidRPr="00DC69C1" w:rsidRDefault="0073690D" w:rsidP="00405078">
      <w:pPr>
        <w:pStyle w:val="Tekstpodstawowy"/>
        <w:spacing w:after="0"/>
        <w:jc w:val="both"/>
      </w:pPr>
    </w:p>
    <w:p w14:paraId="609EFE52" w14:textId="610DB9B4" w:rsidR="00D70AFF" w:rsidRPr="00DC69C1" w:rsidRDefault="00D70AFF" w:rsidP="00BD1249">
      <w:pPr>
        <w:suppressLineNumbers/>
        <w:tabs>
          <w:tab w:val="left" w:pos="567"/>
          <w:tab w:val="right" w:leader="dot" w:pos="9638"/>
        </w:tabs>
        <w:ind w:firstLine="709"/>
        <w:jc w:val="both"/>
      </w:pPr>
      <w:r w:rsidRPr="00DC69C1">
        <w:t xml:space="preserve">Na potrzeby obliczeń poziomów stężeń substancji w powietrzu, w celu oceny wpływu obiektu na stan zanieczyszczenia powietrza, ustalono dla każdego kurnika wariant funkcjonowania przy czym, ze względu na dużą ilość miejsc wprowadzania gazów lub pyłów do powietrza, wielkość emisji określoną dla poszczególnych okresów cyklu chowu, uśredniono na cały cykl produkcyjny i rozłożono proporcjonalnie do wydajności wentylatorów na wszystkie emitory kurnika. Przy sterowanych automatycznie wentylatorach w kurniku, nie ma bowiem możliwości ustalenia szczegółowo czasu pracy poszczególnych wentylatorów przy określonej wydajności i co za tym idzie emisji. Takie założenie umożliwia wprowadzenie emitorów zastępczych, co znacznie upraszcza obliczenia poziomów substancji w powietrzu bez wpływu na błąd obliczeń. </w:t>
      </w:r>
    </w:p>
    <w:p w14:paraId="3C646D81" w14:textId="52186BED" w:rsidR="00D70AFF" w:rsidRPr="00DC69C1" w:rsidRDefault="00D70AFF" w:rsidP="00BD1249">
      <w:pPr>
        <w:suppressLineNumbers/>
        <w:tabs>
          <w:tab w:val="left" w:pos="567"/>
          <w:tab w:val="right" w:leader="dot" w:pos="9638"/>
        </w:tabs>
        <w:ind w:firstLine="709"/>
        <w:jc w:val="both"/>
      </w:pPr>
      <w:r w:rsidRPr="00DC69C1">
        <w:lastRenderedPageBreak/>
        <w:t>Emisję substancji z budynków inwentarskich, można ustalać w oparciu o metody pomiarowe, obliczeniowe lub szacunkowo. Ponieważ obecnie brak jest uznanych i znormalizowanych metod szacowania emisji jak również metod pomiarowych emisji z instalacji do intensywnej hodowli drobiu (fakt ten jest także potwierdzony w Dokumencie Referencyjnym o Najlepszych Dostępnych Technikach dla Intensywnego Chowu Drobiu i Świń), do ustalenia wielkości emisji przyjęto metodę obliczeniową.</w:t>
      </w:r>
    </w:p>
    <w:p w14:paraId="73C9C90C" w14:textId="77777777" w:rsidR="00D70AFF" w:rsidRPr="00DC69C1" w:rsidRDefault="00D70AFF" w:rsidP="00DC69C1">
      <w:pPr>
        <w:suppressLineNumbers/>
        <w:tabs>
          <w:tab w:val="left" w:pos="567"/>
          <w:tab w:val="right" w:leader="dot" w:pos="9638"/>
        </w:tabs>
        <w:jc w:val="both"/>
      </w:pPr>
      <w:r w:rsidRPr="00DC69C1">
        <w:tab/>
        <w:t>Spośród metod obliczeniowych stosowanych do określania emisji amoniaku do powietrza z instalacji do intensywnego chowu drobiu, opartych na obliczeniach wykorzystujących dane dotyczące działalności (np. wydajność produkcji) oraz współczynników emisji lub bilansach masy, wykorzystać można metodę bilansu białka. W metodzie tej stosunkowo dokładnie wyznaczyć można emisję NH</w:t>
      </w:r>
      <w:r w:rsidRPr="00DC69C1">
        <w:rPr>
          <w:vertAlign w:val="subscript"/>
        </w:rPr>
        <w:t>3</w:t>
      </w:r>
      <w:r w:rsidRPr="00DC69C1">
        <w:t>, natomiast emisję innych substancji - metanu i podtlenku azotu - określa się jako procent emisji amoniaku, na podstawie analizy typowego składu zanieczyszczeń powietrza powstających w kurnikach. Metodą tą nie można ustalić emisji pyłu.</w:t>
      </w:r>
    </w:p>
    <w:p w14:paraId="1F32D3BD" w14:textId="77777777" w:rsidR="00D70AFF" w:rsidRDefault="00D70AFF" w:rsidP="00DC69C1">
      <w:pPr>
        <w:suppressLineNumbers/>
        <w:tabs>
          <w:tab w:val="left" w:pos="567"/>
          <w:tab w:val="right" w:leader="dot" w:pos="9638"/>
        </w:tabs>
        <w:jc w:val="both"/>
      </w:pPr>
      <w:r w:rsidRPr="00DC69C1">
        <w:tab/>
        <w:t>Mając na uwadze powyższe, wielkość emisji amoniaku określono za pomocą metody bilansu białka, zawartego w opracowaniu „Poradnik metodyczny w zakresie PRTR dla instalacji do intensywnego chowu i hodowli drobiu” opracowanego na potrzeby Głównego Inspektoratu Ochrony Środowiska w Warszawie. Zgodnie z cytowanym opracowaniem, określenie rocznej wielkości emisji amoniaku określa się korzystając z poniższego wzoru:</w:t>
      </w:r>
    </w:p>
    <w:p w14:paraId="097D7CC7" w14:textId="77777777" w:rsidR="00BD1249" w:rsidRPr="00DC69C1" w:rsidRDefault="00BD1249" w:rsidP="00DC69C1">
      <w:pPr>
        <w:suppressLineNumbers/>
        <w:tabs>
          <w:tab w:val="left" w:pos="567"/>
          <w:tab w:val="right" w:leader="dot" w:pos="9638"/>
        </w:tabs>
        <w:jc w:val="both"/>
      </w:pPr>
    </w:p>
    <w:p w14:paraId="7BF1AF3B" w14:textId="77777777" w:rsidR="00D70AFF" w:rsidRDefault="00D70AFF" w:rsidP="00BD1249">
      <w:pPr>
        <w:suppressLineNumbers/>
        <w:tabs>
          <w:tab w:val="left" w:pos="709"/>
          <w:tab w:val="right" w:leader="dot" w:pos="9638"/>
        </w:tabs>
        <w:jc w:val="center"/>
        <w:rPr>
          <w:b/>
        </w:rPr>
      </w:pPr>
      <w:bookmarkStart w:id="565" w:name="OLE_LINK1"/>
      <w:r w:rsidRPr="00DC69C1">
        <w:rPr>
          <w:b/>
        </w:rPr>
        <w:t>E</w:t>
      </w:r>
      <w:r w:rsidRPr="00DC69C1">
        <w:rPr>
          <w:b/>
          <w:vertAlign w:val="subscript"/>
        </w:rPr>
        <w:t>aNH3</w:t>
      </w:r>
      <w:r w:rsidRPr="00DC69C1">
        <w:rPr>
          <w:b/>
        </w:rPr>
        <w:t xml:space="preserve"> = [(</w:t>
      </w:r>
      <w:proofErr w:type="spellStart"/>
      <w:r w:rsidRPr="00DC69C1">
        <w:rPr>
          <w:b/>
        </w:rPr>
        <w:t>Z</w:t>
      </w:r>
      <w:r w:rsidRPr="00DC69C1">
        <w:rPr>
          <w:b/>
          <w:vertAlign w:val="subscript"/>
        </w:rPr>
        <w:t>p</w:t>
      </w:r>
      <w:proofErr w:type="spellEnd"/>
      <w:r w:rsidRPr="00DC69C1">
        <w:rPr>
          <w:b/>
        </w:rPr>
        <w:t xml:space="preserve"> * B</w:t>
      </w:r>
      <w:r w:rsidRPr="00DC69C1">
        <w:rPr>
          <w:b/>
          <w:vertAlign w:val="subscript"/>
        </w:rPr>
        <w:t>p%</w:t>
      </w:r>
      <w:r w:rsidRPr="00DC69C1">
        <w:rPr>
          <w:b/>
        </w:rPr>
        <w:t xml:space="preserve"> * N</w:t>
      </w:r>
      <w:r w:rsidRPr="00DC69C1">
        <w:rPr>
          <w:b/>
          <w:vertAlign w:val="subscript"/>
        </w:rPr>
        <w:t>B%</w:t>
      </w:r>
      <w:r w:rsidRPr="00DC69C1">
        <w:rPr>
          <w:b/>
        </w:rPr>
        <w:t xml:space="preserve"> * k ) - (P</w:t>
      </w:r>
      <w:r w:rsidRPr="00DC69C1">
        <w:rPr>
          <w:b/>
          <w:vertAlign w:val="subscript"/>
        </w:rPr>
        <w:t>o</w:t>
      </w:r>
      <w:r w:rsidRPr="00DC69C1">
        <w:rPr>
          <w:b/>
        </w:rPr>
        <w:t xml:space="preserve"> * N</w:t>
      </w:r>
      <w:r w:rsidRPr="00DC69C1">
        <w:rPr>
          <w:b/>
          <w:vertAlign w:val="subscript"/>
        </w:rPr>
        <w:t>O%</w:t>
      </w:r>
      <w:r w:rsidRPr="00DC69C1">
        <w:rPr>
          <w:b/>
        </w:rPr>
        <w:t xml:space="preserve"> )] * X * d [kg/rok]</w:t>
      </w:r>
    </w:p>
    <w:p w14:paraId="64EE89ED" w14:textId="77777777" w:rsidR="00BD1249" w:rsidRPr="00DC69C1" w:rsidRDefault="00BD1249" w:rsidP="00DC69C1">
      <w:pPr>
        <w:suppressLineNumbers/>
        <w:tabs>
          <w:tab w:val="left" w:pos="709"/>
          <w:tab w:val="right" w:leader="dot" w:pos="9638"/>
        </w:tabs>
        <w:jc w:val="both"/>
      </w:pPr>
    </w:p>
    <w:bookmarkEnd w:id="565"/>
    <w:p w14:paraId="01DC65C5" w14:textId="77777777" w:rsidR="00D70AFF" w:rsidRPr="00DC69C1" w:rsidRDefault="00D70AFF" w:rsidP="00DC69C1">
      <w:pPr>
        <w:suppressLineNumbers/>
        <w:tabs>
          <w:tab w:val="left" w:pos="426"/>
          <w:tab w:val="right" w:leader="dot" w:pos="9638"/>
        </w:tabs>
        <w:ind w:left="426" w:hanging="426"/>
        <w:jc w:val="both"/>
      </w:pPr>
      <w:r w:rsidRPr="00BD1249">
        <w:rPr>
          <w:bCs/>
        </w:rPr>
        <w:t>E</w:t>
      </w:r>
      <w:r w:rsidRPr="00BD1249">
        <w:rPr>
          <w:bCs/>
          <w:vertAlign w:val="subscript"/>
        </w:rPr>
        <w:t>aNH3</w:t>
      </w:r>
      <w:r w:rsidRPr="00DC69C1">
        <w:t xml:space="preserve"> - łączna (roczna) emisja amoniaku uwalnianego do powietrza [kg/rok],</w:t>
      </w:r>
    </w:p>
    <w:p w14:paraId="349C34D0" w14:textId="19E28F18" w:rsidR="008E5E0A" w:rsidRDefault="00D70AFF" w:rsidP="008E5E0A">
      <w:pPr>
        <w:jc w:val="both"/>
      </w:pPr>
      <w:proofErr w:type="spellStart"/>
      <w:r w:rsidRPr="00BD1249">
        <w:rPr>
          <w:bCs/>
        </w:rPr>
        <w:t>Z</w:t>
      </w:r>
      <w:r w:rsidRPr="00BD1249">
        <w:rPr>
          <w:bCs/>
          <w:vertAlign w:val="subscript"/>
        </w:rPr>
        <w:t>p</w:t>
      </w:r>
      <w:proofErr w:type="spellEnd"/>
      <w:r w:rsidRPr="00BD1249">
        <w:rPr>
          <w:bCs/>
        </w:rPr>
        <w:t xml:space="preserve"> </w:t>
      </w:r>
      <w:r w:rsidRPr="00DC69C1">
        <w:t>- ilość paszy podana zwierzętom w danym roku sprawozdawczym [kg/rok],</w:t>
      </w:r>
      <w:r w:rsidR="008E5E0A">
        <w:t xml:space="preserve"> </w:t>
      </w:r>
      <w:r w:rsidR="008E5E0A">
        <w:rPr>
          <w:rFonts w:cs="Arial"/>
        </w:rPr>
        <w:t>do analizy przyjęto kury nioski, typ średniociężki, dolna granica wagowa, dla których zapotrzebowanie na paszę kształtuje się na poziomie 0,</w:t>
      </w:r>
      <w:r w:rsidR="00834CB5">
        <w:rPr>
          <w:rFonts w:cs="Arial"/>
        </w:rPr>
        <w:t>10</w:t>
      </w:r>
      <w:r w:rsidR="008E5E0A">
        <w:rPr>
          <w:rFonts w:cs="Arial"/>
        </w:rPr>
        <w:t xml:space="preserve"> kg paszy na dobę (</w:t>
      </w:r>
      <w:r w:rsidR="00834CB5">
        <w:rPr>
          <w:rFonts w:cs="Arial"/>
        </w:rPr>
        <w:t>36,5</w:t>
      </w:r>
      <w:r w:rsidR="008E5E0A">
        <w:rPr>
          <w:rFonts w:cs="Arial"/>
        </w:rPr>
        <w:t xml:space="preserve"> kg/rok).</w:t>
      </w:r>
    </w:p>
    <w:p w14:paraId="45607AB4" w14:textId="4106F7C2" w:rsidR="00D70AFF" w:rsidRPr="00DC69C1" w:rsidRDefault="00D70AFF" w:rsidP="00DC69C1">
      <w:pPr>
        <w:suppressLineNumbers/>
        <w:tabs>
          <w:tab w:val="left" w:pos="426"/>
          <w:tab w:val="right" w:leader="dot" w:pos="9638"/>
        </w:tabs>
        <w:ind w:left="426" w:hanging="426"/>
        <w:jc w:val="both"/>
      </w:pPr>
      <w:r w:rsidRPr="00BD1249">
        <w:rPr>
          <w:bCs/>
        </w:rPr>
        <w:t>B</w:t>
      </w:r>
      <w:r w:rsidRPr="00BD1249">
        <w:rPr>
          <w:bCs/>
          <w:vertAlign w:val="subscript"/>
        </w:rPr>
        <w:t>p%</w:t>
      </w:r>
      <w:r w:rsidRPr="00DC69C1">
        <w:t xml:space="preserve"> - średnia zawartość białka w podanej paszy (waha się w przedziale 13 - 24 %),</w:t>
      </w:r>
      <w:r w:rsidRPr="00DC69C1">
        <w:br/>
        <w:t xml:space="preserve">przyjęto wartość </w:t>
      </w:r>
      <w:r w:rsidR="004B5E37">
        <w:t>1</w:t>
      </w:r>
      <w:r w:rsidR="00834CB5">
        <w:t>4</w:t>
      </w:r>
      <w:r w:rsidR="00BD1249">
        <w:t xml:space="preserve"> </w:t>
      </w:r>
      <w:r w:rsidRPr="00DC69C1">
        <w:t>%</w:t>
      </w:r>
      <w:r w:rsidR="00834CB5">
        <w:t xml:space="preserve"> - zalecenia żywieniowe dla kur niosek w wieku powyżej 15 tygodni</w:t>
      </w:r>
      <w:r w:rsidRPr="00DC69C1">
        <w:t>,</w:t>
      </w:r>
    </w:p>
    <w:p w14:paraId="21503677" w14:textId="07F239DE" w:rsidR="00D70AFF" w:rsidRPr="00DC69C1" w:rsidRDefault="00D70AFF" w:rsidP="00DC69C1">
      <w:pPr>
        <w:suppressLineNumbers/>
        <w:tabs>
          <w:tab w:val="left" w:pos="426"/>
          <w:tab w:val="right" w:leader="dot" w:pos="9638"/>
        </w:tabs>
        <w:ind w:left="426" w:hanging="426"/>
        <w:jc w:val="both"/>
      </w:pPr>
      <w:r w:rsidRPr="00BD1249">
        <w:rPr>
          <w:bCs/>
        </w:rPr>
        <w:t>N</w:t>
      </w:r>
      <w:r w:rsidRPr="00DC69C1">
        <w:t xml:space="preserve"> - procentowy udział azotu w białku; przyjmuje się, iż zawartość azotu w białku wynosi ok. 16 % (wartość podstawiana do wzoru to 0,16),</w:t>
      </w:r>
    </w:p>
    <w:p w14:paraId="1D463C5D" w14:textId="458B6374" w:rsidR="00D70AFF" w:rsidRPr="00DC69C1" w:rsidRDefault="00D70AFF" w:rsidP="00DC69C1">
      <w:pPr>
        <w:suppressLineNumbers/>
        <w:tabs>
          <w:tab w:val="left" w:pos="426"/>
          <w:tab w:val="right" w:leader="dot" w:pos="9638"/>
        </w:tabs>
        <w:ind w:left="426" w:hanging="426"/>
        <w:jc w:val="both"/>
      </w:pPr>
      <w:r w:rsidRPr="00BD1249">
        <w:rPr>
          <w:bCs/>
        </w:rPr>
        <w:t>k -</w:t>
      </w:r>
      <w:r w:rsidRPr="00DC69C1">
        <w:t xml:space="preserve"> współczynnik konwersji paszy; udział azotu usuwanego z organizmu w całkowitym azocie pobieranym z paszą (wartość podstawiona do wzoru to 0,68),</w:t>
      </w:r>
    </w:p>
    <w:p w14:paraId="2A867A0D" w14:textId="2D58DDDC" w:rsidR="00D70AFF" w:rsidRPr="00DC69C1" w:rsidRDefault="00D70AFF" w:rsidP="00DC69C1">
      <w:pPr>
        <w:suppressLineNumbers/>
        <w:tabs>
          <w:tab w:val="left" w:pos="426"/>
          <w:tab w:val="right" w:leader="dot" w:pos="9638"/>
        </w:tabs>
        <w:ind w:left="426" w:hanging="426"/>
        <w:jc w:val="both"/>
      </w:pPr>
      <w:r w:rsidRPr="00BD1249">
        <w:rPr>
          <w:bCs/>
        </w:rPr>
        <w:t>P</w:t>
      </w:r>
      <w:r w:rsidRPr="00BD1249">
        <w:rPr>
          <w:bCs/>
          <w:vertAlign w:val="subscript"/>
        </w:rPr>
        <w:t>o</w:t>
      </w:r>
      <w:r w:rsidRPr="00BD1249">
        <w:rPr>
          <w:bCs/>
        </w:rPr>
        <w:t xml:space="preserve"> </w:t>
      </w:r>
      <w:r w:rsidRPr="00DC69C1">
        <w:t>- ilość obornika powstałego w danym roku sprawozdawczym [kg/rok],</w:t>
      </w:r>
      <w:r w:rsidR="00DF689C">
        <w:t xml:space="preserve"> </w:t>
      </w:r>
      <w:r w:rsidR="00DF689C" w:rsidRPr="00072F60">
        <w:rPr>
          <w:rFonts w:cs="Arial"/>
        </w:rPr>
        <w:t>kury nioski (chów ściółkowy) wytwarzają od 1,9 do 2,0 kg/ptaka/miesiąc pomiotu</w:t>
      </w:r>
      <w:r w:rsidR="00DF689C">
        <w:rPr>
          <w:rFonts w:cs="Arial"/>
        </w:rPr>
        <w:t xml:space="preserve">, do analizy przyjęto </w:t>
      </w:r>
      <w:r w:rsidR="00E4575F">
        <w:rPr>
          <w:rFonts w:cs="Arial"/>
        </w:rPr>
        <w:t>2,0</w:t>
      </w:r>
      <w:r w:rsidR="00DF689C">
        <w:rPr>
          <w:rFonts w:cs="Arial"/>
        </w:rPr>
        <w:t xml:space="preserve"> kg/miesiąc czyli </w:t>
      </w:r>
      <w:r w:rsidR="00E4575F">
        <w:rPr>
          <w:rFonts w:cs="Arial"/>
        </w:rPr>
        <w:t>24,0</w:t>
      </w:r>
      <w:r w:rsidR="00DF689C">
        <w:rPr>
          <w:rFonts w:cs="Arial"/>
        </w:rPr>
        <w:t xml:space="preserve"> kg/rok</w:t>
      </w:r>
    </w:p>
    <w:p w14:paraId="04051C65" w14:textId="3711DBFF" w:rsidR="00D70AFF" w:rsidRPr="00DE4071" w:rsidRDefault="00D70AFF" w:rsidP="00DC69C1">
      <w:pPr>
        <w:suppressLineNumbers/>
        <w:tabs>
          <w:tab w:val="left" w:pos="426"/>
          <w:tab w:val="right" w:leader="dot" w:pos="9638"/>
        </w:tabs>
        <w:ind w:left="426" w:hanging="426"/>
        <w:jc w:val="both"/>
        <w:rPr>
          <w:bCs/>
        </w:rPr>
      </w:pPr>
      <w:r w:rsidRPr="00DE4071">
        <w:rPr>
          <w:bCs/>
        </w:rPr>
        <w:t>N</w:t>
      </w:r>
      <w:r w:rsidRPr="00DE4071">
        <w:rPr>
          <w:bCs/>
          <w:vertAlign w:val="subscript"/>
        </w:rPr>
        <w:t>O%</w:t>
      </w:r>
      <w:r w:rsidRPr="00DE4071">
        <w:rPr>
          <w:bCs/>
        </w:rPr>
        <w:t xml:space="preserve"> - procentowy udział azotu w </w:t>
      </w:r>
      <w:r w:rsidR="004440BE">
        <w:rPr>
          <w:bCs/>
        </w:rPr>
        <w:t>pomiocie drobiowym świeżym, przyjęto 13,1 kg/Mg</w:t>
      </w:r>
      <w:r w:rsidRPr="00DE4071">
        <w:rPr>
          <w:bCs/>
        </w:rPr>
        <w:t xml:space="preserve"> (wartość podstawiona do wzoru to 0,0</w:t>
      </w:r>
      <w:r w:rsidR="004440BE">
        <w:rPr>
          <w:bCs/>
        </w:rPr>
        <w:t>131</w:t>
      </w:r>
      <w:r w:rsidRPr="00DE4071">
        <w:rPr>
          <w:bCs/>
        </w:rPr>
        <w:t>),</w:t>
      </w:r>
    </w:p>
    <w:p w14:paraId="531EEFBC" w14:textId="39293293" w:rsidR="00D70AFF" w:rsidRPr="00DE4071" w:rsidRDefault="00D70AFF" w:rsidP="00DC69C1">
      <w:pPr>
        <w:suppressLineNumbers/>
        <w:tabs>
          <w:tab w:val="left" w:pos="426"/>
          <w:tab w:val="right" w:leader="dot" w:pos="9638"/>
        </w:tabs>
        <w:ind w:left="426" w:hanging="426"/>
        <w:jc w:val="both"/>
        <w:rPr>
          <w:bCs/>
        </w:rPr>
      </w:pPr>
      <w:r w:rsidRPr="00DE4071">
        <w:rPr>
          <w:bCs/>
        </w:rPr>
        <w:t>X - procentowy udział emisji NH</w:t>
      </w:r>
      <w:r w:rsidRPr="00DE4071">
        <w:rPr>
          <w:bCs/>
          <w:vertAlign w:val="subscript"/>
        </w:rPr>
        <w:t>3</w:t>
      </w:r>
      <w:r w:rsidRPr="00DE4071">
        <w:rPr>
          <w:bCs/>
        </w:rPr>
        <w:t xml:space="preserve"> w całkowitej emisji azotu z budynków inwentarskich</w:t>
      </w:r>
      <w:r w:rsidR="004440BE">
        <w:rPr>
          <w:bCs/>
        </w:rPr>
        <w:t xml:space="preserve"> </w:t>
      </w:r>
      <w:r w:rsidR="00437BDF">
        <w:rPr>
          <w:bCs/>
        </w:rPr>
        <w:t>0,</w:t>
      </w:r>
      <w:r w:rsidR="00834CB5">
        <w:rPr>
          <w:bCs/>
        </w:rPr>
        <w:t>11</w:t>
      </w:r>
      <w:r w:rsidR="00437BDF">
        <w:rPr>
          <w:bCs/>
        </w:rPr>
        <w:t>,</w:t>
      </w:r>
    </w:p>
    <w:p w14:paraId="64DFDD1B" w14:textId="77777777" w:rsidR="00D70AFF" w:rsidRPr="00DC69C1" w:rsidRDefault="00D70AFF" w:rsidP="00DC69C1">
      <w:pPr>
        <w:suppressLineNumbers/>
        <w:tabs>
          <w:tab w:val="left" w:pos="426"/>
          <w:tab w:val="right" w:leader="dot" w:pos="9638"/>
        </w:tabs>
        <w:ind w:left="426" w:hanging="426"/>
        <w:jc w:val="both"/>
      </w:pPr>
      <w:r w:rsidRPr="00DE4071">
        <w:rPr>
          <w:bCs/>
        </w:rPr>
        <w:t>d - współczynnik</w:t>
      </w:r>
      <w:r w:rsidRPr="00DC69C1">
        <w:t xml:space="preserve"> przeliczeniowy ilości azotu na ilość amoniaku, wynoszący 1,22.</w:t>
      </w:r>
    </w:p>
    <w:p w14:paraId="7B323E87" w14:textId="77777777" w:rsidR="00D70AFF" w:rsidRPr="00DC69C1" w:rsidRDefault="00D70AFF" w:rsidP="00DC69C1">
      <w:pPr>
        <w:suppressLineNumbers/>
        <w:tabs>
          <w:tab w:val="left" w:pos="426"/>
          <w:tab w:val="right" w:leader="dot" w:pos="9638"/>
        </w:tabs>
        <w:ind w:left="426" w:hanging="426"/>
        <w:jc w:val="both"/>
      </w:pPr>
    </w:p>
    <w:p w14:paraId="5FF9840C" w14:textId="4E64B06A" w:rsidR="00D70AFF" w:rsidRDefault="00D70AFF" w:rsidP="00CD344B">
      <w:pPr>
        <w:jc w:val="both"/>
        <w:rPr>
          <w:rFonts w:eastAsia="Calibri"/>
          <w:bCs/>
          <w:iCs/>
        </w:rPr>
      </w:pPr>
      <w:r w:rsidRPr="00CD344B">
        <w:rPr>
          <w:rFonts w:eastAsia="Calibri"/>
          <w:bCs/>
          <w:iCs/>
        </w:rPr>
        <w:t>W celu oszacowania wielkości emisji zanieczyszczeń gazowych i pyłu</w:t>
      </w:r>
      <w:r w:rsidR="00CD344B">
        <w:rPr>
          <w:rFonts w:eastAsia="Calibri"/>
          <w:bCs/>
          <w:iCs/>
        </w:rPr>
        <w:t xml:space="preserve"> dla wariantu inwestorskiego</w:t>
      </w:r>
      <w:r w:rsidRPr="00CD344B">
        <w:rPr>
          <w:rFonts w:eastAsia="Calibri"/>
          <w:bCs/>
          <w:iCs/>
        </w:rPr>
        <w:t>, emitowanych z planowanej inwestycji, przyjęto następujące założenia:</w:t>
      </w:r>
    </w:p>
    <w:p w14:paraId="52E0BEC0" w14:textId="3B9A4DA2" w:rsidR="00CD344B" w:rsidRDefault="008D6E92" w:rsidP="00927BDB">
      <w:pPr>
        <w:pStyle w:val="Akapitzlist"/>
        <w:numPr>
          <w:ilvl w:val="0"/>
          <w:numId w:val="125"/>
        </w:numPr>
        <w:ind w:left="284" w:hanging="284"/>
        <w:jc w:val="both"/>
        <w:rPr>
          <w:bCs/>
          <w:iCs/>
        </w:rPr>
      </w:pPr>
      <w:r>
        <w:rPr>
          <w:bCs/>
          <w:iCs/>
        </w:rPr>
        <w:t>z</w:t>
      </w:r>
      <w:r w:rsidR="00CD344B" w:rsidRPr="00927BDB">
        <w:rPr>
          <w:bCs/>
          <w:iCs/>
        </w:rPr>
        <w:t xml:space="preserve">anieczyszczenia będą wyrzucane </w:t>
      </w:r>
      <w:r w:rsidR="00636DBE">
        <w:rPr>
          <w:bCs/>
          <w:iCs/>
        </w:rPr>
        <w:t>156</w:t>
      </w:r>
      <w:r w:rsidR="00CD344B" w:rsidRPr="00927BDB">
        <w:rPr>
          <w:bCs/>
          <w:iCs/>
        </w:rPr>
        <w:t xml:space="preserve"> wentylatorami dachowymi i </w:t>
      </w:r>
      <w:r w:rsidR="00636DBE">
        <w:rPr>
          <w:bCs/>
          <w:iCs/>
        </w:rPr>
        <w:t>24</w:t>
      </w:r>
      <w:r w:rsidR="00CD344B" w:rsidRPr="00927BDB">
        <w:rPr>
          <w:bCs/>
          <w:iCs/>
        </w:rPr>
        <w:t xml:space="preserve"> ściennymi.</w:t>
      </w:r>
    </w:p>
    <w:p w14:paraId="565C31DD" w14:textId="6C99CF7D" w:rsidR="00927BDB" w:rsidRDefault="008D6E92" w:rsidP="00CD344B">
      <w:pPr>
        <w:pStyle w:val="Akapitzlist"/>
        <w:numPr>
          <w:ilvl w:val="0"/>
          <w:numId w:val="125"/>
        </w:numPr>
        <w:ind w:left="284" w:hanging="284"/>
        <w:jc w:val="both"/>
        <w:rPr>
          <w:bCs/>
          <w:iCs/>
        </w:rPr>
      </w:pPr>
      <w:r>
        <w:rPr>
          <w:bCs/>
          <w:iCs/>
        </w:rPr>
        <w:t>w</w:t>
      </w:r>
      <w:r w:rsidR="00CD344B" w:rsidRPr="00927BDB">
        <w:rPr>
          <w:bCs/>
          <w:iCs/>
        </w:rPr>
        <w:t xml:space="preserve">entylatory pracowały będą przez okres całego cyklu z różną częstotliwością. </w:t>
      </w:r>
    </w:p>
    <w:p w14:paraId="7C4825E9" w14:textId="179A13E7" w:rsidR="00CD344B" w:rsidRPr="00927BDB" w:rsidRDefault="00CD344B" w:rsidP="00927BDB">
      <w:pPr>
        <w:ind w:firstLine="709"/>
        <w:jc w:val="both"/>
        <w:rPr>
          <w:bCs/>
          <w:iCs/>
        </w:rPr>
      </w:pPr>
      <w:r w:rsidRPr="00927BDB">
        <w:rPr>
          <w:bCs/>
          <w:iCs/>
        </w:rPr>
        <w:t xml:space="preserve">Do analizy przyjęto wariant najmniej korzystny, czyli stałą pracę wentylatorów </w:t>
      </w:r>
      <w:r w:rsidR="008D6E92">
        <w:rPr>
          <w:bCs/>
          <w:iCs/>
        </w:rPr>
        <w:br/>
      </w:r>
      <w:r w:rsidRPr="00927BDB">
        <w:rPr>
          <w:bCs/>
          <w:iCs/>
        </w:rPr>
        <w:t xml:space="preserve">z pełnym obciążeniem. </w:t>
      </w:r>
    </w:p>
    <w:p w14:paraId="024B9DCD" w14:textId="6D88CB89" w:rsidR="00D70AFF" w:rsidRDefault="00D70AFF" w:rsidP="00D70AFF">
      <w:pPr>
        <w:ind w:firstLine="567"/>
        <w:jc w:val="both"/>
        <w:rPr>
          <w:rFonts w:eastAsia="Calibri"/>
        </w:rPr>
      </w:pPr>
      <w:r w:rsidRPr="00CD344B">
        <w:rPr>
          <w:rFonts w:eastAsia="Calibri"/>
        </w:rPr>
        <w:t>Powyższe założenia przedstawiają sytuację najbardziej niekorzystną dla środowiska.</w:t>
      </w:r>
      <w:r w:rsidRPr="00CD344B">
        <w:rPr>
          <w:rFonts w:eastAsia="Calibri"/>
        </w:rPr>
        <w:br/>
        <w:t>W normalnych  warunkach funkcjonowania instalacji, wentylatory nie pracują z pełną wydajnością (zimą część jest wyłączona), wentylatory szczytowe</w:t>
      </w:r>
      <w:r w:rsidR="00CD344B">
        <w:rPr>
          <w:rFonts w:eastAsia="Calibri"/>
        </w:rPr>
        <w:t xml:space="preserve"> (ścienne)</w:t>
      </w:r>
      <w:r w:rsidRPr="00CD344B">
        <w:rPr>
          <w:rFonts w:eastAsia="Calibri"/>
        </w:rPr>
        <w:t xml:space="preserve"> wspomagające w założeniu nie pracują cały rok, zwykle tylko kilka sztuk, a pozostałe włączane są podczas najwyższych temperatur.</w:t>
      </w:r>
    </w:p>
    <w:p w14:paraId="60ED7004" w14:textId="1392B38E" w:rsidR="00CD344B" w:rsidRPr="0099067D" w:rsidRDefault="00CD344B" w:rsidP="00CD344B">
      <w:pPr>
        <w:jc w:val="both"/>
        <w:rPr>
          <w:rFonts w:eastAsia="Calibri"/>
          <w:u w:val="single"/>
        </w:rPr>
      </w:pPr>
      <w:r w:rsidRPr="0099067D">
        <w:rPr>
          <w:rFonts w:eastAsia="Calibri"/>
          <w:u w:val="single"/>
        </w:rPr>
        <w:lastRenderedPageBreak/>
        <w:t>Obliczenia wielkości emisji dla wariantu inwestorskiego:</w:t>
      </w:r>
    </w:p>
    <w:p w14:paraId="64073314" w14:textId="77777777" w:rsidR="002240FF" w:rsidRDefault="002240FF" w:rsidP="002240FF">
      <w:pPr>
        <w:suppressLineNumbers/>
        <w:tabs>
          <w:tab w:val="left" w:pos="709"/>
          <w:tab w:val="right" w:leader="dot" w:pos="9638"/>
        </w:tabs>
        <w:jc w:val="center"/>
        <w:rPr>
          <w:b/>
        </w:rPr>
      </w:pPr>
      <w:r w:rsidRPr="00DC69C1">
        <w:rPr>
          <w:b/>
        </w:rPr>
        <w:t>E</w:t>
      </w:r>
      <w:r w:rsidRPr="00DC69C1">
        <w:rPr>
          <w:b/>
          <w:vertAlign w:val="subscript"/>
        </w:rPr>
        <w:t>aNH3</w:t>
      </w:r>
      <w:r w:rsidRPr="00DC69C1">
        <w:rPr>
          <w:b/>
        </w:rPr>
        <w:t xml:space="preserve"> = [(</w:t>
      </w:r>
      <w:proofErr w:type="spellStart"/>
      <w:r w:rsidRPr="00DC69C1">
        <w:rPr>
          <w:b/>
        </w:rPr>
        <w:t>Z</w:t>
      </w:r>
      <w:r w:rsidRPr="00DC69C1">
        <w:rPr>
          <w:b/>
          <w:vertAlign w:val="subscript"/>
        </w:rPr>
        <w:t>p</w:t>
      </w:r>
      <w:proofErr w:type="spellEnd"/>
      <w:r w:rsidRPr="00DC69C1">
        <w:rPr>
          <w:b/>
        </w:rPr>
        <w:t xml:space="preserve"> * B</w:t>
      </w:r>
      <w:r w:rsidRPr="00DC69C1">
        <w:rPr>
          <w:b/>
          <w:vertAlign w:val="subscript"/>
        </w:rPr>
        <w:t>p%</w:t>
      </w:r>
      <w:r w:rsidRPr="00DC69C1">
        <w:rPr>
          <w:b/>
        </w:rPr>
        <w:t xml:space="preserve"> * N</w:t>
      </w:r>
      <w:r w:rsidRPr="00DC69C1">
        <w:rPr>
          <w:b/>
          <w:vertAlign w:val="subscript"/>
        </w:rPr>
        <w:t>B%</w:t>
      </w:r>
      <w:r w:rsidRPr="00DC69C1">
        <w:rPr>
          <w:b/>
        </w:rPr>
        <w:t xml:space="preserve"> * k ) - (P</w:t>
      </w:r>
      <w:r w:rsidRPr="00DC69C1">
        <w:rPr>
          <w:b/>
          <w:vertAlign w:val="subscript"/>
        </w:rPr>
        <w:t>o</w:t>
      </w:r>
      <w:r w:rsidRPr="00DC69C1">
        <w:rPr>
          <w:b/>
        </w:rPr>
        <w:t xml:space="preserve"> * N</w:t>
      </w:r>
      <w:r w:rsidRPr="00DC69C1">
        <w:rPr>
          <w:b/>
          <w:vertAlign w:val="subscript"/>
        </w:rPr>
        <w:t>O%</w:t>
      </w:r>
      <w:r w:rsidRPr="00DC69C1">
        <w:rPr>
          <w:b/>
        </w:rPr>
        <w:t xml:space="preserve"> )] * X * d [kg/rok]</w:t>
      </w:r>
    </w:p>
    <w:p w14:paraId="033F5FE2" w14:textId="5285DC1E" w:rsidR="002240FF" w:rsidRPr="00DF689C" w:rsidRDefault="002240FF" w:rsidP="002240FF">
      <w:pPr>
        <w:suppressLineNumbers/>
        <w:tabs>
          <w:tab w:val="left" w:pos="709"/>
          <w:tab w:val="right" w:leader="dot" w:pos="9638"/>
        </w:tabs>
        <w:jc w:val="center"/>
        <w:rPr>
          <w:b/>
          <w:lang w:val="en-US"/>
        </w:rPr>
      </w:pPr>
      <w:r w:rsidRPr="00DF689C">
        <w:rPr>
          <w:b/>
          <w:lang w:val="en-US"/>
        </w:rPr>
        <w:t>E</w:t>
      </w:r>
      <w:r w:rsidRPr="00DF689C">
        <w:rPr>
          <w:b/>
          <w:vertAlign w:val="subscript"/>
          <w:lang w:val="en-US"/>
        </w:rPr>
        <w:t>aNH3</w:t>
      </w:r>
      <w:r w:rsidRPr="00DF689C">
        <w:rPr>
          <w:b/>
          <w:lang w:val="en-US"/>
        </w:rPr>
        <w:t xml:space="preserve"> = [(</w:t>
      </w:r>
      <w:r w:rsidR="00834CB5">
        <w:rPr>
          <w:b/>
          <w:lang w:val="en-US"/>
        </w:rPr>
        <w:t>36,5</w:t>
      </w:r>
      <w:r w:rsidRPr="00DF689C">
        <w:rPr>
          <w:b/>
          <w:lang w:val="en-US"/>
        </w:rPr>
        <w:t xml:space="preserve"> * </w:t>
      </w:r>
      <w:r w:rsidR="00DF689C">
        <w:rPr>
          <w:b/>
          <w:lang w:val="en-US"/>
        </w:rPr>
        <w:t>0,</w:t>
      </w:r>
      <w:r w:rsidR="004B5E37">
        <w:rPr>
          <w:b/>
          <w:lang w:val="en-US"/>
        </w:rPr>
        <w:t>1</w:t>
      </w:r>
      <w:r w:rsidR="00834CB5">
        <w:rPr>
          <w:b/>
          <w:lang w:val="en-US"/>
        </w:rPr>
        <w:t>4</w:t>
      </w:r>
      <w:r w:rsidRPr="00DF689C">
        <w:rPr>
          <w:b/>
          <w:lang w:val="en-US"/>
        </w:rPr>
        <w:t xml:space="preserve"> * </w:t>
      </w:r>
      <w:r w:rsidR="008E5E0A" w:rsidRPr="00DF689C">
        <w:rPr>
          <w:b/>
          <w:lang w:val="en-US"/>
        </w:rPr>
        <w:t>0,16</w:t>
      </w:r>
      <w:r w:rsidRPr="00DF689C">
        <w:rPr>
          <w:b/>
          <w:lang w:val="en-US"/>
        </w:rPr>
        <w:t xml:space="preserve"> * </w:t>
      </w:r>
      <w:r w:rsidR="008E5E0A" w:rsidRPr="00DF689C">
        <w:rPr>
          <w:b/>
          <w:lang w:val="en-US"/>
        </w:rPr>
        <w:t>0,68</w:t>
      </w:r>
      <w:r w:rsidRPr="00DF689C">
        <w:rPr>
          <w:b/>
          <w:lang w:val="en-US"/>
        </w:rPr>
        <w:t xml:space="preserve"> ) - (</w:t>
      </w:r>
      <w:r w:rsidR="00E4575F">
        <w:rPr>
          <w:b/>
          <w:lang w:val="en-US"/>
        </w:rPr>
        <w:t>24,00</w:t>
      </w:r>
      <w:r w:rsidRPr="00DF689C">
        <w:rPr>
          <w:b/>
          <w:lang w:val="en-US"/>
        </w:rPr>
        <w:t xml:space="preserve"> </w:t>
      </w:r>
      <w:r w:rsidRPr="004440BE">
        <w:rPr>
          <w:b/>
          <w:lang w:val="en-US"/>
        </w:rPr>
        <w:t xml:space="preserve">* </w:t>
      </w:r>
      <w:r w:rsidR="00DF689C" w:rsidRPr="004440BE">
        <w:rPr>
          <w:b/>
          <w:lang w:val="en-US"/>
        </w:rPr>
        <w:t>0,0</w:t>
      </w:r>
      <w:r w:rsidR="004B5E37">
        <w:rPr>
          <w:b/>
          <w:lang w:val="en-US"/>
        </w:rPr>
        <w:t>131</w:t>
      </w:r>
      <w:r w:rsidRPr="00DF689C">
        <w:rPr>
          <w:b/>
          <w:lang w:val="en-US"/>
        </w:rPr>
        <w:t xml:space="preserve">)] * </w:t>
      </w:r>
      <w:r w:rsidR="00DF689C" w:rsidRPr="00DF689C">
        <w:rPr>
          <w:b/>
          <w:lang w:val="en-US"/>
        </w:rPr>
        <w:t>0,</w:t>
      </w:r>
      <w:r w:rsidR="002F02B9">
        <w:rPr>
          <w:b/>
          <w:lang w:val="en-US"/>
        </w:rPr>
        <w:t>11</w:t>
      </w:r>
      <w:r w:rsidRPr="00DF689C">
        <w:rPr>
          <w:b/>
          <w:lang w:val="en-US"/>
        </w:rPr>
        <w:t xml:space="preserve"> * </w:t>
      </w:r>
      <w:r w:rsidR="00DF689C" w:rsidRPr="00DF689C">
        <w:rPr>
          <w:b/>
          <w:lang w:val="en-US"/>
        </w:rPr>
        <w:t>1,22</w:t>
      </w:r>
      <w:r w:rsidRPr="00DF689C">
        <w:rPr>
          <w:b/>
          <w:lang w:val="en-US"/>
        </w:rPr>
        <w:t xml:space="preserve"> [kg/rok]</w:t>
      </w:r>
    </w:p>
    <w:p w14:paraId="60534ABA" w14:textId="30CE4EFC" w:rsidR="00DF689C" w:rsidRPr="00C57398" w:rsidRDefault="00DF689C" w:rsidP="002240FF">
      <w:pPr>
        <w:suppressLineNumbers/>
        <w:tabs>
          <w:tab w:val="left" w:pos="709"/>
          <w:tab w:val="right" w:leader="dot" w:pos="9638"/>
        </w:tabs>
        <w:jc w:val="center"/>
        <w:rPr>
          <w:bCs/>
          <w:lang w:val="en-US"/>
        </w:rPr>
      </w:pPr>
      <w:r w:rsidRPr="00C57398">
        <w:rPr>
          <w:bCs/>
          <w:lang w:val="en-US"/>
        </w:rPr>
        <w:t>E</w:t>
      </w:r>
      <w:r w:rsidRPr="00C57398">
        <w:rPr>
          <w:bCs/>
          <w:vertAlign w:val="subscript"/>
          <w:lang w:val="en-US"/>
        </w:rPr>
        <w:t>aNH3</w:t>
      </w:r>
      <w:r w:rsidRPr="00C57398">
        <w:rPr>
          <w:bCs/>
          <w:lang w:val="en-US"/>
        </w:rPr>
        <w:t xml:space="preserve"> = (0,</w:t>
      </w:r>
      <w:r w:rsidR="00834CB5">
        <w:rPr>
          <w:bCs/>
          <w:lang w:val="en-US"/>
        </w:rPr>
        <w:t>5</w:t>
      </w:r>
      <w:r w:rsidR="002F02B9">
        <w:rPr>
          <w:bCs/>
          <w:lang w:val="en-US"/>
        </w:rPr>
        <w:t>55968</w:t>
      </w:r>
      <w:r w:rsidRPr="00C57398">
        <w:rPr>
          <w:bCs/>
          <w:lang w:val="en-US"/>
        </w:rPr>
        <w:t xml:space="preserve"> – </w:t>
      </w:r>
      <w:r w:rsidR="00E4575F">
        <w:rPr>
          <w:bCs/>
          <w:lang w:val="en-US"/>
        </w:rPr>
        <w:t>0,3144</w:t>
      </w:r>
      <w:r w:rsidRPr="00C57398">
        <w:rPr>
          <w:bCs/>
          <w:lang w:val="en-US"/>
        </w:rPr>
        <w:t>) * 0,</w:t>
      </w:r>
      <w:r w:rsidR="002F02B9">
        <w:rPr>
          <w:bCs/>
          <w:lang w:val="en-US"/>
        </w:rPr>
        <w:t>11</w:t>
      </w:r>
      <w:r w:rsidRPr="00C57398">
        <w:rPr>
          <w:bCs/>
          <w:lang w:val="en-US"/>
        </w:rPr>
        <w:t xml:space="preserve"> * 1,22</w:t>
      </w:r>
    </w:p>
    <w:p w14:paraId="48BE0D35" w14:textId="1C727DD7" w:rsidR="00DF689C" w:rsidRPr="005573A1" w:rsidRDefault="00DF689C" w:rsidP="002240FF">
      <w:pPr>
        <w:suppressLineNumbers/>
        <w:tabs>
          <w:tab w:val="left" w:pos="709"/>
          <w:tab w:val="right" w:leader="dot" w:pos="9638"/>
        </w:tabs>
        <w:jc w:val="center"/>
        <w:rPr>
          <w:bCs/>
          <w:lang w:val="en-US"/>
        </w:rPr>
      </w:pPr>
      <w:r w:rsidRPr="005573A1">
        <w:rPr>
          <w:bCs/>
          <w:lang w:val="en-US"/>
        </w:rPr>
        <w:t>E</w:t>
      </w:r>
      <w:r w:rsidRPr="005573A1">
        <w:rPr>
          <w:bCs/>
          <w:vertAlign w:val="subscript"/>
          <w:lang w:val="en-US"/>
        </w:rPr>
        <w:t>aNH3</w:t>
      </w:r>
      <w:r w:rsidRPr="005573A1">
        <w:rPr>
          <w:bCs/>
          <w:lang w:val="en-US"/>
        </w:rPr>
        <w:t xml:space="preserve"> = </w:t>
      </w:r>
      <w:r w:rsidR="00E4575F" w:rsidRPr="005573A1">
        <w:rPr>
          <w:bCs/>
          <w:lang w:val="en-US"/>
        </w:rPr>
        <w:t>0,</w:t>
      </w:r>
      <w:r w:rsidR="002F02B9" w:rsidRPr="005573A1">
        <w:rPr>
          <w:bCs/>
          <w:lang w:val="en-US"/>
        </w:rPr>
        <w:t>241568</w:t>
      </w:r>
      <w:r w:rsidR="00720F9F" w:rsidRPr="005573A1">
        <w:rPr>
          <w:bCs/>
          <w:lang w:val="en-US"/>
        </w:rPr>
        <w:t xml:space="preserve"> * 0,</w:t>
      </w:r>
      <w:r w:rsidR="002F02B9" w:rsidRPr="005573A1">
        <w:rPr>
          <w:bCs/>
          <w:lang w:val="en-US"/>
        </w:rPr>
        <w:t>11</w:t>
      </w:r>
      <w:r w:rsidR="00720F9F" w:rsidRPr="005573A1">
        <w:rPr>
          <w:bCs/>
          <w:lang w:val="en-US"/>
        </w:rPr>
        <w:t xml:space="preserve"> * 1,22</w:t>
      </w:r>
    </w:p>
    <w:p w14:paraId="3B4AA6CB" w14:textId="5CEAA4AB" w:rsidR="00C57398" w:rsidRPr="00C57398" w:rsidRDefault="00720F9F" w:rsidP="00C57398">
      <w:pPr>
        <w:suppressLineNumbers/>
        <w:tabs>
          <w:tab w:val="left" w:pos="709"/>
          <w:tab w:val="right" w:leader="dot" w:pos="9638"/>
        </w:tabs>
        <w:jc w:val="center"/>
        <w:rPr>
          <w:bCs/>
        </w:rPr>
      </w:pPr>
      <w:r w:rsidRPr="00C57398">
        <w:rPr>
          <w:bCs/>
        </w:rPr>
        <w:t>E</w:t>
      </w:r>
      <w:r w:rsidRPr="00C57398">
        <w:rPr>
          <w:bCs/>
          <w:vertAlign w:val="subscript"/>
        </w:rPr>
        <w:t>aNH3</w:t>
      </w:r>
      <w:r w:rsidRPr="00C57398">
        <w:rPr>
          <w:bCs/>
        </w:rPr>
        <w:t xml:space="preserve"> = 0,</w:t>
      </w:r>
      <w:r w:rsidR="002F02B9">
        <w:rPr>
          <w:bCs/>
        </w:rPr>
        <w:t>03241</w:t>
      </w:r>
      <w:r w:rsidR="00C57398" w:rsidRPr="00C57398">
        <w:rPr>
          <w:bCs/>
        </w:rPr>
        <w:t xml:space="preserve"> kg NH</w:t>
      </w:r>
      <w:r w:rsidR="00C57398" w:rsidRPr="00C57398">
        <w:rPr>
          <w:bCs/>
          <w:vertAlign w:val="subscript"/>
        </w:rPr>
        <w:t>3</w:t>
      </w:r>
      <w:r w:rsidR="00C57398" w:rsidRPr="00C57398">
        <w:rPr>
          <w:bCs/>
        </w:rPr>
        <w:t>/szt/rok</w:t>
      </w:r>
      <w:r w:rsidR="00C57398">
        <w:rPr>
          <w:bCs/>
        </w:rPr>
        <w:t xml:space="preserve"> (0,000</w:t>
      </w:r>
      <w:r w:rsidR="002F02B9">
        <w:rPr>
          <w:bCs/>
        </w:rPr>
        <w:t>03241</w:t>
      </w:r>
      <w:r w:rsidR="00C57398">
        <w:rPr>
          <w:bCs/>
        </w:rPr>
        <w:t xml:space="preserve"> Mg/</w:t>
      </w:r>
      <w:r w:rsidR="003D615E">
        <w:rPr>
          <w:bCs/>
        </w:rPr>
        <w:t>szt./</w:t>
      </w:r>
      <w:r w:rsidR="00C57398">
        <w:rPr>
          <w:bCs/>
        </w:rPr>
        <w:t>rok)</w:t>
      </w:r>
    </w:p>
    <w:p w14:paraId="421E0E8A" w14:textId="09A57646" w:rsidR="00C57398" w:rsidRDefault="00C57398" w:rsidP="00C57398">
      <w:pPr>
        <w:suppressLineNumbers/>
        <w:tabs>
          <w:tab w:val="left" w:pos="709"/>
          <w:tab w:val="right" w:leader="dot" w:pos="9638"/>
        </w:tabs>
        <w:rPr>
          <w:bCs/>
        </w:rPr>
      </w:pPr>
      <w:r>
        <w:rPr>
          <w:bCs/>
        </w:rPr>
        <w:t>Obsada: 294840 szt</w:t>
      </w:r>
    </w:p>
    <w:p w14:paraId="27BB37DA" w14:textId="68B44276" w:rsidR="00C57398" w:rsidRDefault="00C57398" w:rsidP="00C57398">
      <w:pPr>
        <w:suppressLineNumbers/>
        <w:tabs>
          <w:tab w:val="left" w:pos="709"/>
          <w:tab w:val="right" w:leader="dot" w:pos="9638"/>
        </w:tabs>
        <w:rPr>
          <w:bCs/>
        </w:rPr>
      </w:pPr>
      <w:r>
        <w:rPr>
          <w:bCs/>
        </w:rPr>
        <w:t>Emisja roczna NH</w:t>
      </w:r>
      <w:r>
        <w:rPr>
          <w:bCs/>
          <w:vertAlign w:val="subscript"/>
        </w:rPr>
        <w:t>3</w:t>
      </w:r>
      <w:r>
        <w:rPr>
          <w:bCs/>
        </w:rPr>
        <w:t xml:space="preserve"> = </w:t>
      </w:r>
      <w:r w:rsidRPr="00C57398">
        <w:rPr>
          <w:bCs/>
        </w:rPr>
        <w:t>E</w:t>
      </w:r>
      <w:r w:rsidRPr="00C57398">
        <w:rPr>
          <w:bCs/>
          <w:vertAlign w:val="subscript"/>
        </w:rPr>
        <w:t>aNH3</w:t>
      </w:r>
      <w:r>
        <w:rPr>
          <w:bCs/>
        </w:rPr>
        <w:t xml:space="preserve"> [Mg/rok] * obsada [szt.] = 0,000</w:t>
      </w:r>
      <w:r w:rsidR="007C054E">
        <w:rPr>
          <w:bCs/>
        </w:rPr>
        <w:t>03241</w:t>
      </w:r>
      <w:r>
        <w:rPr>
          <w:bCs/>
        </w:rPr>
        <w:t xml:space="preserve"> * 294840 = </w:t>
      </w:r>
      <w:r w:rsidR="007C054E">
        <w:rPr>
          <w:bCs/>
        </w:rPr>
        <w:t>9,5557644</w:t>
      </w:r>
      <w:r w:rsidR="002F75FE">
        <w:rPr>
          <w:bCs/>
        </w:rPr>
        <w:t xml:space="preserve"> Mg</w:t>
      </w:r>
    </w:p>
    <w:p w14:paraId="3DE91654" w14:textId="77777777" w:rsidR="00C57398" w:rsidRPr="00C57398" w:rsidRDefault="00C57398" w:rsidP="00C57398">
      <w:pPr>
        <w:suppressLineNumbers/>
        <w:tabs>
          <w:tab w:val="left" w:pos="709"/>
          <w:tab w:val="right" w:leader="dot" w:pos="9638"/>
        </w:tabs>
        <w:rPr>
          <w:bCs/>
        </w:rPr>
      </w:pPr>
    </w:p>
    <w:p w14:paraId="3B9BD355" w14:textId="4540219E" w:rsidR="002240FF" w:rsidRDefault="006562A9" w:rsidP="00CD344B">
      <w:pPr>
        <w:jc w:val="both"/>
      </w:pPr>
      <w:r>
        <w:t>Emisja pyłu PM 10 określona zgodnie z wytycznymi dotyczącymi praktycznego zastosowania Konkluzji BAT w zakresie intensywnego chowu drobiu i świń</w:t>
      </w:r>
    </w:p>
    <w:p w14:paraId="3C24326D" w14:textId="5EBE1F52" w:rsidR="006562A9" w:rsidRDefault="006562A9" w:rsidP="00CD344B">
      <w:pPr>
        <w:jc w:val="both"/>
      </w:pPr>
      <w:r>
        <w:t>Emisja pyłu dla kur niosek utrzymywanych na ściółce kształtuje się na poziomie 0,02* do 0,15 kg/stanowisko/rok. Do analizy przyjęto wartość 0,1 kg/stanowisko/rok.</w:t>
      </w:r>
    </w:p>
    <w:p w14:paraId="33EE2496" w14:textId="2AC74BBF" w:rsidR="006562A9" w:rsidRDefault="006562A9" w:rsidP="00CD344B">
      <w:pPr>
        <w:jc w:val="both"/>
      </w:pPr>
      <w:r>
        <w:t>Wartość 0,02 dotyczy instalacji do redukcji pyłów.</w:t>
      </w:r>
    </w:p>
    <w:p w14:paraId="4D127078" w14:textId="55B405A7" w:rsidR="006562A9" w:rsidRDefault="006562A9" w:rsidP="00CD344B">
      <w:pPr>
        <w:jc w:val="both"/>
      </w:pPr>
      <w:r>
        <w:t>Emisja pyłu PM10</w:t>
      </w:r>
    </w:p>
    <w:p w14:paraId="03D55DC8" w14:textId="1F1B6310" w:rsidR="006562A9" w:rsidRDefault="006562A9" w:rsidP="00CD344B">
      <w:pPr>
        <w:jc w:val="both"/>
        <w:rPr>
          <w:bCs/>
        </w:rPr>
      </w:pPr>
      <w:r w:rsidRPr="00C57398">
        <w:rPr>
          <w:bCs/>
        </w:rPr>
        <w:t>E</w:t>
      </w:r>
      <w:r w:rsidRPr="00C57398">
        <w:rPr>
          <w:bCs/>
          <w:vertAlign w:val="subscript"/>
        </w:rPr>
        <w:t>a</w:t>
      </w:r>
      <w:r>
        <w:rPr>
          <w:bCs/>
          <w:vertAlign w:val="subscript"/>
        </w:rPr>
        <w:t>PM10</w:t>
      </w:r>
      <w:r>
        <w:rPr>
          <w:bCs/>
        </w:rPr>
        <w:t xml:space="preserve"> = (0,1 kg/szt. * 294840 szt.)/1000 = </w:t>
      </w:r>
      <w:r w:rsidR="00666C04">
        <w:rPr>
          <w:bCs/>
        </w:rPr>
        <w:t>29,484</w:t>
      </w:r>
      <w:r>
        <w:rPr>
          <w:bCs/>
        </w:rPr>
        <w:t xml:space="preserve"> Mg</w:t>
      </w:r>
    </w:p>
    <w:p w14:paraId="6E96BAD6" w14:textId="77777777" w:rsidR="00AF2484" w:rsidRDefault="00AF2484" w:rsidP="00CD344B">
      <w:pPr>
        <w:jc w:val="both"/>
        <w:rPr>
          <w:bCs/>
        </w:rPr>
      </w:pPr>
    </w:p>
    <w:p w14:paraId="09EBED41" w14:textId="081BBB20" w:rsidR="00AF2484" w:rsidRDefault="00AF2484" w:rsidP="00CD344B">
      <w:pPr>
        <w:jc w:val="both"/>
        <w:rPr>
          <w:bCs/>
        </w:rPr>
      </w:pPr>
      <w:r>
        <w:rPr>
          <w:bCs/>
        </w:rPr>
        <w:t>Zanieczyszczenia emitowane będą przez wentylatory wyciągowe dachowe i szczytowe (ścienne) w równych ilościach.</w:t>
      </w:r>
    </w:p>
    <w:p w14:paraId="662EA0B3" w14:textId="103CA79E" w:rsidR="00AF2484" w:rsidRDefault="00AF2484" w:rsidP="00CD344B">
      <w:pPr>
        <w:jc w:val="both"/>
        <w:rPr>
          <w:bCs/>
        </w:rPr>
      </w:pPr>
      <w:r>
        <w:rPr>
          <w:bCs/>
        </w:rPr>
        <w:t xml:space="preserve">Na każdym budynku inwentarskim planowany jest montaż 30 wentylatorów o wydajności </w:t>
      </w:r>
      <w:r w:rsidR="006561D8">
        <w:rPr>
          <w:bCs/>
        </w:rPr>
        <w:t>68 000 m</w:t>
      </w:r>
      <w:r w:rsidR="006561D8">
        <w:rPr>
          <w:bCs/>
          <w:vertAlign w:val="superscript"/>
        </w:rPr>
        <w:t>3</w:t>
      </w:r>
      <w:r w:rsidR="006561D8">
        <w:rPr>
          <w:bCs/>
        </w:rPr>
        <w:t>, łącznie dla wszystkich obiektów 180 szt.</w:t>
      </w:r>
    </w:p>
    <w:p w14:paraId="401E3DF8" w14:textId="77777777" w:rsidR="006561D8" w:rsidRDefault="006561D8" w:rsidP="00CD344B">
      <w:pPr>
        <w:jc w:val="both"/>
        <w:rPr>
          <w:bCs/>
        </w:rPr>
      </w:pPr>
      <w:r>
        <w:rPr>
          <w:bCs/>
        </w:rPr>
        <w:t>Emisja z każdego wentylatora kształtowała się będzie następująco:</w:t>
      </w:r>
    </w:p>
    <w:p w14:paraId="7D7A3A05" w14:textId="729678AB" w:rsidR="006561D8" w:rsidRPr="006561D8" w:rsidRDefault="006561D8" w:rsidP="00CD344B">
      <w:pPr>
        <w:jc w:val="both"/>
        <w:rPr>
          <w:bCs/>
        </w:rPr>
      </w:pPr>
      <w:r>
        <w:rPr>
          <w:bCs/>
        </w:rPr>
        <w:t>NH</w:t>
      </w:r>
      <w:r>
        <w:rPr>
          <w:bCs/>
          <w:vertAlign w:val="subscript"/>
        </w:rPr>
        <w:t>3</w:t>
      </w:r>
      <w:r>
        <w:rPr>
          <w:bCs/>
        </w:rPr>
        <w:t xml:space="preserve"> = </w:t>
      </w:r>
      <w:r w:rsidR="007C054E">
        <w:rPr>
          <w:bCs/>
        </w:rPr>
        <w:t>9,5557644</w:t>
      </w:r>
      <w:r>
        <w:rPr>
          <w:bCs/>
        </w:rPr>
        <w:t xml:space="preserve"> Mg/rok / 180 szt. = </w:t>
      </w:r>
      <w:r w:rsidR="007C054E">
        <w:rPr>
          <w:bCs/>
        </w:rPr>
        <w:t>0,05308758</w:t>
      </w:r>
      <w:r w:rsidR="00032E1E">
        <w:rPr>
          <w:bCs/>
        </w:rPr>
        <w:t xml:space="preserve"> Mg/rok/wentylator</w:t>
      </w:r>
    </w:p>
    <w:p w14:paraId="0919293B" w14:textId="43B61ADF" w:rsidR="006561D8" w:rsidRDefault="006561D8" w:rsidP="00CD344B">
      <w:pPr>
        <w:jc w:val="both"/>
        <w:rPr>
          <w:bCs/>
        </w:rPr>
      </w:pPr>
      <w:r>
        <w:rPr>
          <w:bCs/>
        </w:rPr>
        <w:t>Pył PM10 = 29,484 Mg/rok</w:t>
      </w:r>
      <w:r w:rsidR="007455FC">
        <w:rPr>
          <w:bCs/>
        </w:rPr>
        <w:t xml:space="preserve"> / 180 szt.</w:t>
      </w:r>
      <w:r w:rsidR="00032E1E">
        <w:rPr>
          <w:bCs/>
        </w:rPr>
        <w:t xml:space="preserve"> = 0,1638 Mg/rok/wentylator</w:t>
      </w:r>
    </w:p>
    <w:p w14:paraId="2F5EB88A" w14:textId="3D921054" w:rsidR="00032E1E" w:rsidRDefault="00032E1E" w:rsidP="00CD344B">
      <w:pPr>
        <w:jc w:val="both"/>
        <w:rPr>
          <w:bCs/>
        </w:rPr>
      </w:pPr>
      <w:r>
        <w:rPr>
          <w:bCs/>
        </w:rPr>
        <w:t>Czas funkcjonowania instalacji 8760 godzin/rok</w:t>
      </w:r>
    </w:p>
    <w:p w14:paraId="00C39D93" w14:textId="77777777" w:rsidR="00032E1E" w:rsidRDefault="00032E1E" w:rsidP="00CD344B">
      <w:pPr>
        <w:jc w:val="both"/>
        <w:rPr>
          <w:bCs/>
        </w:rPr>
      </w:pPr>
    </w:p>
    <w:p w14:paraId="6E94E2BA" w14:textId="32ABFAF8" w:rsidR="00307988" w:rsidRDefault="00307988" w:rsidP="00307988">
      <w:pPr>
        <w:pStyle w:val="Legenda"/>
      </w:pPr>
      <w:bookmarkStart w:id="566" w:name="_Toc144815401"/>
      <w:r>
        <w:t xml:space="preserve">Tabela </w:t>
      </w:r>
      <w:fldSimple w:instr=" SEQ Tabela \* ARABIC ">
        <w:r w:rsidR="00814107">
          <w:rPr>
            <w:noProof/>
          </w:rPr>
          <w:t>37</w:t>
        </w:r>
      </w:fldSimple>
      <w:r>
        <w:t>. Wielkość emisji zanieczyszczeń amoniaku i pyłu PM10 dla wariantu inwestorskiego</w:t>
      </w:r>
      <w:bookmarkEnd w:id="566"/>
    </w:p>
    <w:tbl>
      <w:tblPr>
        <w:tblStyle w:val="Tabela-Siatka"/>
        <w:tblW w:w="0" w:type="auto"/>
        <w:tblLook w:val="04A0" w:firstRow="1" w:lastRow="0" w:firstColumn="1" w:lastColumn="0" w:noHBand="0" w:noVBand="1"/>
      </w:tblPr>
      <w:tblGrid>
        <w:gridCol w:w="2265"/>
        <w:gridCol w:w="2265"/>
        <w:gridCol w:w="2266"/>
        <w:gridCol w:w="2266"/>
      </w:tblGrid>
      <w:tr w:rsidR="00032E1E" w14:paraId="3414A55C" w14:textId="77777777" w:rsidTr="00032E1E">
        <w:tc>
          <w:tcPr>
            <w:tcW w:w="2265" w:type="dxa"/>
            <w:vAlign w:val="center"/>
          </w:tcPr>
          <w:p w14:paraId="6047446B" w14:textId="2E42B547" w:rsidR="00032E1E" w:rsidRDefault="00032E1E" w:rsidP="00032E1E">
            <w:pPr>
              <w:jc w:val="center"/>
              <w:rPr>
                <w:bCs/>
              </w:rPr>
            </w:pPr>
            <w:r>
              <w:rPr>
                <w:bCs/>
              </w:rPr>
              <w:t>Zanieczyszczenie</w:t>
            </w:r>
          </w:p>
        </w:tc>
        <w:tc>
          <w:tcPr>
            <w:tcW w:w="2265" w:type="dxa"/>
            <w:vAlign w:val="center"/>
          </w:tcPr>
          <w:p w14:paraId="2918B74E" w14:textId="429F4139" w:rsidR="00032E1E" w:rsidRDefault="00032E1E" w:rsidP="00032E1E">
            <w:pPr>
              <w:jc w:val="center"/>
              <w:rPr>
                <w:bCs/>
              </w:rPr>
            </w:pPr>
            <w:r>
              <w:rPr>
                <w:bCs/>
              </w:rPr>
              <w:t>Emisja Mg/rok dla całej instalacji</w:t>
            </w:r>
          </w:p>
        </w:tc>
        <w:tc>
          <w:tcPr>
            <w:tcW w:w="2266" w:type="dxa"/>
            <w:vAlign w:val="center"/>
          </w:tcPr>
          <w:p w14:paraId="343CFD89" w14:textId="43718A5E" w:rsidR="00032E1E" w:rsidRDefault="00032E1E" w:rsidP="00032E1E">
            <w:pPr>
              <w:jc w:val="center"/>
              <w:rPr>
                <w:bCs/>
              </w:rPr>
            </w:pPr>
            <w:r>
              <w:rPr>
                <w:bCs/>
              </w:rPr>
              <w:t>Emisja Mg/rok dla emitora</w:t>
            </w:r>
          </w:p>
        </w:tc>
        <w:tc>
          <w:tcPr>
            <w:tcW w:w="2266" w:type="dxa"/>
            <w:vAlign w:val="center"/>
          </w:tcPr>
          <w:p w14:paraId="22D72E36" w14:textId="7953F27B" w:rsidR="00032E1E" w:rsidRDefault="00032E1E" w:rsidP="00032E1E">
            <w:pPr>
              <w:jc w:val="center"/>
              <w:rPr>
                <w:bCs/>
              </w:rPr>
            </w:pPr>
            <w:r>
              <w:rPr>
                <w:bCs/>
              </w:rPr>
              <w:t>Emisja kg/</w:t>
            </w:r>
            <w:r w:rsidR="00FB1698">
              <w:rPr>
                <w:bCs/>
              </w:rPr>
              <w:t>h z</w:t>
            </w:r>
            <w:r>
              <w:rPr>
                <w:bCs/>
              </w:rPr>
              <w:t xml:space="preserve"> emitora</w:t>
            </w:r>
          </w:p>
        </w:tc>
      </w:tr>
      <w:tr w:rsidR="007C054E" w14:paraId="5ACB96F0" w14:textId="77777777" w:rsidTr="007C054E">
        <w:trPr>
          <w:trHeight w:val="448"/>
        </w:trPr>
        <w:tc>
          <w:tcPr>
            <w:tcW w:w="2265" w:type="dxa"/>
            <w:vAlign w:val="center"/>
          </w:tcPr>
          <w:p w14:paraId="171888CD" w14:textId="0F3B95A2" w:rsidR="007C054E" w:rsidRDefault="007C054E" w:rsidP="007C054E">
            <w:pPr>
              <w:rPr>
                <w:bCs/>
              </w:rPr>
            </w:pPr>
            <w:r>
              <w:rPr>
                <w:bCs/>
              </w:rPr>
              <w:t>NH</w:t>
            </w:r>
            <w:r>
              <w:rPr>
                <w:bCs/>
                <w:vertAlign w:val="subscript"/>
              </w:rPr>
              <w:t>3</w:t>
            </w:r>
          </w:p>
        </w:tc>
        <w:tc>
          <w:tcPr>
            <w:tcW w:w="2265" w:type="dxa"/>
            <w:vAlign w:val="center"/>
          </w:tcPr>
          <w:p w14:paraId="2344D3CD" w14:textId="4096C444" w:rsidR="007C054E" w:rsidRDefault="007C054E" w:rsidP="007C054E">
            <w:pPr>
              <w:jc w:val="right"/>
              <w:rPr>
                <w:bCs/>
              </w:rPr>
            </w:pPr>
            <w:r>
              <w:rPr>
                <w:bCs/>
              </w:rPr>
              <w:t>9,5557644</w:t>
            </w:r>
          </w:p>
        </w:tc>
        <w:tc>
          <w:tcPr>
            <w:tcW w:w="2266" w:type="dxa"/>
            <w:vAlign w:val="center"/>
          </w:tcPr>
          <w:p w14:paraId="227E2336" w14:textId="7AB54C6D" w:rsidR="007C054E" w:rsidRPr="007C054E" w:rsidRDefault="007C054E" w:rsidP="007C054E">
            <w:pPr>
              <w:jc w:val="right"/>
              <w:rPr>
                <w:rFonts w:cs="Times New Roman"/>
                <w:bCs/>
              </w:rPr>
            </w:pPr>
            <w:r w:rsidRPr="007C054E">
              <w:rPr>
                <w:rFonts w:cs="Times New Roman"/>
                <w:color w:val="000000"/>
              </w:rPr>
              <w:t>0,053086</w:t>
            </w:r>
          </w:p>
        </w:tc>
        <w:tc>
          <w:tcPr>
            <w:tcW w:w="2266" w:type="dxa"/>
            <w:shd w:val="clear" w:color="auto" w:fill="E2EFD9" w:themeFill="accent6" w:themeFillTint="33"/>
            <w:vAlign w:val="center"/>
          </w:tcPr>
          <w:p w14:paraId="5C1989E2" w14:textId="3602AA7E" w:rsidR="007C054E" w:rsidRPr="007C054E" w:rsidRDefault="007C054E" w:rsidP="007C054E">
            <w:pPr>
              <w:jc w:val="right"/>
              <w:rPr>
                <w:rFonts w:cs="Times New Roman"/>
                <w:bCs/>
              </w:rPr>
            </w:pPr>
            <w:r w:rsidRPr="007C054E">
              <w:rPr>
                <w:rFonts w:cs="Times New Roman"/>
                <w:color w:val="000000"/>
              </w:rPr>
              <w:t>0,00606</w:t>
            </w:r>
          </w:p>
        </w:tc>
      </w:tr>
      <w:tr w:rsidR="007C054E" w14:paraId="1AEA4CA8" w14:textId="77777777" w:rsidTr="007C054E">
        <w:trPr>
          <w:trHeight w:val="412"/>
        </w:trPr>
        <w:tc>
          <w:tcPr>
            <w:tcW w:w="2265" w:type="dxa"/>
            <w:vAlign w:val="center"/>
          </w:tcPr>
          <w:p w14:paraId="4F6A6E59" w14:textId="7AF21E53" w:rsidR="007C054E" w:rsidRDefault="007C054E" w:rsidP="007C054E">
            <w:pPr>
              <w:rPr>
                <w:bCs/>
              </w:rPr>
            </w:pPr>
            <w:r>
              <w:rPr>
                <w:bCs/>
              </w:rPr>
              <w:t>Pył PM10</w:t>
            </w:r>
          </w:p>
        </w:tc>
        <w:tc>
          <w:tcPr>
            <w:tcW w:w="2265" w:type="dxa"/>
            <w:vAlign w:val="center"/>
          </w:tcPr>
          <w:p w14:paraId="41181B28" w14:textId="25777D6A" w:rsidR="007C054E" w:rsidRDefault="007C054E" w:rsidP="007C054E">
            <w:pPr>
              <w:jc w:val="right"/>
              <w:rPr>
                <w:bCs/>
              </w:rPr>
            </w:pPr>
            <w:r>
              <w:rPr>
                <w:bCs/>
              </w:rPr>
              <w:t>29,484</w:t>
            </w:r>
          </w:p>
        </w:tc>
        <w:tc>
          <w:tcPr>
            <w:tcW w:w="2266" w:type="dxa"/>
            <w:vAlign w:val="center"/>
          </w:tcPr>
          <w:p w14:paraId="54D6AAAB" w14:textId="5F65F475" w:rsidR="007C054E" w:rsidRPr="007C054E" w:rsidRDefault="007C054E" w:rsidP="007C054E">
            <w:pPr>
              <w:jc w:val="right"/>
              <w:rPr>
                <w:rFonts w:cs="Times New Roman"/>
                <w:bCs/>
              </w:rPr>
            </w:pPr>
            <w:r w:rsidRPr="007C054E">
              <w:rPr>
                <w:rFonts w:cs="Times New Roman"/>
                <w:color w:val="000000"/>
              </w:rPr>
              <w:t>0,1638</w:t>
            </w:r>
          </w:p>
        </w:tc>
        <w:tc>
          <w:tcPr>
            <w:tcW w:w="2266" w:type="dxa"/>
            <w:shd w:val="clear" w:color="auto" w:fill="E2EFD9" w:themeFill="accent6" w:themeFillTint="33"/>
            <w:vAlign w:val="center"/>
          </w:tcPr>
          <w:p w14:paraId="4A5E337E" w14:textId="331EEA44" w:rsidR="007C054E" w:rsidRPr="007C054E" w:rsidRDefault="007C054E" w:rsidP="007C054E">
            <w:pPr>
              <w:jc w:val="right"/>
              <w:rPr>
                <w:rFonts w:cs="Times New Roman"/>
                <w:bCs/>
              </w:rPr>
            </w:pPr>
            <w:r w:rsidRPr="007C054E">
              <w:rPr>
                <w:rFonts w:cs="Times New Roman"/>
                <w:color w:val="000000"/>
              </w:rPr>
              <w:t>0,01870</w:t>
            </w:r>
          </w:p>
        </w:tc>
      </w:tr>
    </w:tbl>
    <w:p w14:paraId="58D28515" w14:textId="31635710" w:rsidR="00032E1E" w:rsidRDefault="000424E2" w:rsidP="00CD344B">
      <w:pPr>
        <w:jc w:val="both"/>
        <w:rPr>
          <w:bCs/>
        </w:rPr>
      </w:pPr>
      <w:r>
        <w:rPr>
          <w:bCs/>
        </w:rPr>
        <w:t>W analizie uwzględniono emisję pyłu PM2,5 na poziomie emisji pyłu PM10.</w:t>
      </w:r>
    </w:p>
    <w:p w14:paraId="7BE5719A" w14:textId="30F2A194" w:rsidR="00D702AC" w:rsidRDefault="00D702AC" w:rsidP="00CD344B">
      <w:pPr>
        <w:jc w:val="both"/>
        <w:rPr>
          <w:bCs/>
        </w:rPr>
      </w:pPr>
      <w:r>
        <w:rPr>
          <w:bCs/>
        </w:rPr>
        <w:t>Emisja zachodziła będzie wentylatorami dachowymi wyciągowymi i ściennymi. Oznaczenie wentylatorów WDW 0 – WDW 155 oraz WSW 0 – WSW 23. Średnica wentylatora 0,8 m, wysokość wyrzutu zanieczyszczeń ok. 7 m, dla wentylatorów dachowych oraz ok. 2 m dla wentylatorów ściennych.</w:t>
      </w:r>
    </w:p>
    <w:p w14:paraId="57172D8F" w14:textId="77777777" w:rsidR="00D702AC" w:rsidRDefault="00D702AC" w:rsidP="00CD344B">
      <w:pPr>
        <w:jc w:val="both"/>
        <w:rPr>
          <w:bCs/>
        </w:rPr>
      </w:pPr>
    </w:p>
    <w:p w14:paraId="761ED4DF" w14:textId="77777777" w:rsidR="0099067D" w:rsidRPr="0099067D" w:rsidRDefault="0099067D" w:rsidP="0099067D">
      <w:pPr>
        <w:jc w:val="both"/>
        <w:rPr>
          <w:rFonts w:eastAsia="Calibri"/>
          <w:u w:val="single"/>
        </w:rPr>
      </w:pPr>
      <w:r w:rsidRPr="0099067D">
        <w:rPr>
          <w:rFonts w:eastAsia="Calibri"/>
          <w:u w:val="single"/>
        </w:rPr>
        <w:t>Obliczenia wielkości emisji dla wariantu alternatywnego:</w:t>
      </w:r>
    </w:p>
    <w:p w14:paraId="64C8602F" w14:textId="77777777" w:rsidR="0099067D" w:rsidRDefault="0099067D" w:rsidP="0099067D">
      <w:pPr>
        <w:suppressLineNumbers/>
        <w:tabs>
          <w:tab w:val="left" w:pos="426"/>
          <w:tab w:val="right" w:leader="dot" w:pos="9638"/>
        </w:tabs>
        <w:ind w:left="426" w:hanging="426"/>
        <w:jc w:val="both"/>
        <w:rPr>
          <w:bCs/>
        </w:rPr>
      </w:pPr>
    </w:p>
    <w:p w14:paraId="0699A971" w14:textId="11FE1A6C" w:rsidR="003D615E" w:rsidRPr="00C57398" w:rsidRDefault="003D615E" w:rsidP="003D615E">
      <w:pPr>
        <w:suppressLineNumbers/>
        <w:tabs>
          <w:tab w:val="left" w:pos="0"/>
          <w:tab w:val="right" w:leader="dot" w:pos="9638"/>
        </w:tabs>
        <w:jc w:val="both"/>
        <w:rPr>
          <w:bCs/>
        </w:rPr>
      </w:pPr>
      <w:r>
        <w:rPr>
          <w:bCs/>
        </w:rPr>
        <w:t xml:space="preserve">Wielkość emisji rocznej od sztuki w skali roku będzie równa emisji określonej dla wariantu inwestorskiego i wyniesie </w:t>
      </w:r>
      <w:r w:rsidR="008333F5" w:rsidRPr="00C57398">
        <w:rPr>
          <w:bCs/>
        </w:rPr>
        <w:t>E</w:t>
      </w:r>
      <w:r w:rsidR="008333F5" w:rsidRPr="00C57398">
        <w:rPr>
          <w:bCs/>
          <w:vertAlign w:val="subscript"/>
        </w:rPr>
        <w:t>aNH3</w:t>
      </w:r>
      <w:r w:rsidR="008333F5" w:rsidRPr="00C57398">
        <w:rPr>
          <w:bCs/>
        </w:rPr>
        <w:t xml:space="preserve"> = 0,</w:t>
      </w:r>
      <w:r w:rsidR="008333F5">
        <w:rPr>
          <w:bCs/>
        </w:rPr>
        <w:t>03241</w:t>
      </w:r>
      <w:r w:rsidR="008333F5" w:rsidRPr="00C57398">
        <w:rPr>
          <w:bCs/>
        </w:rPr>
        <w:t xml:space="preserve"> kg NH</w:t>
      </w:r>
      <w:r w:rsidR="008333F5" w:rsidRPr="00C57398">
        <w:rPr>
          <w:bCs/>
          <w:vertAlign w:val="subscript"/>
        </w:rPr>
        <w:t>3</w:t>
      </w:r>
      <w:r w:rsidR="008333F5" w:rsidRPr="00C57398">
        <w:rPr>
          <w:bCs/>
        </w:rPr>
        <w:t>/szt/rok</w:t>
      </w:r>
      <w:r w:rsidR="008333F5">
        <w:rPr>
          <w:bCs/>
        </w:rPr>
        <w:t xml:space="preserve"> (0,00003241 Mg/szt./rok</w:t>
      </w:r>
      <w:r>
        <w:rPr>
          <w:bCs/>
        </w:rPr>
        <w:t>)</w:t>
      </w:r>
    </w:p>
    <w:p w14:paraId="51F9BE9F" w14:textId="500602BB" w:rsidR="003D615E" w:rsidRDefault="003D615E" w:rsidP="0099067D">
      <w:pPr>
        <w:suppressLineNumbers/>
        <w:tabs>
          <w:tab w:val="left" w:pos="426"/>
          <w:tab w:val="right" w:leader="dot" w:pos="9638"/>
        </w:tabs>
        <w:ind w:left="426" w:hanging="426"/>
        <w:jc w:val="both"/>
        <w:rPr>
          <w:bCs/>
        </w:rPr>
      </w:pPr>
    </w:p>
    <w:p w14:paraId="566942AD" w14:textId="21367030" w:rsidR="0099067D" w:rsidRDefault="0099067D" w:rsidP="0099067D">
      <w:pPr>
        <w:jc w:val="both"/>
        <w:rPr>
          <w:rFonts w:eastAsia="Calibri"/>
          <w:bCs/>
          <w:iCs/>
        </w:rPr>
      </w:pPr>
      <w:r w:rsidRPr="00CD344B">
        <w:rPr>
          <w:rFonts w:eastAsia="Calibri"/>
          <w:bCs/>
          <w:iCs/>
        </w:rPr>
        <w:t>W celu oszacowania wielkości emisji zanieczyszczeń gazowych i pyłu</w:t>
      </w:r>
      <w:r>
        <w:rPr>
          <w:rFonts w:eastAsia="Calibri"/>
          <w:bCs/>
          <w:iCs/>
        </w:rPr>
        <w:t xml:space="preserve"> dla wariantu </w:t>
      </w:r>
      <w:r w:rsidR="003D615E">
        <w:rPr>
          <w:rFonts w:eastAsia="Calibri"/>
          <w:bCs/>
          <w:iCs/>
        </w:rPr>
        <w:t>alternatywnego</w:t>
      </w:r>
      <w:r w:rsidRPr="00CD344B">
        <w:rPr>
          <w:rFonts w:eastAsia="Calibri"/>
          <w:bCs/>
          <w:iCs/>
        </w:rPr>
        <w:t>, emitowanych z planowanej inwestycji, przyjęto następujące założenia:</w:t>
      </w:r>
    </w:p>
    <w:p w14:paraId="1F2FD96A" w14:textId="314D65A4" w:rsidR="0099067D" w:rsidRDefault="0099067D" w:rsidP="0099067D">
      <w:pPr>
        <w:pStyle w:val="Akapitzlist"/>
        <w:numPr>
          <w:ilvl w:val="0"/>
          <w:numId w:val="125"/>
        </w:numPr>
        <w:ind w:left="284" w:hanging="284"/>
        <w:jc w:val="both"/>
        <w:rPr>
          <w:bCs/>
          <w:iCs/>
        </w:rPr>
      </w:pPr>
      <w:r>
        <w:rPr>
          <w:bCs/>
          <w:iCs/>
        </w:rPr>
        <w:t>z</w:t>
      </w:r>
      <w:r w:rsidRPr="00927BDB">
        <w:rPr>
          <w:bCs/>
          <w:iCs/>
        </w:rPr>
        <w:t xml:space="preserve">anieczyszczenia będą wyrzucane </w:t>
      </w:r>
      <w:r w:rsidR="00636DBE">
        <w:rPr>
          <w:bCs/>
          <w:iCs/>
        </w:rPr>
        <w:t>84</w:t>
      </w:r>
      <w:r w:rsidRPr="00927BDB">
        <w:rPr>
          <w:bCs/>
          <w:iCs/>
        </w:rPr>
        <w:t xml:space="preserve"> wentylatorami dachowymi i </w:t>
      </w:r>
      <w:r w:rsidR="00636DBE">
        <w:rPr>
          <w:bCs/>
          <w:iCs/>
        </w:rPr>
        <w:t>24</w:t>
      </w:r>
      <w:r w:rsidRPr="00927BDB">
        <w:rPr>
          <w:bCs/>
          <w:iCs/>
        </w:rPr>
        <w:t xml:space="preserve"> ściennymi.</w:t>
      </w:r>
    </w:p>
    <w:p w14:paraId="09B486EF" w14:textId="77777777" w:rsidR="0099067D" w:rsidRDefault="0099067D" w:rsidP="0099067D">
      <w:pPr>
        <w:pStyle w:val="Akapitzlist"/>
        <w:numPr>
          <w:ilvl w:val="0"/>
          <w:numId w:val="125"/>
        </w:numPr>
        <w:ind w:left="284" w:hanging="284"/>
        <w:jc w:val="both"/>
        <w:rPr>
          <w:bCs/>
          <w:iCs/>
        </w:rPr>
      </w:pPr>
      <w:r>
        <w:rPr>
          <w:bCs/>
          <w:iCs/>
        </w:rPr>
        <w:t>w</w:t>
      </w:r>
      <w:r w:rsidRPr="00927BDB">
        <w:rPr>
          <w:bCs/>
          <w:iCs/>
        </w:rPr>
        <w:t xml:space="preserve">entylatory pracowały będą przez okres całego cyklu z różną częstotliwością. </w:t>
      </w:r>
    </w:p>
    <w:p w14:paraId="6DA946FA" w14:textId="77777777" w:rsidR="0099067D" w:rsidRPr="00927BDB" w:rsidRDefault="0099067D" w:rsidP="0099067D">
      <w:pPr>
        <w:ind w:firstLine="709"/>
        <w:jc w:val="both"/>
        <w:rPr>
          <w:bCs/>
          <w:iCs/>
        </w:rPr>
      </w:pPr>
      <w:r w:rsidRPr="00927BDB">
        <w:rPr>
          <w:bCs/>
          <w:iCs/>
        </w:rPr>
        <w:t xml:space="preserve">Do analizy przyjęto wariant najmniej korzystny, czyli stałą pracę wentylatorów </w:t>
      </w:r>
      <w:r>
        <w:rPr>
          <w:bCs/>
          <w:iCs/>
        </w:rPr>
        <w:br/>
      </w:r>
      <w:r w:rsidRPr="00927BDB">
        <w:rPr>
          <w:bCs/>
          <w:iCs/>
        </w:rPr>
        <w:t xml:space="preserve">z pełnym obciążeniem. </w:t>
      </w:r>
    </w:p>
    <w:p w14:paraId="1214E1F4" w14:textId="77777777" w:rsidR="0099067D" w:rsidRDefault="0099067D" w:rsidP="0099067D">
      <w:pPr>
        <w:ind w:firstLine="567"/>
        <w:jc w:val="both"/>
        <w:rPr>
          <w:rFonts w:eastAsia="Calibri"/>
        </w:rPr>
      </w:pPr>
      <w:r w:rsidRPr="00CD344B">
        <w:rPr>
          <w:rFonts w:eastAsia="Calibri"/>
        </w:rPr>
        <w:lastRenderedPageBreak/>
        <w:t>Powyższe założenia przedstawiają sytuację najbardziej niekorzystną dla środowiska.</w:t>
      </w:r>
      <w:r w:rsidRPr="00CD344B">
        <w:rPr>
          <w:rFonts w:eastAsia="Calibri"/>
        </w:rPr>
        <w:br/>
        <w:t>W normalnych  warunkach funkcjonowania instalacji, wentylatory nie pracują z pełną wydajnością (zimą część jest wyłączona), wentylatory szczytowe</w:t>
      </w:r>
      <w:r>
        <w:rPr>
          <w:rFonts w:eastAsia="Calibri"/>
        </w:rPr>
        <w:t xml:space="preserve"> (ścienne)</w:t>
      </w:r>
      <w:r w:rsidRPr="00CD344B">
        <w:rPr>
          <w:rFonts w:eastAsia="Calibri"/>
        </w:rPr>
        <w:t xml:space="preserve"> wspomagające w założeniu nie pracują cały rok, zwykle tylko kilka sztuk, a pozostałe włączane są podczas najwyższych temperatur.</w:t>
      </w:r>
    </w:p>
    <w:p w14:paraId="5B5D533A" w14:textId="52AE5BB6" w:rsidR="0099067D" w:rsidRDefault="0099067D" w:rsidP="0099067D">
      <w:pPr>
        <w:suppressLineNumbers/>
        <w:tabs>
          <w:tab w:val="left" w:pos="709"/>
          <w:tab w:val="right" w:leader="dot" w:pos="9638"/>
        </w:tabs>
        <w:rPr>
          <w:bCs/>
        </w:rPr>
      </w:pPr>
      <w:r>
        <w:rPr>
          <w:bCs/>
        </w:rPr>
        <w:t xml:space="preserve">Obsada: </w:t>
      </w:r>
      <w:r w:rsidR="00636DBE">
        <w:rPr>
          <w:bCs/>
        </w:rPr>
        <w:t>156600</w:t>
      </w:r>
      <w:r>
        <w:rPr>
          <w:bCs/>
        </w:rPr>
        <w:t xml:space="preserve"> szt</w:t>
      </w:r>
    </w:p>
    <w:p w14:paraId="264EBD13" w14:textId="10AB631E" w:rsidR="0099067D" w:rsidRDefault="0099067D" w:rsidP="0099067D">
      <w:pPr>
        <w:suppressLineNumbers/>
        <w:tabs>
          <w:tab w:val="left" w:pos="709"/>
          <w:tab w:val="right" w:leader="dot" w:pos="9638"/>
        </w:tabs>
        <w:rPr>
          <w:bCs/>
        </w:rPr>
      </w:pPr>
      <w:r>
        <w:rPr>
          <w:bCs/>
        </w:rPr>
        <w:t>Emisja roczna NH</w:t>
      </w:r>
      <w:r>
        <w:rPr>
          <w:bCs/>
          <w:vertAlign w:val="subscript"/>
        </w:rPr>
        <w:t>3</w:t>
      </w:r>
      <w:r>
        <w:rPr>
          <w:bCs/>
        </w:rPr>
        <w:t xml:space="preserve"> = </w:t>
      </w:r>
      <w:r w:rsidRPr="00C57398">
        <w:rPr>
          <w:bCs/>
        </w:rPr>
        <w:t>E</w:t>
      </w:r>
      <w:r w:rsidRPr="00C57398">
        <w:rPr>
          <w:bCs/>
          <w:vertAlign w:val="subscript"/>
        </w:rPr>
        <w:t>aNH3</w:t>
      </w:r>
      <w:r>
        <w:rPr>
          <w:bCs/>
        </w:rPr>
        <w:t xml:space="preserve"> [Mg/rok] * obsada [szt.] = </w:t>
      </w:r>
      <w:r w:rsidR="008333F5">
        <w:rPr>
          <w:bCs/>
        </w:rPr>
        <w:t>0,00003241</w:t>
      </w:r>
      <w:r>
        <w:rPr>
          <w:bCs/>
        </w:rPr>
        <w:t xml:space="preserve"> * </w:t>
      </w:r>
      <w:r w:rsidR="00636DBE">
        <w:rPr>
          <w:bCs/>
        </w:rPr>
        <w:t>156600</w:t>
      </w:r>
      <w:r>
        <w:rPr>
          <w:bCs/>
        </w:rPr>
        <w:t xml:space="preserve"> = </w:t>
      </w:r>
      <w:r w:rsidR="008333F5">
        <w:rPr>
          <w:bCs/>
        </w:rPr>
        <w:t>5,075406</w:t>
      </w:r>
      <w:r>
        <w:rPr>
          <w:bCs/>
        </w:rPr>
        <w:t xml:space="preserve"> Mg</w:t>
      </w:r>
    </w:p>
    <w:p w14:paraId="35B8560C" w14:textId="77777777" w:rsidR="0099067D" w:rsidRPr="00C57398" w:rsidRDefault="0099067D" w:rsidP="0099067D">
      <w:pPr>
        <w:suppressLineNumbers/>
        <w:tabs>
          <w:tab w:val="left" w:pos="709"/>
          <w:tab w:val="right" w:leader="dot" w:pos="9638"/>
        </w:tabs>
        <w:rPr>
          <w:bCs/>
        </w:rPr>
      </w:pPr>
    </w:p>
    <w:p w14:paraId="7BC9E385" w14:textId="77777777" w:rsidR="0099067D" w:rsidRDefault="0099067D" w:rsidP="0099067D">
      <w:pPr>
        <w:jc w:val="both"/>
      </w:pPr>
      <w:r>
        <w:t>Emisja pyłu PM 10 określona zgodnie z wytycznymi dotyczącymi praktycznego zastosowania Konkluzji BAT w zakresie intensywnego chowu drobiu i świń</w:t>
      </w:r>
    </w:p>
    <w:p w14:paraId="0B2A6B5E" w14:textId="014112A8" w:rsidR="0099067D" w:rsidRDefault="0099067D" w:rsidP="0099067D">
      <w:pPr>
        <w:jc w:val="both"/>
      </w:pPr>
      <w:r>
        <w:t>Emisja pyłu dla kur niosek utrzymywanych na ściółce kształtuje się na poziomie 0,02</w:t>
      </w:r>
      <w:r w:rsidR="00636DBE">
        <w:t xml:space="preserve"> </w:t>
      </w:r>
      <w:r>
        <w:t>* do 0,15 kg/stanowisko/rok. Do analizy przyjęto wartość 0,1 kg/stanowisko/rok.</w:t>
      </w:r>
    </w:p>
    <w:p w14:paraId="7565A6F9" w14:textId="77777777" w:rsidR="0099067D" w:rsidRDefault="0099067D" w:rsidP="0099067D">
      <w:pPr>
        <w:jc w:val="both"/>
      </w:pPr>
      <w:r>
        <w:t>Wartość 0,02 dotyczy instalacji do redukcji pyłów.</w:t>
      </w:r>
    </w:p>
    <w:p w14:paraId="57C396A4" w14:textId="77777777" w:rsidR="0099067D" w:rsidRDefault="0099067D" w:rsidP="0099067D">
      <w:pPr>
        <w:jc w:val="both"/>
      </w:pPr>
      <w:r>
        <w:t>Emisja pyłu PM10</w:t>
      </w:r>
    </w:p>
    <w:p w14:paraId="0576F8E8" w14:textId="2DE66D3D" w:rsidR="0099067D" w:rsidRDefault="0099067D" w:rsidP="0099067D">
      <w:pPr>
        <w:jc w:val="both"/>
        <w:rPr>
          <w:bCs/>
        </w:rPr>
      </w:pPr>
      <w:r w:rsidRPr="00C57398">
        <w:rPr>
          <w:bCs/>
        </w:rPr>
        <w:t>E</w:t>
      </w:r>
      <w:r w:rsidRPr="00C57398">
        <w:rPr>
          <w:bCs/>
          <w:vertAlign w:val="subscript"/>
        </w:rPr>
        <w:t>a</w:t>
      </w:r>
      <w:r>
        <w:rPr>
          <w:bCs/>
          <w:vertAlign w:val="subscript"/>
        </w:rPr>
        <w:t>PM10</w:t>
      </w:r>
      <w:r>
        <w:rPr>
          <w:bCs/>
        </w:rPr>
        <w:t xml:space="preserve"> = (0,1 kg/szt. * </w:t>
      </w:r>
      <w:r w:rsidR="00636DBE">
        <w:rPr>
          <w:bCs/>
        </w:rPr>
        <w:t>156600</w:t>
      </w:r>
      <w:r>
        <w:rPr>
          <w:bCs/>
        </w:rPr>
        <w:t xml:space="preserve"> szt.)/1000 = </w:t>
      </w:r>
      <w:r w:rsidR="00636DBE">
        <w:rPr>
          <w:bCs/>
        </w:rPr>
        <w:t>15,66</w:t>
      </w:r>
      <w:r>
        <w:rPr>
          <w:bCs/>
        </w:rPr>
        <w:t xml:space="preserve"> Mg</w:t>
      </w:r>
    </w:p>
    <w:p w14:paraId="4037A244" w14:textId="77777777" w:rsidR="0099067D" w:rsidRDefault="0099067D" w:rsidP="0099067D">
      <w:pPr>
        <w:jc w:val="both"/>
        <w:rPr>
          <w:bCs/>
        </w:rPr>
      </w:pPr>
    </w:p>
    <w:p w14:paraId="3158D735" w14:textId="77777777" w:rsidR="0099067D" w:rsidRDefault="0099067D" w:rsidP="0099067D">
      <w:pPr>
        <w:jc w:val="both"/>
        <w:rPr>
          <w:bCs/>
        </w:rPr>
      </w:pPr>
      <w:r>
        <w:rPr>
          <w:bCs/>
        </w:rPr>
        <w:t>Zanieczyszczenia emitowane będą przez wentylatory wyciągowe dachowe i szczytowe (ścienne) w równych ilościach.</w:t>
      </w:r>
    </w:p>
    <w:p w14:paraId="3844D130" w14:textId="611A636A" w:rsidR="0099067D" w:rsidRDefault="0099067D" w:rsidP="0099067D">
      <w:pPr>
        <w:jc w:val="both"/>
        <w:rPr>
          <w:bCs/>
        </w:rPr>
      </w:pPr>
      <w:r>
        <w:rPr>
          <w:bCs/>
        </w:rPr>
        <w:t xml:space="preserve">Na każdym budynku inwentarskim planowany jest montaż </w:t>
      </w:r>
      <w:r w:rsidR="00636DBE">
        <w:rPr>
          <w:bCs/>
        </w:rPr>
        <w:t>18</w:t>
      </w:r>
      <w:r>
        <w:rPr>
          <w:bCs/>
        </w:rPr>
        <w:t xml:space="preserve"> wentylatorów o wydajności 68 000 m</w:t>
      </w:r>
      <w:r>
        <w:rPr>
          <w:bCs/>
          <w:vertAlign w:val="superscript"/>
        </w:rPr>
        <w:t>3</w:t>
      </w:r>
      <w:r>
        <w:rPr>
          <w:bCs/>
        </w:rPr>
        <w:t>, łącznie dla wszystkich obiektów 1</w:t>
      </w:r>
      <w:r w:rsidR="00636DBE">
        <w:rPr>
          <w:bCs/>
        </w:rPr>
        <w:t>0</w:t>
      </w:r>
      <w:r>
        <w:rPr>
          <w:bCs/>
        </w:rPr>
        <w:t>8 szt.</w:t>
      </w:r>
    </w:p>
    <w:p w14:paraId="4319FC79" w14:textId="77777777" w:rsidR="0099067D" w:rsidRDefault="0099067D" w:rsidP="0099067D">
      <w:pPr>
        <w:jc w:val="both"/>
        <w:rPr>
          <w:bCs/>
        </w:rPr>
      </w:pPr>
      <w:r>
        <w:rPr>
          <w:bCs/>
        </w:rPr>
        <w:t>Emisja z każdego wentylatora kształtowała się będzie następująco:</w:t>
      </w:r>
    </w:p>
    <w:p w14:paraId="56F78639" w14:textId="53BD7257" w:rsidR="0099067D" w:rsidRPr="006561D8" w:rsidRDefault="0099067D" w:rsidP="0099067D">
      <w:pPr>
        <w:jc w:val="both"/>
        <w:rPr>
          <w:bCs/>
        </w:rPr>
      </w:pPr>
      <w:r>
        <w:rPr>
          <w:bCs/>
        </w:rPr>
        <w:t>NH</w:t>
      </w:r>
      <w:r>
        <w:rPr>
          <w:bCs/>
          <w:vertAlign w:val="subscript"/>
        </w:rPr>
        <w:t>3</w:t>
      </w:r>
      <w:r>
        <w:rPr>
          <w:bCs/>
        </w:rPr>
        <w:t xml:space="preserve"> = </w:t>
      </w:r>
      <w:r w:rsidR="008333F5">
        <w:rPr>
          <w:color w:val="000000"/>
        </w:rPr>
        <w:t xml:space="preserve">5,075406 </w:t>
      </w:r>
      <w:r>
        <w:rPr>
          <w:bCs/>
        </w:rPr>
        <w:t>Mg/rok / 1</w:t>
      </w:r>
      <w:r w:rsidR="007455FC">
        <w:rPr>
          <w:bCs/>
        </w:rPr>
        <w:t>08</w:t>
      </w:r>
      <w:r>
        <w:rPr>
          <w:bCs/>
        </w:rPr>
        <w:t xml:space="preserve"> szt. = </w:t>
      </w:r>
      <w:r w:rsidR="008333F5" w:rsidRPr="008333F5">
        <w:rPr>
          <w:color w:val="000000"/>
        </w:rPr>
        <w:t>0,046995</w:t>
      </w:r>
      <w:r>
        <w:rPr>
          <w:bCs/>
        </w:rPr>
        <w:t xml:space="preserve"> Mg/rok/wentylator</w:t>
      </w:r>
    </w:p>
    <w:p w14:paraId="70E5117F" w14:textId="5A174870" w:rsidR="0099067D" w:rsidRDefault="0099067D" w:rsidP="0099067D">
      <w:pPr>
        <w:jc w:val="both"/>
        <w:rPr>
          <w:bCs/>
        </w:rPr>
      </w:pPr>
      <w:r>
        <w:rPr>
          <w:bCs/>
        </w:rPr>
        <w:t xml:space="preserve">Pył PM10 = </w:t>
      </w:r>
      <w:r w:rsidR="007455FC">
        <w:rPr>
          <w:bCs/>
        </w:rPr>
        <w:t>15,66</w:t>
      </w:r>
      <w:r>
        <w:rPr>
          <w:bCs/>
        </w:rPr>
        <w:t xml:space="preserve"> Mg/rok </w:t>
      </w:r>
      <w:r w:rsidR="007455FC">
        <w:rPr>
          <w:bCs/>
        </w:rPr>
        <w:t xml:space="preserve">/ 108 szt. </w:t>
      </w:r>
      <w:r>
        <w:rPr>
          <w:bCs/>
        </w:rPr>
        <w:t>= 0,1</w:t>
      </w:r>
      <w:r w:rsidR="007455FC">
        <w:rPr>
          <w:bCs/>
        </w:rPr>
        <w:t>45</w:t>
      </w:r>
      <w:r>
        <w:rPr>
          <w:bCs/>
        </w:rPr>
        <w:t xml:space="preserve"> Mg/rok/wentylator</w:t>
      </w:r>
    </w:p>
    <w:p w14:paraId="1EDD1858" w14:textId="77777777" w:rsidR="0099067D" w:rsidRDefault="0099067D" w:rsidP="0099067D">
      <w:pPr>
        <w:jc w:val="both"/>
        <w:rPr>
          <w:bCs/>
        </w:rPr>
      </w:pPr>
      <w:r>
        <w:rPr>
          <w:bCs/>
        </w:rPr>
        <w:t>Czas funkcjonowania instalacji 8760 godzin/rok</w:t>
      </w:r>
    </w:p>
    <w:p w14:paraId="22FBAE54" w14:textId="77777777" w:rsidR="0099067D" w:rsidRDefault="0099067D" w:rsidP="0099067D">
      <w:pPr>
        <w:jc w:val="both"/>
        <w:rPr>
          <w:bCs/>
        </w:rPr>
      </w:pPr>
    </w:p>
    <w:p w14:paraId="2C5B957F" w14:textId="3896F375" w:rsidR="0099067D" w:rsidRDefault="0099067D" w:rsidP="0099067D">
      <w:pPr>
        <w:pStyle w:val="Legenda"/>
      </w:pPr>
      <w:bookmarkStart w:id="567" w:name="_Toc144815402"/>
      <w:r>
        <w:t xml:space="preserve">Tabela </w:t>
      </w:r>
      <w:fldSimple w:instr=" SEQ Tabela \* ARABIC ">
        <w:r w:rsidR="00814107">
          <w:rPr>
            <w:noProof/>
          </w:rPr>
          <w:t>38</w:t>
        </w:r>
      </w:fldSimple>
      <w:r>
        <w:t xml:space="preserve">. Wielkość emisji zanieczyszczeń amoniaku i pyłu PM10 dla wariantu </w:t>
      </w:r>
      <w:r w:rsidR="00D07552">
        <w:t>alternatywne</w:t>
      </w:r>
      <w:r>
        <w:t>go</w:t>
      </w:r>
      <w:bookmarkEnd w:id="567"/>
    </w:p>
    <w:tbl>
      <w:tblPr>
        <w:tblStyle w:val="Tabela-Siatka"/>
        <w:tblW w:w="0" w:type="auto"/>
        <w:tblLook w:val="04A0" w:firstRow="1" w:lastRow="0" w:firstColumn="1" w:lastColumn="0" w:noHBand="0" w:noVBand="1"/>
      </w:tblPr>
      <w:tblGrid>
        <w:gridCol w:w="2265"/>
        <w:gridCol w:w="2265"/>
        <w:gridCol w:w="2266"/>
        <w:gridCol w:w="2266"/>
      </w:tblGrid>
      <w:tr w:rsidR="0099067D" w14:paraId="4758FD4D" w14:textId="77777777" w:rsidTr="007A4DA5">
        <w:tc>
          <w:tcPr>
            <w:tcW w:w="2265" w:type="dxa"/>
            <w:vAlign w:val="center"/>
          </w:tcPr>
          <w:p w14:paraId="5082FFD4" w14:textId="77777777" w:rsidR="0099067D" w:rsidRDefault="0099067D" w:rsidP="007A4DA5">
            <w:pPr>
              <w:jc w:val="center"/>
              <w:rPr>
                <w:bCs/>
              </w:rPr>
            </w:pPr>
            <w:r>
              <w:rPr>
                <w:bCs/>
              </w:rPr>
              <w:t>Zanieczyszczenie</w:t>
            </w:r>
          </w:p>
        </w:tc>
        <w:tc>
          <w:tcPr>
            <w:tcW w:w="2265" w:type="dxa"/>
            <w:vAlign w:val="center"/>
          </w:tcPr>
          <w:p w14:paraId="4C9D47EC" w14:textId="77777777" w:rsidR="0099067D" w:rsidRDefault="0099067D" w:rsidP="007A4DA5">
            <w:pPr>
              <w:jc w:val="center"/>
              <w:rPr>
                <w:bCs/>
              </w:rPr>
            </w:pPr>
            <w:r>
              <w:rPr>
                <w:bCs/>
              </w:rPr>
              <w:t>Emisja Mg/rok dla całej instalacji</w:t>
            </w:r>
          </w:p>
        </w:tc>
        <w:tc>
          <w:tcPr>
            <w:tcW w:w="2266" w:type="dxa"/>
            <w:vAlign w:val="center"/>
          </w:tcPr>
          <w:p w14:paraId="48DD15C1" w14:textId="77777777" w:rsidR="0099067D" w:rsidRDefault="0099067D" w:rsidP="007A4DA5">
            <w:pPr>
              <w:jc w:val="center"/>
              <w:rPr>
                <w:bCs/>
              </w:rPr>
            </w:pPr>
            <w:r>
              <w:rPr>
                <w:bCs/>
              </w:rPr>
              <w:t>Emisja Mg/rok dla emitora</w:t>
            </w:r>
          </w:p>
        </w:tc>
        <w:tc>
          <w:tcPr>
            <w:tcW w:w="2266" w:type="dxa"/>
            <w:vAlign w:val="center"/>
          </w:tcPr>
          <w:p w14:paraId="649871F7" w14:textId="77777777" w:rsidR="0099067D" w:rsidRDefault="0099067D" w:rsidP="007A4DA5">
            <w:pPr>
              <w:jc w:val="center"/>
              <w:rPr>
                <w:bCs/>
              </w:rPr>
            </w:pPr>
            <w:r>
              <w:rPr>
                <w:bCs/>
              </w:rPr>
              <w:t>Emisja kg/rok dla emitora</w:t>
            </w:r>
          </w:p>
        </w:tc>
      </w:tr>
      <w:tr w:rsidR="008333F5" w14:paraId="6C09ACC7" w14:textId="77777777" w:rsidTr="008333F5">
        <w:trPr>
          <w:trHeight w:val="448"/>
        </w:trPr>
        <w:tc>
          <w:tcPr>
            <w:tcW w:w="2265" w:type="dxa"/>
            <w:vAlign w:val="center"/>
          </w:tcPr>
          <w:p w14:paraId="3BFA5461" w14:textId="77777777" w:rsidR="008333F5" w:rsidRDefault="008333F5" w:rsidP="008333F5">
            <w:pPr>
              <w:rPr>
                <w:bCs/>
              </w:rPr>
            </w:pPr>
            <w:r>
              <w:rPr>
                <w:bCs/>
              </w:rPr>
              <w:t>NH</w:t>
            </w:r>
            <w:r>
              <w:rPr>
                <w:bCs/>
                <w:vertAlign w:val="subscript"/>
              </w:rPr>
              <w:t>3</w:t>
            </w:r>
          </w:p>
        </w:tc>
        <w:tc>
          <w:tcPr>
            <w:tcW w:w="2265" w:type="dxa"/>
            <w:vAlign w:val="center"/>
          </w:tcPr>
          <w:p w14:paraId="0D83EC2D" w14:textId="57922554" w:rsidR="008333F5" w:rsidRPr="00FD44C4" w:rsidRDefault="008333F5" w:rsidP="008333F5">
            <w:pPr>
              <w:jc w:val="right"/>
              <w:rPr>
                <w:rFonts w:cs="Times New Roman"/>
                <w:bCs/>
              </w:rPr>
            </w:pPr>
            <w:r>
              <w:rPr>
                <w:rFonts w:cs="Times New Roman"/>
                <w:color w:val="000000"/>
              </w:rPr>
              <w:t>5,075406</w:t>
            </w:r>
          </w:p>
        </w:tc>
        <w:tc>
          <w:tcPr>
            <w:tcW w:w="2266" w:type="dxa"/>
            <w:vAlign w:val="center"/>
          </w:tcPr>
          <w:p w14:paraId="19083325" w14:textId="565DD5E6" w:rsidR="008333F5" w:rsidRPr="008333F5" w:rsidRDefault="008333F5" w:rsidP="008333F5">
            <w:pPr>
              <w:jc w:val="right"/>
              <w:rPr>
                <w:rFonts w:cs="Times New Roman"/>
                <w:bCs/>
              </w:rPr>
            </w:pPr>
            <w:r w:rsidRPr="008333F5">
              <w:rPr>
                <w:rFonts w:cs="Times New Roman"/>
                <w:color w:val="000000"/>
              </w:rPr>
              <w:t>0,046995</w:t>
            </w:r>
          </w:p>
        </w:tc>
        <w:tc>
          <w:tcPr>
            <w:tcW w:w="2266" w:type="dxa"/>
            <w:shd w:val="clear" w:color="auto" w:fill="E2EFD9" w:themeFill="accent6" w:themeFillTint="33"/>
            <w:vAlign w:val="center"/>
          </w:tcPr>
          <w:p w14:paraId="6A9EE024" w14:textId="01E68260" w:rsidR="008333F5" w:rsidRPr="008333F5" w:rsidRDefault="008333F5" w:rsidP="008333F5">
            <w:pPr>
              <w:jc w:val="right"/>
              <w:rPr>
                <w:rFonts w:cs="Times New Roman"/>
                <w:bCs/>
              </w:rPr>
            </w:pPr>
            <w:r w:rsidRPr="008333F5">
              <w:rPr>
                <w:rFonts w:cs="Times New Roman"/>
                <w:color w:val="000000"/>
              </w:rPr>
              <w:t>0,00536</w:t>
            </w:r>
          </w:p>
        </w:tc>
      </w:tr>
      <w:tr w:rsidR="008333F5" w14:paraId="76E55274" w14:textId="77777777" w:rsidTr="008333F5">
        <w:trPr>
          <w:trHeight w:val="412"/>
        </w:trPr>
        <w:tc>
          <w:tcPr>
            <w:tcW w:w="2265" w:type="dxa"/>
            <w:vAlign w:val="center"/>
          </w:tcPr>
          <w:p w14:paraId="4A36371E" w14:textId="77777777" w:rsidR="008333F5" w:rsidRDefault="008333F5" w:rsidP="008333F5">
            <w:pPr>
              <w:rPr>
                <w:bCs/>
              </w:rPr>
            </w:pPr>
            <w:r>
              <w:rPr>
                <w:bCs/>
              </w:rPr>
              <w:t>Pył PM10</w:t>
            </w:r>
          </w:p>
        </w:tc>
        <w:tc>
          <w:tcPr>
            <w:tcW w:w="2265" w:type="dxa"/>
            <w:vAlign w:val="center"/>
          </w:tcPr>
          <w:p w14:paraId="1CED583C" w14:textId="59CED232" w:rsidR="008333F5" w:rsidRPr="00FD44C4" w:rsidRDefault="008333F5" w:rsidP="008333F5">
            <w:pPr>
              <w:jc w:val="right"/>
              <w:rPr>
                <w:rFonts w:cs="Times New Roman"/>
                <w:bCs/>
              </w:rPr>
            </w:pPr>
            <w:r w:rsidRPr="00FD44C4">
              <w:rPr>
                <w:rFonts w:cs="Times New Roman"/>
                <w:color w:val="000000"/>
              </w:rPr>
              <w:t>15,66</w:t>
            </w:r>
          </w:p>
        </w:tc>
        <w:tc>
          <w:tcPr>
            <w:tcW w:w="2266" w:type="dxa"/>
            <w:vAlign w:val="center"/>
          </w:tcPr>
          <w:p w14:paraId="585EC392" w14:textId="24FFE94B" w:rsidR="008333F5" w:rsidRPr="008333F5" w:rsidRDefault="008333F5" w:rsidP="008333F5">
            <w:pPr>
              <w:jc w:val="right"/>
              <w:rPr>
                <w:rFonts w:cs="Times New Roman"/>
                <w:bCs/>
              </w:rPr>
            </w:pPr>
            <w:r w:rsidRPr="008333F5">
              <w:rPr>
                <w:rFonts w:cs="Times New Roman"/>
                <w:color w:val="000000"/>
              </w:rPr>
              <w:t>0,145</w:t>
            </w:r>
          </w:p>
        </w:tc>
        <w:tc>
          <w:tcPr>
            <w:tcW w:w="2266" w:type="dxa"/>
            <w:shd w:val="clear" w:color="auto" w:fill="E2EFD9" w:themeFill="accent6" w:themeFillTint="33"/>
            <w:vAlign w:val="center"/>
          </w:tcPr>
          <w:p w14:paraId="4681A6B5" w14:textId="53E078B3" w:rsidR="008333F5" w:rsidRPr="008333F5" w:rsidRDefault="008333F5" w:rsidP="008333F5">
            <w:pPr>
              <w:jc w:val="right"/>
              <w:rPr>
                <w:rFonts w:cs="Times New Roman"/>
                <w:bCs/>
              </w:rPr>
            </w:pPr>
            <w:r w:rsidRPr="008333F5">
              <w:rPr>
                <w:rFonts w:cs="Times New Roman"/>
                <w:color w:val="000000"/>
              </w:rPr>
              <w:t>0,01655</w:t>
            </w:r>
          </w:p>
        </w:tc>
      </w:tr>
    </w:tbl>
    <w:p w14:paraId="56993123" w14:textId="77777777" w:rsidR="0099067D" w:rsidRDefault="0099067D" w:rsidP="0099067D">
      <w:pPr>
        <w:jc w:val="both"/>
        <w:rPr>
          <w:bCs/>
        </w:rPr>
      </w:pPr>
    </w:p>
    <w:p w14:paraId="1A4A1B54" w14:textId="58264DC4" w:rsidR="00D702AC" w:rsidRDefault="00D702AC" w:rsidP="00D702AC">
      <w:pPr>
        <w:jc w:val="both"/>
        <w:rPr>
          <w:bCs/>
        </w:rPr>
      </w:pPr>
      <w:r>
        <w:rPr>
          <w:bCs/>
        </w:rPr>
        <w:t>Emisja zachodziła będzie wentylatorami dachowymi wyciągowymi i ściennymi. Oznaczenie wentylatorów WDW 0 – WDW 83 oraz WSW 0 – WSW 23. Średnica wentylatora 0,8 m, wysokość wyrzutu zanieczyszczeń ok. 7 m, dla wentylatorów dachowych oraz ok. 2 m dla wentylatorów ściennych.</w:t>
      </w:r>
    </w:p>
    <w:p w14:paraId="5DBF987F" w14:textId="77777777" w:rsidR="00D702AC" w:rsidRDefault="00D702AC" w:rsidP="0099067D">
      <w:pPr>
        <w:jc w:val="both"/>
        <w:rPr>
          <w:bCs/>
        </w:rPr>
      </w:pPr>
    </w:p>
    <w:p w14:paraId="079BA71B" w14:textId="1666BE24" w:rsidR="007455FC" w:rsidRPr="0099067D" w:rsidRDefault="007455FC" w:rsidP="007455FC">
      <w:pPr>
        <w:jc w:val="both"/>
        <w:rPr>
          <w:rFonts w:eastAsia="Calibri"/>
          <w:u w:val="single"/>
        </w:rPr>
      </w:pPr>
      <w:r w:rsidRPr="0099067D">
        <w:rPr>
          <w:rFonts w:eastAsia="Calibri"/>
          <w:u w:val="single"/>
        </w:rPr>
        <w:t xml:space="preserve">Obliczenia wielkości emisji dla wariantu </w:t>
      </w:r>
      <w:r>
        <w:rPr>
          <w:rFonts w:eastAsia="Calibri"/>
          <w:u w:val="single"/>
        </w:rPr>
        <w:t>najkorzystniejszego dla środowiska</w:t>
      </w:r>
      <w:r w:rsidRPr="0099067D">
        <w:rPr>
          <w:rFonts w:eastAsia="Calibri"/>
          <w:u w:val="single"/>
        </w:rPr>
        <w:t>:</w:t>
      </w:r>
    </w:p>
    <w:p w14:paraId="79665CF2" w14:textId="77777777" w:rsidR="007455FC" w:rsidRDefault="007455FC" w:rsidP="007455FC">
      <w:pPr>
        <w:suppressLineNumbers/>
        <w:tabs>
          <w:tab w:val="left" w:pos="426"/>
          <w:tab w:val="right" w:leader="dot" w:pos="9638"/>
        </w:tabs>
        <w:ind w:left="426" w:hanging="426"/>
        <w:jc w:val="both"/>
        <w:rPr>
          <w:bCs/>
        </w:rPr>
      </w:pPr>
    </w:p>
    <w:p w14:paraId="189FA1F6" w14:textId="77777777" w:rsidR="00B40405" w:rsidRPr="00C57398" w:rsidRDefault="007455FC" w:rsidP="00B40405">
      <w:pPr>
        <w:suppressLineNumbers/>
        <w:tabs>
          <w:tab w:val="left" w:pos="0"/>
          <w:tab w:val="right" w:leader="dot" w:pos="9638"/>
        </w:tabs>
        <w:jc w:val="both"/>
        <w:rPr>
          <w:bCs/>
        </w:rPr>
      </w:pPr>
      <w:r>
        <w:rPr>
          <w:bCs/>
        </w:rPr>
        <w:t xml:space="preserve">Wielkość emisji rocznej od sztuki w skali roku będzie równa emisji określonej dla wariantu inwestorskiego i wyniesie </w:t>
      </w:r>
      <w:r w:rsidR="00B40405" w:rsidRPr="00C57398">
        <w:rPr>
          <w:bCs/>
        </w:rPr>
        <w:t>E</w:t>
      </w:r>
      <w:r w:rsidR="00B40405" w:rsidRPr="00C57398">
        <w:rPr>
          <w:bCs/>
          <w:vertAlign w:val="subscript"/>
        </w:rPr>
        <w:t>aNH3</w:t>
      </w:r>
      <w:r w:rsidR="00B40405" w:rsidRPr="00C57398">
        <w:rPr>
          <w:bCs/>
        </w:rPr>
        <w:t xml:space="preserve"> = 0,</w:t>
      </w:r>
      <w:r w:rsidR="00B40405">
        <w:rPr>
          <w:bCs/>
        </w:rPr>
        <w:t>03241</w:t>
      </w:r>
      <w:r w:rsidR="00B40405" w:rsidRPr="00C57398">
        <w:rPr>
          <w:bCs/>
        </w:rPr>
        <w:t xml:space="preserve"> kg NH</w:t>
      </w:r>
      <w:r w:rsidR="00B40405" w:rsidRPr="00C57398">
        <w:rPr>
          <w:bCs/>
          <w:vertAlign w:val="subscript"/>
        </w:rPr>
        <w:t>3</w:t>
      </w:r>
      <w:r w:rsidR="00B40405" w:rsidRPr="00C57398">
        <w:rPr>
          <w:bCs/>
        </w:rPr>
        <w:t>/szt/rok</w:t>
      </w:r>
      <w:r w:rsidR="00B40405">
        <w:rPr>
          <w:bCs/>
        </w:rPr>
        <w:t xml:space="preserve"> (0,00003241 Mg/szt./rok)</w:t>
      </w:r>
    </w:p>
    <w:p w14:paraId="735192EE" w14:textId="31BA0659" w:rsidR="007455FC" w:rsidRDefault="007455FC" w:rsidP="00B40405">
      <w:pPr>
        <w:ind w:firstLine="709"/>
        <w:jc w:val="both"/>
        <w:rPr>
          <w:rFonts w:eastAsia="Calibri"/>
          <w:bCs/>
          <w:iCs/>
        </w:rPr>
      </w:pPr>
      <w:r w:rsidRPr="00CD344B">
        <w:rPr>
          <w:rFonts w:eastAsia="Calibri"/>
          <w:bCs/>
          <w:iCs/>
        </w:rPr>
        <w:t>W celu oszacowania wielkości emisji zanieczyszczeń gazowych i pyłu</w:t>
      </w:r>
      <w:r>
        <w:rPr>
          <w:rFonts w:eastAsia="Calibri"/>
          <w:bCs/>
          <w:iCs/>
        </w:rPr>
        <w:t xml:space="preserve"> dla wariantu najkorzystniejszego dla środowiska</w:t>
      </w:r>
      <w:r w:rsidRPr="00CD344B">
        <w:rPr>
          <w:rFonts w:eastAsia="Calibri"/>
          <w:bCs/>
          <w:iCs/>
        </w:rPr>
        <w:t>, emitowanych z planowanej inwestycji, przyjęto następujące założenia:</w:t>
      </w:r>
    </w:p>
    <w:p w14:paraId="1B7EB39E" w14:textId="0327DC9C" w:rsidR="007455FC" w:rsidRDefault="007455FC" w:rsidP="007455FC">
      <w:pPr>
        <w:pStyle w:val="Akapitzlist"/>
        <w:numPr>
          <w:ilvl w:val="0"/>
          <w:numId w:val="125"/>
        </w:numPr>
        <w:ind w:left="284" w:hanging="284"/>
        <w:jc w:val="both"/>
        <w:rPr>
          <w:bCs/>
          <w:iCs/>
        </w:rPr>
      </w:pPr>
      <w:r>
        <w:rPr>
          <w:bCs/>
          <w:iCs/>
        </w:rPr>
        <w:t>z</w:t>
      </w:r>
      <w:r w:rsidRPr="00927BDB">
        <w:rPr>
          <w:bCs/>
          <w:iCs/>
        </w:rPr>
        <w:t xml:space="preserve">anieczyszczenia będą wyrzucane </w:t>
      </w:r>
      <w:r>
        <w:rPr>
          <w:bCs/>
          <w:iCs/>
        </w:rPr>
        <w:t>78</w:t>
      </w:r>
      <w:r w:rsidRPr="00927BDB">
        <w:rPr>
          <w:bCs/>
          <w:iCs/>
        </w:rPr>
        <w:t xml:space="preserve"> wentylatorami dachowymi i </w:t>
      </w:r>
      <w:r>
        <w:rPr>
          <w:bCs/>
          <w:iCs/>
        </w:rPr>
        <w:t>12</w:t>
      </w:r>
      <w:r w:rsidRPr="00927BDB">
        <w:rPr>
          <w:bCs/>
          <w:iCs/>
        </w:rPr>
        <w:t xml:space="preserve"> ściennymi.</w:t>
      </w:r>
    </w:p>
    <w:p w14:paraId="66BD7150" w14:textId="77777777" w:rsidR="007455FC" w:rsidRDefault="007455FC" w:rsidP="007455FC">
      <w:pPr>
        <w:pStyle w:val="Akapitzlist"/>
        <w:numPr>
          <w:ilvl w:val="0"/>
          <w:numId w:val="125"/>
        </w:numPr>
        <w:ind w:left="284" w:hanging="284"/>
        <w:jc w:val="both"/>
        <w:rPr>
          <w:bCs/>
          <w:iCs/>
        </w:rPr>
      </w:pPr>
      <w:r>
        <w:rPr>
          <w:bCs/>
          <w:iCs/>
        </w:rPr>
        <w:t>w</w:t>
      </w:r>
      <w:r w:rsidRPr="00927BDB">
        <w:rPr>
          <w:bCs/>
          <w:iCs/>
        </w:rPr>
        <w:t xml:space="preserve">entylatory pracowały będą przez okres całego cyklu z różną częstotliwością. </w:t>
      </w:r>
    </w:p>
    <w:p w14:paraId="0CB0FDC1" w14:textId="77777777" w:rsidR="007455FC" w:rsidRPr="00927BDB" w:rsidRDefault="007455FC" w:rsidP="007455FC">
      <w:pPr>
        <w:ind w:firstLine="709"/>
        <w:jc w:val="both"/>
        <w:rPr>
          <w:bCs/>
          <w:iCs/>
        </w:rPr>
      </w:pPr>
      <w:r w:rsidRPr="00927BDB">
        <w:rPr>
          <w:bCs/>
          <w:iCs/>
        </w:rPr>
        <w:t xml:space="preserve">Do analizy przyjęto wariant najmniej korzystny, czyli stałą pracę wentylatorów </w:t>
      </w:r>
      <w:r>
        <w:rPr>
          <w:bCs/>
          <w:iCs/>
        </w:rPr>
        <w:br/>
      </w:r>
      <w:r w:rsidRPr="00927BDB">
        <w:rPr>
          <w:bCs/>
          <w:iCs/>
        </w:rPr>
        <w:t xml:space="preserve">z pełnym obciążeniem. </w:t>
      </w:r>
    </w:p>
    <w:p w14:paraId="7D0399F8" w14:textId="77777777" w:rsidR="007455FC" w:rsidRDefault="007455FC" w:rsidP="007455FC">
      <w:pPr>
        <w:ind w:firstLine="567"/>
        <w:jc w:val="both"/>
        <w:rPr>
          <w:rFonts w:eastAsia="Calibri"/>
        </w:rPr>
      </w:pPr>
      <w:r w:rsidRPr="00CD344B">
        <w:rPr>
          <w:rFonts w:eastAsia="Calibri"/>
        </w:rPr>
        <w:t>Powyższe założenia przedstawiają sytuację najbardziej niekorzystną dla środowiska.</w:t>
      </w:r>
      <w:r w:rsidRPr="00CD344B">
        <w:rPr>
          <w:rFonts w:eastAsia="Calibri"/>
        </w:rPr>
        <w:br/>
        <w:t xml:space="preserve">W normalnych  warunkach funkcjonowania instalacji, wentylatory nie pracują z pełną </w:t>
      </w:r>
      <w:r w:rsidRPr="00CD344B">
        <w:rPr>
          <w:rFonts w:eastAsia="Calibri"/>
        </w:rPr>
        <w:lastRenderedPageBreak/>
        <w:t>wydajnością (zimą część jest wyłączona), wentylatory szczytowe</w:t>
      </w:r>
      <w:r>
        <w:rPr>
          <w:rFonts w:eastAsia="Calibri"/>
        </w:rPr>
        <w:t xml:space="preserve"> (ścienne)</w:t>
      </w:r>
      <w:r w:rsidRPr="00CD344B">
        <w:rPr>
          <w:rFonts w:eastAsia="Calibri"/>
        </w:rPr>
        <w:t xml:space="preserve"> wspomagające w założeniu nie pracują cały rok, zwykle tylko kilka sztuk, a pozostałe włączane są podczas najwyższych temperatur.</w:t>
      </w:r>
    </w:p>
    <w:p w14:paraId="0E36BC87" w14:textId="3F12D040" w:rsidR="007455FC" w:rsidRDefault="007455FC" w:rsidP="007455FC">
      <w:pPr>
        <w:suppressLineNumbers/>
        <w:tabs>
          <w:tab w:val="left" w:pos="709"/>
          <w:tab w:val="right" w:leader="dot" w:pos="9638"/>
        </w:tabs>
        <w:rPr>
          <w:bCs/>
        </w:rPr>
      </w:pPr>
      <w:r>
        <w:rPr>
          <w:bCs/>
        </w:rPr>
        <w:t xml:space="preserve">Obsada: </w:t>
      </w:r>
      <w:r w:rsidR="00CA7206">
        <w:rPr>
          <w:bCs/>
        </w:rPr>
        <w:t>121800</w:t>
      </w:r>
      <w:r>
        <w:rPr>
          <w:bCs/>
        </w:rPr>
        <w:t xml:space="preserve"> szt</w:t>
      </w:r>
    </w:p>
    <w:p w14:paraId="64EB3D37" w14:textId="777A7BE1" w:rsidR="007455FC" w:rsidRDefault="007455FC" w:rsidP="007455FC">
      <w:pPr>
        <w:suppressLineNumbers/>
        <w:tabs>
          <w:tab w:val="left" w:pos="709"/>
          <w:tab w:val="right" w:leader="dot" w:pos="9638"/>
        </w:tabs>
        <w:rPr>
          <w:bCs/>
        </w:rPr>
      </w:pPr>
      <w:r>
        <w:rPr>
          <w:bCs/>
        </w:rPr>
        <w:t>Emisja roczna NH</w:t>
      </w:r>
      <w:r>
        <w:rPr>
          <w:bCs/>
          <w:vertAlign w:val="subscript"/>
        </w:rPr>
        <w:t>3</w:t>
      </w:r>
      <w:r>
        <w:rPr>
          <w:bCs/>
        </w:rPr>
        <w:t xml:space="preserve"> = </w:t>
      </w:r>
      <w:r w:rsidRPr="00C57398">
        <w:rPr>
          <w:bCs/>
        </w:rPr>
        <w:t>E</w:t>
      </w:r>
      <w:r w:rsidRPr="00C57398">
        <w:rPr>
          <w:bCs/>
          <w:vertAlign w:val="subscript"/>
        </w:rPr>
        <w:t>aNH3</w:t>
      </w:r>
      <w:r>
        <w:rPr>
          <w:bCs/>
        </w:rPr>
        <w:t xml:space="preserve"> [Mg/rok] * obsada [szt.] = </w:t>
      </w:r>
      <w:r w:rsidR="00B40405">
        <w:rPr>
          <w:bCs/>
        </w:rPr>
        <w:t>0,00003241</w:t>
      </w:r>
      <w:r>
        <w:rPr>
          <w:bCs/>
        </w:rPr>
        <w:t xml:space="preserve">* </w:t>
      </w:r>
      <w:r w:rsidR="00CA7206">
        <w:rPr>
          <w:bCs/>
        </w:rPr>
        <w:t>1218</w:t>
      </w:r>
      <w:r>
        <w:rPr>
          <w:bCs/>
        </w:rPr>
        <w:t xml:space="preserve">00 = </w:t>
      </w:r>
      <w:r w:rsidR="002B7BCC">
        <w:rPr>
          <w:bCs/>
        </w:rPr>
        <w:t>3,94738</w:t>
      </w:r>
      <w:r>
        <w:rPr>
          <w:bCs/>
        </w:rPr>
        <w:t xml:space="preserve"> Mg</w:t>
      </w:r>
    </w:p>
    <w:p w14:paraId="2F984D55" w14:textId="77777777" w:rsidR="007455FC" w:rsidRPr="00C57398" w:rsidRDefault="007455FC" w:rsidP="007455FC">
      <w:pPr>
        <w:suppressLineNumbers/>
        <w:tabs>
          <w:tab w:val="left" w:pos="709"/>
          <w:tab w:val="right" w:leader="dot" w:pos="9638"/>
        </w:tabs>
        <w:rPr>
          <w:bCs/>
        </w:rPr>
      </w:pPr>
    </w:p>
    <w:p w14:paraId="00DB945E" w14:textId="77777777" w:rsidR="007455FC" w:rsidRDefault="007455FC" w:rsidP="007455FC">
      <w:pPr>
        <w:jc w:val="both"/>
      </w:pPr>
      <w:r>
        <w:t>Emisja pyłu PM 10 określona zgodnie z wytycznymi dotyczącymi praktycznego zastosowania Konkluzji BAT w zakresie intensywnego chowu drobiu i świń</w:t>
      </w:r>
    </w:p>
    <w:p w14:paraId="02D78F80" w14:textId="77777777" w:rsidR="007455FC" w:rsidRDefault="007455FC" w:rsidP="007455FC">
      <w:pPr>
        <w:jc w:val="both"/>
      </w:pPr>
      <w:r>
        <w:t>Emisja pyłu dla kur niosek utrzymywanych na ściółce kształtuje się na poziomie 0,02 * do 0,15 kg/stanowisko/rok. Do analizy przyjęto wartość 0,1 kg/stanowisko/rok.</w:t>
      </w:r>
    </w:p>
    <w:p w14:paraId="22A8E191" w14:textId="77777777" w:rsidR="007455FC" w:rsidRDefault="007455FC" w:rsidP="007455FC">
      <w:pPr>
        <w:jc w:val="both"/>
      </w:pPr>
      <w:r>
        <w:t>Wartość 0,02 dotyczy instalacji do redukcji pyłów.</w:t>
      </w:r>
    </w:p>
    <w:p w14:paraId="43E24244" w14:textId="77777777" w:rsidR="007455FC" w:rsidRDefault="007455FC" w:rsidP="007455FC">
      <w:pPr>
        <w:jc w:val="both"/>
      </w:pPr>
      <w:r>
        <w:t>Emisja pyłu PM10</w:t>
      </w:r>
    </w:p>
    <w:p w14:paraId="5A14F9F0" w14:textId="2F6887EA" w:rsidR="007455FC" w:rsidRDefault="007455FC" w:rsidP="007455FC">
      <w:pPr>
        <w:jc w:val="both"/>
        <w:rPr>
          <w:bCs/>
        </w:rPr>
      </w:pPr>
      <w:r w:rsidRPr="00C57398">
        <w:rPr>
          <w:bCs/>
        </w:rPr>
        <w:t>E</w:t>
      </w:r>
      <w:r w:rsidRPr="00C57398">
        <w:rPr>
          <w:bCs/>
          <w:vertAlign w:val="subscript"/>
        </w:rPr>
        <w:t>a</w:t>
      </w:r>
      <w:r>
        <w:rPr>
          <w:bCs/>
          <w:vertAlign w:val="subscript"/>
        </w:rPr>
        <w:t>PM10</w:t>
      </w:r>
      <w:r>
        <w:rPr>
          <w:bCs/>
        </w:rPr>
        <w:t xml:space="preserve"> = (0,1 kg/szt. * </w:t>
      </w:r>
      <w:r w:rsidR="00CA7206">
        <w:rPr>
          <w:bCs/>
        </w:rPr>
        <w:t>121800</w:t>
      </w:r>
      <w:r>
        <w:rPr>
          <w:bCs/>
        </w:rPr>
        <w:t xml:space="preserve"> szt.)/1000 = </w:t>
      </w:r>
      <w:r w:rsidR="00CA7206">
        <w:rPr>
          <w:bCs/>
        </w:rPr>
        <w:t>12,18</w:t>
      </w:r>
      <w:r>
        <w:rPr>
          <w:bCs/>
        </w:rPr>
        <w:t xml:space="preserve"> Mg</w:t>
      </w:r>
    </w:p>
    <w:p w14:paraId="71C55C6D" w14:textId="77777777" w:rsidR="007455FC" w:rsidRDefault="007455FC" w:rsidP="007455FC">
      <w:pPr>
        <w:jc w:val="both"/>
        <w:rPr>
          <w:bCs/>
        </w:rPr>
      </w:pPr>
    </w:p>
    <w:p w14:paraId="3B77C58C" w14:textId="77777777" w:rsidR="007455FC" w:rsidRDefault="007455FC" w:rsidP="007455FC">
      <w:pPr>
        <w:jc w:val="both"/>
        <w:rPr>
          <w:bCs/>
        </w:rPr>
      </w:pPr>
      <w:r>
        <w:rPr>
          <w:bCs/>
        </w:rPr>
        <w:t>Zanieczyszczenia emitowane będą przez wentylatory wyciągowe dachowe i szczytowe (ścienne) w równych ilościach.</w:t>
      </w:r>
    </w:p>
    <w:p w14:paraId="7CE260C0" w14:textId="378A4727" w:rsidR="007455FC" w:rsidRDefault="007455FC" w:rsidP="007455FC">
      <w:pPr>
        <w:jc w:val="both"/>
        <w:rPr>
          <w:bCs/>
        </w:rPr>
      </w:pPr>
      <w:r>
        <w:rPr>
          <w:bCs/>
        </w:rPr>
        <w:t>Na każdym budynku inwentarskim planowany jest montaż 1</w:t>
      </w:r>
      <w:r w:rsidR="00CA7206">
        <w:rPr>
          <w:bCs/>
        </w:rPr>
        <w:t>5</w:t>
      </w:r>
      <w:r>
        <w:rPr>
          <w:bCs/>
        </w:rPr>
        <w:t xml:space="preserve"> wentylatorów o wydajności 68 000 m</w:t>
      </w:r>
      <w:r>
        <w:rPr>
          <w:bCs/>
          <w:vertAlign w:val="superscript"/>
        </w:rPr>
        <w:t>3</w:t>
      </w:r>
      <w:r>
        <w:rPr>
          <w:bCs/>
        </w:rPr>
        <w:t xml:space="preserve">, łącznie dla wszystkich obiektów </w:t>
      </w:r>
      <w:r w:rsidR="00CA7206">
        <w:rPr>
          <w:bCs/>
        </w:rPr>
        <w:t>80</w:t>
      </w:r>
      <w:r>
        <w:rPr>
          <w:bCs/>
        </w:rPr>
        <w:t xml:space="preserve"> szt.</w:t>
      </w:r>
    </w:p>
    <w:p w14:paraId="13A69E3D" w14:textId="77777777" w:rsidR="007455FC" w:rsidRDefault="007455FC" w:rsidP="007455FC">
      <w:pPr>
        <w:jc w:val="both"/>
        <w:rPr>
          <w:bCs/>
        </w:rPr>
      </w:pPr>
      <w:r>
        <w:rPr>
          <w:bCs/>
        </w:rPr>
        <w:t>Emisja z każdego wentylatora kształtowała się będzie następująco:</w:t>
      </w:r>
    </w:p>
    <w:p w14:paraId="7A1140A1" w14:textId="1BF59C1E" w:rsidR="007455FC" w:rsidRPr="006561D8" w:rsidRDefault="007455FC" w:rsidP="007455FC">
      <w:pPr>
        <w:jc w:val="both"/>
        <w:rPr>
          <w:bCs/>
        </w:rPr>
      </w:pPr>
      <w:r>
        <w:rPr>
          <w:bCs/>
        </w:rPr>
        <w:t>NH</w:t>
      </w:r>
      <w:r>
        <w:rPr>
          <w:bCs/>
          <w:vertAlign w:val="subscript"/>
        </w:rPr>
        <w:t>3</w:t>
      </w:r>
      <w:r>
        <w:rPr>
          <w:bCs/>
        </w:rPr>
        <w:t xml:space="preserve"> = </w:t>
      </w:r>
      <w:r w:rsidR="002B7BCC">
        <w:rPr>
          <w:bCs/>
        </w:rPr>
        <w:t>3,947538</w:t>
      </w:r>
      <w:r>
        <w:rPr>
          <w:bCs/>
        </w:rPr>
        <w:t xml:space="preserve"> Mg/rok / </w:t>
      </w:r>
      <w:r w:rsidR="00CA7206">
        <w:rPr>
          <w:bCs/>
        </w:rPr>
        <w:t>90</w:t>
      </w:r>
      <w:r>
        <w:rPr>
          <w:bCs/>
        </w:rPr>
        <w:t xml:space="preserve"> szt. = 0,</w:t>
      </w:r>
      <w:r w:rsidR="002B7BCC">
        <w:rPr>
          <w:bCs/>
        </w:rPr>
        <w:t>043862</w:t>
      </w:r>
      <w:r>
        <w:rPr>
          <w:bCs/>
        </w:rPr>
        <w:t xml:space="preserve"> Mg/rok/wentylator</w:t>
      </w:r>
    </w:p>
    <w:p w14:paraId="02E962B8" w14:textId="64B4FB1E" w:rsidR="007455FC" w:rsidRDefault="007455FC" w:rsidP="007455FC">
      <w:pPr>
        <w:jc w:val="both"/>
        <w:rPr>
          <w:bCs/>
        </w:rPr>
      </w:pPr>
      <w:r>
        <w:rPr>
          <w:bCs/>
        </w:rPr>
        <w:t>Pył PM10 = 1</w:t>
      </w:r>
      <w:r w:rsidR="00CA7206">
        <w:rPr>
          <w:bCs/>
        </w:rPr>
        <w:t>2</w:t>
      </w:r>
      <w:r>
        <w:rPr>
          <w:bCs/>
        </w:rPr>
        <w:t>,</w:t>
      </w:r>
      <w:r w:rsidR="00CA7206">
        <w:rPr>
          <w:bCs/>
        </w:rPr>
        <w:t>18</w:t>
      </w:r>
      <w:r>
        <w:rPr>
          <w:bCs/>
        </w:rPr>
        <w:t xml:space="preserve"> Mg/rok / </w:t>
      </w:r>
      <w:r w:rsidR="00CA7206">
        <w:rPr>
          <w:bCs/>
        </w:rPr>
        <w:t>90</w:t>
      </w:r>
      <w:r>
        <w:rPr>
          <w:bCs/>
        </w:rPr>
        <w:t xml:space="preserve"> szt. = 0,</w:t>
      </w:r>
      <w:r w:rsidR="00CA7206">
        <w:rPr>
          <w:bCs/>
        </w:rPr>
        <w:t>135</w:t>
      </w:r>
      <w:r w:rsidR="00B9581B">
        <w:rPr>
          <w:bCs/>
        </w:rPr>
        <w:t>33</w:t>
      </w:r>
      <w:r>
        <w:rPr>
          <w:bCs/>
        </w:rPr>
        <w:t xml:space="preserve"> Mg/rok/wentylator</w:t>
      </w:r>
    </w:p>
    <w:p w14:paraId="4E7CD4A1" w14:textId="77777777" w:rsidR="007455FC" w:rsidRDefault="007455FC" w:rsidP="007455FC">
      <w:pPr>
        <w:jc w:val="both"/>
        <w:rPr>
          <w:bCs/>
        </w:rPr>
      </w:pPr>
      <w:r>
        <w:rPr>
          <w:bCs/>
        </w:rPr>
        <w:t>Czas funkcjonowania instalacji 8760 godzin/rok</w:t>
      </w:r>
    </w:p>
    <w:p w14:paraId="25F60FA4" w14:textId="77777777" w:rsidR="007455FC" w:rsidRDefault="007455FC" w:rsidP="007455FC">
      <w:pPr>
        <w:jc w:val="both"/>
        <w:rPr>
          <w:bCs/>
        </w:rPr>
      </w:pPr>
    </w:p>
    <w:p w14:paraId="6BC2C750" w14:textId="40E53E92" w:rsidR="007455FC" w:rsidRDefault="007455FC" w:rsidP="007455FC">
      <w:pPr>
        <w:pStyle w:val="Legenda"/>
      </w:pPr>
      <w:bookmarkStart w:id="568" w:name="_Toc144815403"/>
      <w:r>
        <w:t xml:space="preserve">Tabela </w:t>
      </w:r>
      <w:fldSimple w:instr=" SEQ Tabela \* ARABIC ">
        <w:r w:rsidR="00814107">
          <w:rPr>
            <w:noProof/>
          </w:rPr>
          <w:t>39</w:t>
        </w:r>
      </w:fldSimple>
      <w:r>
        <w:t xml:space="preserve">. Wielkość emisji zanieczyszczeń amoniaku i pyłu PM10 dla wariantu </w:t>
      </w:r>
      <w:r w:rsidR="00E7539D">
        <w:t>najkorzystniejszego dla środowiska</w:t>
      </w:r>
      <w:bookmarkEnd w:id="568"/>
    </w:p>
    <w:tbl>
      <w:tblPr>
        <w:tblStyle w:val="Tabela-Siatka"/>
        <w:tblW w:w="0" w:type="auto"/>
        <w:tblLook w:val="04A0" w:firstRow="1" w:lastRow="0" w:firstColumn="1" w:lastColumn="0" w:noHBand="0" w:noVBand="1"/>
      </w:tblPr>
      <w:tblGrid>
        <w:gridCol w:w="2265"/>
        <w:gridCol w:w="2265"/>
        <w:gridCol w:w="2266"/>
        <w:gridCol w:w="2266"/>
      </w:tblGrid>
      <w:tr w:rsidR="007455FC" w14:paraId="36C90E9C" w14:textId="77777777" w:rsidTr="007A4DA5">
        <w:tc>
          <w:tcPr>
            <w:tcW w:w="2265" w:type="dxa"/>
            <w:vAlign w:val="center"/>
          </w:tcPr>
          <w:p w14:paraId="2A6545DE" w14:textId="77777777" w:rsidR="007455FC" w:rsidRDefault="007455FC" w:rsidP="007A4DA5">
            <w:pPr>
              <w:jc w:val="center"/>
              <w:rPr>
                <w:bCs/>
              </w:rPr>
            </w:pPr>
            <w:r>
              <w:rPr>
                <w:bCs/>
              </w:rPr>
              <w:t>Zanieczyszczenie</w:t>
            </w:r>
          </w:p>
        </w:tc>
        <w:tc>
          <w:tcPr>
            <w:tcW w:w="2265" w:type="dxa"/>
            <w:vAlign w:val="center"/>
          </w:tcPr>
          <w:p w14:paraId="0A362E98" w14:textId="77777777" w:rsidR="007455FC" w:rsidRDefault="007455FC" w:rsidP="007A4DA5">
            <w:pPr>
              <w:jc w:val="center"/>
              <w:rPr>
                <w:bCs/>
              </w:rPr>
            </w:pPr>
            <w:r>
              <w:rPr>
                <w:bCs/>
              </w:rPr>
              <w:t>Emisja Mg/rok dla całej instalacji</w:t>
            </w:r>
          </w:p>
        </w:tc>
        <w:tc>
          <w:tcPr>
            <w:tcW w:w="2266" w:type="dxa"/>
            <w:vAlign w:val="center"/>
          </w:tcPr>
          <w:p w14:paraId="5BA621A2" w14:textId="77777777" w:rsidR="007455FC" w:rsidRDefault="007455FC" w:rsidP="007A4DA5">
            <w:pPr>
              <w:jc w:val="center"/>
              <w:rPr>
                <w:bCs/>
              </w:rPr>
            </w:pPr>
            <w:r>
              <w:rPr>
                <w:bCs/>
              </w:rPr>
              <w:t>Emisja Mg/rok dla emitora</w:t>
            </w:r>
          </w:p>
        </w:tc>
        <w:tc>
          <w:tcPr>
            <w:tcW w:w="2266" w:type="dxa"/>
            <w:vAlign w:val="center"/>
          </w:tcPr>
          <w:p w14:paraId="0F652855" w14:textId="78CD06D2" w:rsidR="007455FC" w:rsidRDefault="007455FC" w:rsidP="007A4DA5">
            <w:pPr>
              <w:jc w:val="center"/>
              <w:rPr>
                <w:bCs/>
              </w:rPr>
            </w:pPr>
            <w:r>
              <w:rPr>
                <w:bCs/>
              </w:rPr>
              <w:t>Emisja kg/</w:t>
            </w:r>
            <w:r w:rsidR="00FB1698">
              <w:rPr>
                <w:bCs/>
              </w:rPr>
              <w:t>godzinę</w:t>
            </w:r>
            <w:r>
              <w:rPr>
                <w:bCs/>
              </w:rPr>
              <w:t xml:space="preserve"> dla emitora</w:t>
            </w:r>
          </w:p>
        </w:tc>
      </w:tr>
      <w:tr w:rsidR="002B7BCC" w14:paraId="134A5477" w14:textId="77777777" w:rsidTr="002B7BCC">
        <w:trPr>
          <w:trHeight w:val="448"/>
        </w:trPr>
        <w:tc>
          <w:tcPr>
            <w:tcW w:w="2265" w:type="dxa"/>
            <w:vAlign w:val="center"/>
          </w:tcPr>
          <w:p w14:paraId="5A424652" w14:textId="77777777" w:rsidR="002B7BCC" w:rsidRDefault="002B7BCC" w:rsidP="002B7BCC">
            <w:pPr>
              <w:rPr>
                <w:bCs/>
              </w:rPr>
            </w:pPr>
            <w:r>
              <w:rPr>
                <w:bCs/>
              </w:rPr>
              <w:t>NH</w:t>
            </w:r>
            <w:r>
              <w:rPr>
                <w:bCs/>
                <w:vertAlign w:val="subscript"/>
              </w:rPr>
              <w:t>3</w:t>
            </w:r>
          </w:p>
        </w:tc>
        <w:tc>
          <w:tcPr>
            <w:tcW w:w="2265" w:type="dxa"/>
            <w:vAlign w:val="center"/>
          </w:tcPr>
          <w:p w14:paraId="3B9094DA" w14:textId="5D315D98" w:rsidR="002B7BCC" w:rsidRPr="00FD44C4" w:rsidRDefault="00E7539D" w:rsidP="002B7BCC">
            <w:pPr>
              <w:jc w:val="right"/>
              <w:rPr>
                <w:rFonts w:cs="Times New Roman"/>
                <w:bCs/>
              </w:rPr>
            </w:pPr>
            <w:r>
              <w:rPr>
                <w:bCs/>
              </w:rPr>
              <w:t>3,947538</w:t>
            </w:r>
          </w:p>
        </w:tc>
        <w:tc>
          <w:tcPr>
            <w:tcW w:w="2266" w:type="dxa"/>
            <w:vAlign w:val="center"/>
          </w:tcPr>
          <w:p w14:paraId="34AB399A" w14:textId="40656D55" w:rsidR="002B7BCC" w:rsidRPr="002B7BCC" w:rsidRDefault="002B7BCC" w:rsidP="002B7BCC">
            <w:pPr>
              <w:jc w:val="right"/>
              <w:rPr>
                <w:rFonts w:cs="Times New Roman"/>
                <w:bCs/>
              </w:rPr>
            </w:pPr>
            <w:r w:rsidRPr="002B7BCC">
              <w:rPr>
                <w:rFonts w:cs="Times New Roman"/>
                <w:color w:val="000000"/>
              </w:rPr>
              <w:t>0,043862</w:t>
            </w:r>
          </w:p>
        </w:tc>
        <w:tc>
          <w:tcPr>
            <w:tcW w:w="2266" w:type="dxa"/>
            <w:shd w:val="clear" w:color="auto" w:fill="E2EFD9" w:themeFill="accent6" w:themeFillTint="33"/>
            <w:vAlign w:val="center"/>
          </w:tcPr>
          <w:p w14:paraId="27CD8A96" w14:textId="04325340" w:rsidR="002B7BCC" w:rsidRPr="002B7BCC" w:rsidRDefault="002B7BCC" w:rsidP="002B7BCC">
            <w:pPr>
              <w:jc w:val="right"/>
              <w:rPr>
                <w:rFonts w:cs="Times New Roman"/>
                <w:bCs/>
              </w:rPr>
            </w:pPr>
            <w:r w:rsidRPr="002B7BCC">
              <w:rPr>
                <w:rFonts w:cs="Times New Roman"/>
                <w:color w:val="000000"/>
              </w:rPr>
              <w:t>0,00501</w:t>
            </w:r>
          </w:p>
        </w:tc>
      </w:tr>
      <w:tr w:rsidR="002B7BCC" w14:paraId="1669CBFD" w14:textId="77777777" w:rsidTr="002B7BCC">
        <w:trPr>
          <w:trHeight w:val="412"/>
        </w:trPr>
        <w:tc>
          <w:tcPr>
            <w:tcW w:w="2265" w:type="dxa"/>
            <w:vAlign w:val="center"/>
          </w:tcPr>
          <w:p w14:paraId="25972702" w14:textId="77777777" w:rsidR="002B7BCC" w:rsidRDefault="002B7BCC" w:rsidP="002B7BCC">
            <w:pPr>
              <w:rPr>
                <w:bCs/>
              </w:rPr>
            </w:pPr>
            <w:r>
              <w:rPr>
                <w:bCs/>
              </w:rPr>
              <w:t>Pył PM10</w:t>
            </w:r>
          </w:p>
        </w:tc>
        <w:tc>
          <w:tcPr>
            <w:tcW w:w="2265" w:type="dxa"/>
            <w:vAlign w:val="center"/>
          </w:tcPr>
          <w:p w14:paraId="32C04009" w14:textId="5E206795" w:rsidR="002B7BCC" w:rsidRPr="00FD44C4" w:rsidRDefault="002B7BCC" w:rsidP="002B7BCC">
            <w:pPr>
              <w:jc w:val="right"/>
              <w:rPr>
                <w:rFonts w:cs="Times New Roman"/>
                <w:bCs/>
              </w:rPr>
            </w:pPr>
            <w:r>
              <w:rPr>
                <w:rFonts w:cs="Times New Roman"/>
                <w:color w:val="000000"/>
              </w:rPr>
              <w:t>12,18</w:t>
            </w:r>
          </w:p>
        </w:tc>
        <w:tc>
          <w:tcPr>
            <w:tcW w:w="2266" w:type="dxa"/>
            <w:vAlign w:val="center"/>
          </w:tcPr>
          <w:p w14:paraId="1465579D" w14:textId="239440E3" w:rsidR="002B7BCC" w:rsidRPr="002B7BCC" w:rsidRDefault="002B7BCC" w:rsidP="002B7BCC">
            <w:pPr>
              <w:jc w:val="right"/>
              <w:rPr>
                <w:rFonts w:cs="Times New Roman"/>
                <w:bCs/>
              </w:rPr>
            </w:pPr>
            <w:r w:rsidRPr="002B7BCC">
              <w:rPr>
                <w:rFonts w:cs="Times New Roman"/>
                <w:color w:val="000000"/>
              </w:rPr>
              <w:t>0,135333</w:t>
            </w:r>
          </w:p>
        </w:tc>
        <w:tc>
          <w:tcPr>
            <w:tcW w:w="2266" w:type="dxa"/>
            <w:shd w:val="clear" w:color="auto" w:fill="E2EFD9" w:themeFill="accent6" w:themeFillTint="33"/>
            <w:vAlign w:val="center"/>
          </w:tcPr>
          <w:p w14:paraId="0EDEDA4F" w14:textId="1071E244" w:rsidR="002B7BCC" w:rsidRPr="002B7BCC" w:rsidRDefault="002B7BCC" w:rsidP="002B7BCC">
            <w:pPr>
              <w:jc w:val="right"/>
              <w:rPr>
                <w:rFonts w:cs="Times New Roman"/>
                <w:bCs/>
              </w:rPr>
            </w:pPr>
            <w:r w:rsidRPr="002B7BCC">
              <w:rPr>
                <w:rFonts w:cs="Times New Roman"/>
                <w:color w:val="000000"/>
              </w:rPr>
              <w:t>0,01545</w:t>
            </w:r>
          </w:p>
        </w:tc>
      </w:tr>
    </w:tbl>
    <w:p w14:paraId="50823470" w14:textId="7939AC79" w:rsidR="00D702AC" w:rsidRDefault="00D702AC" w:rsidP="00D702AC">
      <w:pPr>
        <w:jc w:val="both"/>
        <w:rPr>
          <w:bCs/>
        </w:rPr>
      </w:pPr>
      <w:r>
        <w:rPr>
          <w:bCs/>
        </w:rPr>
        <w:t>Emisja zachodziła będzie wentylatorami dachowymi wyciągowymi i ściennymi. Oznaczenie wentylatorów WDW 0 – WDW 77 oraz WSW 0 – WSW 11. Średnica wentylatora 0,8 m, wysokość wyrzutu zanieczyszczeń ok. 7 m, dla wentylatorów dachowych oraz ok. 2 m dla wentylatorów ściennych.</w:t>
      </w:r>
    </w:p>
    <w:p w14:paraId="73C360BB" w14:textId="77777777" w:rsidR="007455FC" w:rsidRDefault="007455FC" w:rsidP="007455FC">
      <w:pPr>
        <w:jc w:val="both"/>
        <w:rPr>
          <w:bCs/>
        </w:rPr>
      </w:pPr>
    </w:p>
    <w:p w14:paraId="7E4FD450" w14:textId="7622668F" w:rsidR="00D702AC" w:rsidRDefault="00D702AC" w:rsidP="00D702AC">
      <w:pPr>
        <w:pStyle w:val="Legenda"/>
      </w:pPr>
      <w:bookmarkStart w:id="569" w:name="_Toc144815404"/>
      <w:r>
        <w:t xml:space="preserve">Tabela </w:t>
      </w:r>
      <w:fldSimple w:instr=" SEQ Tabela \* ARABIC ">
        <w:r w:rsidR="00814107">
          <w:rPr>
            <w:noProof/>
          </w:rPr>
          <w:t>40</w:t>
        </w:r>
      </w:fldSimple>
      <w:r>
        <w:t>. Wielkość emisji zanieczyszczeń z chowu kur niosek dla analizowanych wariantów [Mg/rok].</w:t>
      </w:r>
      <w:bookmarkEnd w:id="569"/>
    </w:p>
    <w:tbl>
      <w:tblPr>
        <w:tblStyle w:val="Tabela-Siatka"/>
        <w:tblW w:w="0" w:type="auto"/>
        <w:tblLook w:val="04A0" w:firstRow="1" w:lastRow="0" w:firstColumn="1" w:lastColumn="0" w:noHBand="0" w:noVBand="1"/>
      </w:tblPr>
      <w:tblGrid>
        <w:gridCol w:w="2265"/>
        <w:gridCol w:w="2265"/>
        <w:gridCol w:w="2266"/>
        <w:gridCol w:w="2266"/>
      </w:tblGrid>
      <w:tr w:rsidR="0055264A" w14:paraId="0BD945E0" w14:textId="77777777" w:rsidTr="007A4DA5">
        <w:tc>
          <w:tcPr>
            <w:tcW w:w="2265" w:type="dxa"/>
            <w:vMerge w:val="restart"/>
            <w:vAlign w:val="center"/>
          </w:tcPr>
          <w:p w14:paraId="53F4A899" w14:textId="77777777" w:rsidR="0055264A" w:rsidRDefault="0055264A" w:rsidP="007A4DA5">
            <w:pPr>
              <w:jc w:val="center"/>
              <w:rPr>
                <w:bCs/>
              </w:rPr>
            </w:pPr>
            <w:r>
              <w:rPr>
                <w:bCs/>
              </w:rPr>
              <w:t>Zanieczyszczenie</w:t>
            </w:r>
          </w:p>
        </w:tc>
        <w:tc>
          <w:tcPr>
            <w:tcW w:w="2265" w:type="dxa"/>
            <w:vAlign w:val="center"/>
          </w:tcPr>
          <w:p w14:paraId="6BF4CE5F" w14:textId="5B2192F1" w:rsidR="0055264A" w:rsidRDefault="0055264A" w:rsidP="007A4DA5">
            <w:pPr>
              <w:jc w:val="center"/>
              <w:rPr>
                <w:bCs/>
              </w:rPr>
            </w:pPr>
            <w:r>
              <w:rPr>
                <w:bCs/>
              </w:rPr>
              <w:t>Wariant inwestorski</w:t>
            </w:r>
          </w:p>
        </w:tc>
        <w:tc>
          <w:tcPr>
            <w:tcW w:w="2266" w:type="dxa"/>
            <w:vAlign w:val="center"/>
          </w:tcPr>
          <w:p w14:paraId="299DF5B8" w14:textId="707ECC10" w:rsidR="0055264A" w:rsidRDefault="0055264A" w:rsidP="007A4DA5">
            <w:pPr>
              <w:jc w:val="center"/>
              <w:rPr>
                <w:bCs/>
              </w:rPr>
            </w:pPr>
            <w:r>
              <w:rPr>
                <w:bCs/>
              </w:rPr>
              <w:t>Wariant alternatywny</w:t>
            </w:r>
          </w:p>
        </w:tc>
        <w:tc>
          <w:tcPr>
            <w:tcW w:w="2266" w:type="dxa"/>
            <w:vAlign w:val="center"/>
          </w:tcPr>
          <w:p w14:paraId="2BE85A34" w14:textId="175223D1" w:rsidR="0055264A" w:rsidRDefault="0055264A" w:rsidP="007A4DA5">
            <w:pPr>
              <w:jc w:val="center"/>
              <w:rPr>
                <w:bCs/>
              </w:rPr>
            </w:pPr>
            <w:r>
              <w:rPr>
                <w:bCs/>
              </w:rPr>
              <w:t>Wariant najkorzystniejszy dla środowiska</w:t>
            </w:r>
          </w:p>
        </w:tc>
      </w:tr>
      <w:tr w:rsidR="0055264A" w14:paraId="3A087B04" w14:textId="77777777" w:rsidTr="00067AA8">
        <w:tc>
          <w:tcPr>
            <w:tcW w:w="2265" w:type="dxa"/>
            <w:vMerge/>
            <w:vAlign w:val="center"/>
          </w:tcPr>
          <w:p w14:paraId="57F228B9" w14:textId="77777777" w:rsidR="0055264A" w:rsidRDefault="0055264A" w:rsidP="007A4DA5">
            <w:pPr>
              <w:jc w:val="center"/>
              <w:rPr>
                <w:bCs/>
              </w:rPr>
            </w:pPr>
          </w:p>
        </w:tc>
        <w:tc>
          <w:tcPr>
            <w:tcW w:w="6797" w:type="dxa"/>
            <w:gridSpan w:val="3"/>
            <w:vAlign w:val="center"/>
          </w:tcPr>
          <w:p w14:paraId="547C279C" w14:textId="70A07E16" w:rsidR="0055264A" w:rsidRDefault="0055264A" w:rsidP="007A4DA5">
            <w:pPr>
              <w:jc w:val="center"/>
              <w:rPr>
                <w:bCs/>
              </w:rPr>
            </w:pPr>
            <w:r>
              <w:rPr>
                <w:bCs/>
              </w:rPr>
              <w:t>Wielkość emisji zanieczyszczeń generowanych w procesie chowu niosek dla analizowanych wariantów [Mg/rok]</w:t>
            </w:r>
          </w:p>
        </w:tc>
      </w:tr>
      <w:tr w:rsidR="00C51F93" w:rsidRPr="00CA7206" w14:paraId="3D7BC62D" w14:textId="77777777" w:rsidTr="007A4DA5">
        <w:trPr>
          <w:trHeight w:val="448"/>
        </w:trPr>
        <w:tc>
          <w:tcPr>
            <w:tcW w:w="2265" w:type="dxa"/>
            <w:vAlign w:val="center"/>
          </w:tcPr>
          <w:p w14:paraId="295A52B5" w14:textId="77777777" w:rsidR="00C51F93" w:rsidRDefault="00C51F93" w:rsidP="00C51F93">
            <w:pPr>
              <w:rPr>
                <w:bCs/>
              </w:rPr>
            </w:pPr>
            <w:r>
              <w:rPr>
                <w:bCs/>
              </w:rPr>
              <w:t>NH</w:t>
            </w:r>
            <w:r>
              <w:rPr>
                <w:bCs/>
                <w:vertAlign w:val="subscript"/>
              </w:rPr>
              <w:t>3</w:t>
            </w:r>
          </w:p>
        </w:tc>
        <w:tc>
          <w:tcPr>
            <w:tcW w:w="2265" w:type="dxa"/>
            <w:vAlign w:val="center"/>
          </w:tcPr>
          <w:p w14:paraId="0923A34D" w14:textId="5EC85B39" w:rsidR="00C51F93" w:rsidRPr="00FD44C4" w:rsidRDefault="00C51F93" w:rsidP="00C51F93">
            <w:pPr>
              <w:jc w:val="right"/>
              <w:rPr>
                <w:rFonts w:cs="Times New Roman"/>
                <w:bCs/>
              </w:rPr>
            </w:pPr>
            <w:r>
              <w:rPr>
                <w:bCs/>
              </w:rPr>
              <w:t>9,5557644</w:t>
            </w:r>
          </w:p>
        </w:tc>
        <w:tc>
          <w:tcPr>
            <w:tcW w:w="2266" w:type="dxa"/>
            <w:vAlign w:val="center"/>
          </w:tcPr>
          <w:p w14:paraId="373C87A2" w14:textId="6633854C" w:rsidR="00C51F93" w:rsidRPr="00CA7206" w:rsidRDefault="00C51F93" w:rsidP="00C51F93">
            <w:pPr>
              <w:jc w:val="right"/>
              <w:rPr>
                <w:rFonts w:cs="Times New Roman"/>
                <w:bCs/>
              </w:rPr>
            </w:pPr>
            <w:r>
              <w:rPr>
                <w:rFonts w:cs="Times New Roman"/>
                <w:color w:val="000000"/>
              </w:rPr>
              <w:t>5,075406</w:t>
            </w:r>
          </w:p>
        </w:tc>
        <w:tc>
          <w:tcPr>
            <w:tcW w:w="2266" w:type="dxa"/>
            <w:vAlign w:val="center"/>
          </w:tcPr>
          <w:p w14:paraId="282C1058" w14:textId="17B7E480" w:rsidR="00C51F93" w:rsidRPr="00CA7206" w:rsidRDefault="00C51F93" w:rsidP="00C51F93">
            <w:pPr>
              <w:jc w:val="right"/>
              <w:rPr>
                <w:rFonts w:cs="Times New Roman"/>
                <w:bCs/>
              </w:rPr>
            </w:pPr>
            <w:r>
              <w:rPr>
                <w:bCs/>
              </w:rPr>
              <w:t>3,947538</w:t>
            </w:r>
          </w:p>
        </w:tc>
      </w:tr>
      <w:tr w:rsidR="00C51F93" w:rsidRPr="00CA7206" w14:paraId="3E022428" w14:textId="77777777" w:rsidTr="007A4DA5">
        <w:trPr>
          <w:trHeight w:val="412"/>
        </w:trPr>
        <w:tc>
          <w:tcPr>
            <w:tcW w:w="2265" w:type="dxa"/>
            <w:vAlign w:val="center"/>
          </w:tcPr>
          <w:p w14:paraId="506E8DC1" w14:textId="77777777" w:rsidR="00C51F93" w:rsidRDefault="00C51F93" w:rsidP="00C51F93">
            <w:pPr>
              <w:rPr>
                <w:bCs/>
              </w:rPr>
            </w:pPr>
            <w:r>
              <w:rPr>
                <w:bCs/>
              </w:rPr>
              <w:t>Pył PM10</w:t>
            </w:r>
          </w:p>
        </w:tc>
        <w:tc>
          <w:tcPr>
            <w:tcW w:w="2265" w:type="dxa"/>
            <w:vAlign w:val="center"/>
          </w:tcPr>
          <w:p w14:paraId="3C41040C" w14:textId="2DC94A85" w:rsidR="00C51F93" w:rsidRPr="00FD44C4" w:rsidRDefault="00C51F93" w:rsidP="00C51F93">
            <w:pPr>
              <w:jc w:val="right"/>
              <w:rPr>
                <w:rFonts w:cs="Times New Roman"/>
                <w:bCs/>
              </w:rPr>
            </w:pPr>
            <w:r>
              <w:rPr>
                <w:bCs/>
              </w:rPr>
              <w:t>29,484</w:t>
            </w:r>
          </w:p>
        </w:tc>
        <w:tc>
          <w:tcPr>
            <w:tcW w:w="2266" w:type="dxa"/>
            <w:vAlign w:val="center"/>
          </w:tcPr>
          <w:p w14:paraId="25451F85" w14:textId="158AF9C9" w:rsidR="00C51F93" w:rsidRPr="00CA7206" w:rsidRDefault="00C51F93" w:rsidP="00C51F93">
            <w:pPr>
              <w:jc w:val="right"/>
              <w:rPr>
                <w:rFonts w:cs="Times New Roman"/>
                <w:bCs/>
              </w:rPr>
            </w:pPr>
            <w:r w:rsidRPr="00FD44C4">
              <w:rPr>
                <w:rFonts w:cs="Times New Roman"/>
                <w:color w:val="000000"/>
              </w:rPr>
              <w:t>15,66</w:t>
            </w:r>
          </w:p>
        </w:tc>
        <w:tc>
          <w:tcPr>
            <w:tcW w:w="2266" w:type="dxa"/>
            <w:vAlign w:val="center"/>
          </w:tcPr>
          <w:p w14:paraId="67D6FF04" w14:textId="33330358" w:rsidR="00C51F93" w:rsidRPr="00CA7206" w:rsidRDefault="00C51F93" w:rsidP="00C51F93">
            <w:pPr>
              <w:jc w:val="right"/>
              <w:rPr>
                <w:rFonts w:cs="Times New Roman"/>
                <w:bCs/>
              </w:rPr>
            </w:pPr>
            <w:r>
              <w:rPr>
                <w:rFonts w:cs="Times New Roman"/>
                <w:color w:val="000000"/>
              </w:rPr>
              <w:t>12,18</w:t>
            </w:r>
          </w:p>
        </w:tc>
      </w:tr>
    </w:tbl>
    <w:p w14:paraId="6973B696" w14:textId="18CEECA7" w:rsidR="0099067D" w:rsidRPr="000F3EAB" w:rsidRDefault="0099067D" w:rsidP="00CD344B">
      <w:pPr>
        <w:jc w:val="both"/>
        <w:rPr>
          <w:bCs/>
        </w:rPr>
      </w:pPr>
    </w:p>
    <w:p w14:paraId="78E5A2C6" w14:textId="1CA273C7" w:rsidR="000F3EAB" w:rsidRDefault="000F3EAB" w:rsidP="00D70AFF">
      <w:pPr>
        <w:suppressLineNumbers/>
        <w:tabs>
          <w:tab w:val="left" w:pos="567"/>
          <w:tab w:val="right" w:leader="dot" w:pos="9638"/>
        </w:tabs>
        <w:jc w:val="both"/>
      </w:pPr>
      <w:r w:rsidRPr="000F3EAB">
        <w:t>Powyższa tabela wskazuje, że największą emisją charakteryzował się będzie wariant Inwestorski.</w:t>
      </w:r>
    </w:p>
    <w:p w14:paraId="148396D0" w14:textId="77777777" w:rsidR="0040410B" w:rsidRPr="000F3EAB" w:rsidRDefault="0040410B" w:rsidP="00D70AFF">
      <w:pPr>
        <w:suppressLineNumbers/>
        <w:tabs>
          <w:tab w:val="left" w:pos="567"/>
          <w:tab w:val="right" w:leader="dot" w:pos="9638"/>
        </w:tabs>
        <w:jc w:val="both"/>
      </w:pPr>
    </w:p>
    <w:p w14:paraId="3AC90A85" w14:textId="32977EBB" w:rsidR="00D70AFF" w:rsidRPr="000226F7" w:rsidRDefault="00D70AFF" w:rsidP="0040410B">
      <w:pPr>
        <w:suppressLineNumbers/>
        <w:tabs>
          <w:tab w:val="left" w:pos="567"/>
          <w:tab w:val="right" w:leader="dot" w:pos="9638"/>
        </w:tabs>
        <w:ind w:firstLine="709"/>
        <w:jc w:val="both"/>
      </w:pPr>
      <w:r w:rsidRPr="000226F7">
        <w:lastRenderedPageBreak/>
        <w:t xml:space="preserve">Emisje związane z usuwaniem pomiotu będą niewielkie ze względu na to, że nie będzie on magazynowany na terenie działek. </w:t>
      </w:r>
      <w:r w:rsidR="000226F7">
        <w:t>P</w:t>
      </w:r>
      <w:r w:rsidRPr="000226F7">
        <w:t>omiot zostanie usunięty bezpośrednio na środki transportu odbiorców. Będzie to krótkotrwała emisja nie wpływająca niekorzystnie na stan powietrza. Pominięto również emisję powstającą z wywożenia pomiotu ponieważ określenie tego typu emisji jest trudne ze względu na brak doniesień literaturowych oraz brak dokumentu referencyjnego pozwalającego ilościowo określić ten rodzaj emis</w:t>
      </w:r>
      <w:r w:rsidR="000226F7">
        <w:t>ji. Rozwiązaniem ograniczającym emisję na etapie transportu pomiotu drobiowego będzie oplandekowanie przyczep transportujących nawóz.</w:t>
      </w:r>
    </w:p>
    <w:p w14:paraId="4DA55134" w14:textId="55ECBD0A" w:rsidR="00D70AFF" w:rsidRPr="000226F7" w:rsidRDefault="00D70AFF" w:rsidP="00D70AFF">
      <w:pPr>
        <w:suppressLineNumbers/>
        <w:tabs>
          <w:tab w:val="left" w:pos="567"/>
          <w:tab w:val="right" w:leader="dot" w:pos="9638"/>
        </w:tabs>
        <w:jc w:val="both"/>
      </w:pPr>
      <w:r w:rsidRPr="000226F7">
        <w:tab/>
        <w:t>Pasz</w:t>
      </w:r>
      <w:r w:rsidR="000226F7">
        <w:t>a</w:t>
      </w:r>
      <w:r w:rsidRPr="000226F7">
        <w:t xml:space="preserve"> doprowadza</w:t>
      </w:r>
      <w:r w:rsidR="000226F7">
        <w:t xml:space="preserve">na będzie </w:t>
      </w:r>
      <w:r w:rsidRPr="000226F7">
        <w:t>do silosów pojazdami. P</w:t>
      </w:r>
      <w:r w:rsidR="000226F7">
        <w:t>rzeładunek paszy odbywał się będzie z wykorzystaniem szczelnego przyłącza do zaworu silosu</w:t>
      </w:r>
      <w:r w:rsidRPr="000226F7">
        <w:t xml:space="preserve"> a następnie następ</w:t>
      </w:r>
      <w:r w:rsidR="000226F7">
        <w:t>ował będzie</w:t>
      </w:r>
      <w:r w:rsidRPr="000226F7">
        <w:t xml:space="preserve"> automatyczny przeładunek paszy z</w:t>
      </w:r>
      <w:r w:rsidR="000226F7">
        <w:t xml:space="preserve">e zbiornika </w:t>
      </w:r>
      <w:r w:rsidRPr="000226F7">
        <w:t>samochodu do silosu. Połączenie to jest całkowicie szczelne. Z silosu powietrze odprowadzane jest rurą odpowietrzającą, na której zamontowany jest filtr workowy o skuteczności 99,9%. W składzie paszy zawarte są tłuszcze oraz pasza jest granulowana co stanowi</w:t>
      </w:r>
      <w:r w:rsidR="000226F7">
        <w:t>ło będzie</w:t>
      </w:r>
      <w:r w:rsidRPr="000226F7">
        <w:t xml:space="preserve"> dodatkowe „zabezpieczenie” przed pyleniem. Dodatkowo zastosowane środki techniczno – organizacyjne podczas przeładunku sprawiają, że proces ten nie powoduje emisji pyłu do powietrza.</w:t>
      </w:r>
    </w:p>
    <w:p w14:paraId="6E1512A7" w14:textId="77777777" w:rsidR="00D70AFF" w:rsidRPr="000226F7" w:rsidRDefault="00D70AFF" w:rsidP="005E3529">
      <w:pPr>
        <w:widowControl w:val="0"/>
        <w:tabs>
          <w:tab w:val="left" w:pos="0"/>
        </w:tabs>
        <w:autoSpaceDE w:val="0"/>
        <w:autoSpaceDN w:val="0"/>
        <w:adjustRightInd w:val="0"/>
        <w:jc w:val="both"/>
        <w:rPr>
          <w:highlight w:val="yellow"/>
        </w:rPr>
      </w:pPr>
    </w:p>
    <w:p w14:paraId="3C5E852E" w14:textId="1F9D0121" w:rsidR="00EF226A" w:rsidRPr="00910EEA" w:rsidRDefault="00EF226A" w:rsidP="00E56CE1">
      <w:pPr>
        <w:widowControl w:val="0"/>
        <w:tabs>
          <w:tab w:val="left" w:pos="0"/>
        </w:tabs>
        <w:autoSpaceDE w:val="0"/>
        <w:autoSpaceDN w:val="0"/>
        <w:adjustRightInd w:val="0"/>
        <w:jc w:val="both"/>
        <w:rPr>
          <w:color w:val="000000" w:themeColor="text1"/>
          <w:u w:val="single"/>
        </w:rPr>
      </w:pPr>
      <w:r w:rsidRPr="00910EEA">
        <w:rPr>
          <w:color w:val="000000" w:themeColor="text1"/>
          <w:u w:val="single"/>
        </w:rPr>
        <w:t>Założenia do określenia wielkości emisji związanej z ruchem pojazdów po terenie zainwestowanym</w:t>
      </w:r>
      <w:r w:rsidR="00822224">
        <w:rPr>
          <w:color w:val="000000" w:themeColor="text1"/>
          <w:u w:val="single"/>
        </w:rPr>
        <w:t xml:space="preserve"> w warunkach normalnego funkcjonowania fermy</w:t>
      </w:r>
      <w:r w:rsidRPr="00910EEA">
        <w:rPr>
          <w:color w:val="000000" w:themeColor="text1"/>
          <w:u w:val="single"/>
        </w:rPr>
        <w:t>.</w:t>
      </w:r>
    </w:p>
    <w:p w14:paraId="0AA959AA" w14:textId="77777777" w:rsidR="00822224" w:rsidRDefault="00822224" w:rsidP="000341C0">
      <w:pPr>
        <w:jc w:val="both"/>
      </w:pPr>
    </w:p>
    <w:p w14:paraId="659BF890" w14:textId="654106A8" w:rsidR="000341C0" w:rsidRDefault="000341C0" w:rsidP="000341C0">
      <w:pPr>
        <w:jc w:val="both"/>
      </w:pPr>
      <w:r>
        <w:t>Liniowymi źródłami hałasu będą poruszające się po terenie fermy pojazdy:</w:t>
      </w:r>
    </w:p>
    <w:p w14:paraId="2B9B94FD" w14:textId="65DA8672" w:rsidR="000341C0" w:rsidRPr="00B07501" w:rsidRDefault="000341C0" w:rsidP="000341C0">
      <w:pPr>
        <w:pStyle w:val="Akapitzlist"/>
        <w:numPr>
          <w:ilvl w:val="0"/>
          <w:numId w:val="94"/>
        </w:numPr>
        <w:ind w:left="284" w:hanging="284"/>
        <w:jc w:val="both"/>
        <w:rPr>
          <w:color w:val="000000" w:themeColor="text1"/>
        </w:rPr>
      </w:pPr>
      <w:r>
        <w:rPr>
          <w:rFonts w:eastAsia="Times New Roman"/>
        </w:rPr>
        <w:t xml:space="preserve">osobowe </w:t>
      </w:r>
      <w:r w:rsidRPr="00B07501">
        <w:rPr>
          <w:rFonts w:eastAsia="Times New Roman"/>
        </w:rPr>
        <w:t>ok. 1</w:t>
      </w:r>
      <w:r w:rsidR="0037159A">
        <w:rPr>
          <w:rFonts w:eastAsia="Times New Roman"/>
        </w:rPr>
        <w:t>8</w:t>
      </w:r>
      <w:r w:rsidRPr="00B07501">
        <w:rPr>
          <w:rFonts w:eastAsia="Times New Roman"/>
        </w:rPr>
        <w:t xml:space="preserve"> pojazdów osobowych</w:t>
      </w:r>
      <w:r>
        <w:rPr>
          <w:rFonts w:eastAsia="Times New Roman"/>
        </w:rPr>
        <w:t xml:space="preserve"> (</w:t>
      </w:r>
      <w:r w:rsidRPr="00B07501">
        <w:rPr>
          <w:rFonts w:eastAsia="Times New Roman"/>
        </w:rPr>
        <w:t>dojazd pracowników do projektowanej fermy drobiu</w:t>
      </w:r>
      <w:r>
        <w:rPr>
          <w:rFonts w:eastAsia="Times New Roman"/>
        </w:rPr>
        <w:t>), w tym 3 w porze nocy;</w:t>
      </w:r>
    </w:p>
    <w:p w14:paraId="0AAF7E3D" w14:textId="19928C97" w:rsidR="000341C0" w:rsidRPr="00663B89" w:rsidRDefault="000341C0" w:rsidP="00663B89">
      <w:pPr>
        <w:pStyle w:val="Akapitzlist"/>
        <w:numPr>
          <w:ilvl w:val="0"/>
          <w:numId w:val="94"/>
        </w:numPr>
        <w:ind w:left="284" w:hanging="284"/>
        <w:jc w:val="both"/>
        <w:rPr>
          <w:color w:val="000000" w:themeColor="text1"/>
        </w:rPr>
      </w:pPr>
      <w:r>
        <w:rPr>
          <w:rFonts w:eastAsia="Times New Roman"/>
        </w:rPr>
        <w:t>ciężarowe ok. 12 pojazdów (dostawa paszy – przyjęto maksymalnie 6 pojazdów ciężarowych na dobę wyłącznie w porze dnia; odbiór ścieków technologicznych i bytowych 6 pojazdów w porze dnia)</w:t>
      </w:r>
      <w:r w:rsidR="00663B89">
        <w:rPr>
          <w:rFonts w:eastAsia="Times New Roman"/>
        </w:rPr>
        <w:t xml:space="preserve"> odbiór cykliczny uwzględniający czas napełniania się zbiorników bezodpływowych oraz zabezpieczenie środowiska przed przedostaniem się ścieków do ziemi.</w:t>
      </w:r>
    </w:p>
    <w:p w14:paraId="098A92DA" w14:textId="77777777" w:rsidR="000341C0" w:rsidRPr="00B07501" w:rsidRDefault="000341C0" w:rsidP="000341C0">
      <w:pPr>
        <w:pStyle w:val="Akapitzlist"/>
        <w:numPr>
          <w:ilvl w:val="0"/>
          <w:numId w:val="94"/>
        </w:numPr>
        <w:ind w:left="284" w:hanging="284"/>
        <w:jc w:val="both"/>
        <w:rPr>
          <w:color w:val="000000" w:themeColor="text1"/>
        </w:rPr>
      </w:pPr>
      <w:r>
        <w:rPr>
          <w:rFonts w:eastAsia="Times New Roman"/>
        </w:rPr>
        <w:t>bus ok. 10 pojazdów na dobę (odbiór jaj konsumpcyjnych – przyjęto maksymalnie 10 pojazdów typu BUS (wyłącznie w porze dnia);</w:t>
      </w:r>
    </w:p>
    <w:p w14:paraId="6680C98B" w14:textId="380F53BD" w:rsidR="0037159A" w:rsidRDefault="0037159A" w:rsidP="0037159A">
      <w:pPr>
        <w:ind w:firstLine="709"/>
        <w:jc w:val="both"/>
      </w:pPr>
      <w:r>
        <w:rPr>
          <w:color w:val="000000" w:themeColor="text1"/>
        </w:rPr>
        <w:t xml:space="preserve">Dla pojazdów osobowych wyznaczono jedną trasę poruszania się do miejsc parkingowych </w:t>
      </w:r>
      <w:r w:rsidRPr="00C43A44">
        <w:t xml:space="preserve">zlokalizowanych przy </w:t>
      </w:r>
      <w:r>
        <w:t>południowej</w:t>
      </w:r>
      <w:r w:rsidRPr="00C43A44">
        <w:t xml:space="preserve"> granicy terenu</w:t>
      </w:r>
      <w:r>
        <w:t xml:space="preserve"> zainwestowanego</w:t>
      </w:r>
      <w:r w:rsidR="00393A63">
        <w:t xml:space="preserve">, </w:t>
      </w:r>
      <w:r w:rsidR="00393A63">
        <w:rPr>
          <w:color w:val="000000" w:themeColor="text1"/>
        </w:rPr>
        <w:t>o długość trasy 150 m (dojazd i powrót)</w:t>
      </w:r>
      <w:r>
        <w:t>.</w:t>
      </w:r>
      <w:r w:rsidRPr="00C43A44">
        <w:t xml:space="preserve"> Prognozowany ruch pojazdów osobowych to </w:t>
      </w:r>
      <w:r>
        <w:t>18</w:t>
      </w:r>
      <w:r w:rsidRPr="00C43A44">
        <w:t xml:space="preserve"> pojazdów dojeżdżających do zakładu i wyjeżdżających z jego terenu</w:t>
      </w:r>
      <w:r>
        <w:t xml:space="preserve">, w tym 3 w porze nocy. </w:t>
      </w:r>
      <w:r w:rsidRPr="00C43A44">
        <w:t xml:space="preserve"> </w:t>
      </w:r>
    </w:p>
    <w:p w14:paraId="3869B07C" w14:textId="77777777" w:rsidR="001F59BD" w:rsidRDefault="001F59BD" w:rsidP="0037159A">
      <w:pPr>
        <w:ind w:firstLine="709"/>
        <w:jc w:val="both"/>
      </w:pPr>
      <w:r>
        <w:t xml:space="preserve">Do przeprowadzenia analizy oddziaływania ruchu pojazdów osobowych na powietrze atmosferyczne określono obciążenie miejsc parkingowych dla doby, pory dnia i pory nocy. Na terenie zainwestowanym zaprojektowano utworzenie 15 miejsc parkingowych. </w:t>
      </w:r>
    </w:p>
    <w:p w14:paraId="07F29F37" w14:textId="5F597D16" w:rsidR="001F59BD" w:rsidRDefault="001F59BD" w:rsidP="001F59BD">
      <w:pPr>
        <w:pStyle w:val="Akapitzlist"/>
        <w:numPr>
          <w:ilvl w:val="0"/>
          <w:numId w:val="126"/>
        </w:numPr>
        <w:ind w:left="284" w:hanging="284"/>
        <w:jc w:val="both"/>
      </w:pPr>
      <w:r>
        <w:t>obciążenie dla doby: 18 pojazdów / 15 miejsc parkingowych = 1,20</w:t>
      </w:r>
    </w:p>
    <w:p w14:paraId="628E5029" w14:textId="41384DD6" w:rsidR="001F59BD" w:rsidRDefault="001F59BD" w:rsidP="001F59BD">
      <w:pPr>
        <w:pStyle w:val="Akapitzlist"/>
        <w:numPr>
          <w:ilvl w:val="0"/>
          <w:numId w:val="126"/>
        </w:numPr>
        <w:ind w:left="284" w:hanging="284"/>
        <w:jc w:val="both"/>
      </w:pPr>
      <w:r>
        <w:t>obciążenie dla pory dnia: 15 pojazdów/15 miejsc parkingowych = 1,00</w:t>
      </w:r>
    </w:p>
    <w:p w14:paraId="5FC589E4" w14:textId="0CF28FA6" w:rsidR="001F59BD" w:rsidRDefault="001F59BD" w:rsidP="001F59BD">
      <w:pPr>
        <w:pStyle w:val="Akapitzlist"/>
        <w:numPr>
          <w:ilvl w:val="0"/>
          <w:numId w:val="126"/>
        </w:numPr>
        <w:ind w:left="284" w:hanging="284"/>
        <w:jc w:val="both"/>
      </w:pPr>
      <w:r>
        <w:t>obciążenie dla pory nocy: 3 pojazdy / 15 miejsc parkingowych = 0,20</w:t>
      </w:r>
    </w:p>
    <w:p w14:paraId="18C1404F" w14:textId="77777777" w:rsidR="0037159A" w:rsidRPr="00C43A44" w:rsidRDefault="0037159A" w:rsidP="0037159A">
      <w:pPr>
        <w:ind w:firstLine="709"/>
        <w:jc w:val="both"/>
      </w:pPr>
      <w:r w:rsidRPr="00C43A44">
        <w:t xml:space="preserve">Uwzględniając długość trasy poruszania się pojazdów osobowych i obciążenie parkingu oraz wskaźniki emisji ze spalania paliw w silnikach pojazdów osobowych </w:t>
      </w:r>
      <w:r w:rsidRPr="00C43A44">
        <w:br/>
        <w:t>wg Z. Chłopek określono wielkość emitowanych zanieczyszczeń z ruchu pojazdów osobowych po terenie przedsięwzięcia. W analizie uwzględniono maksymalny ruch pojazdów osobowych wynikający z ilości miejsc parkingowych.</w:t>
      </w:r>
    </w:p>
    <w:p w14:paraId="48CCE107" w14:textId="77777777" w:rsidR="0037159A" w:rsidRPr="00C43A44" w:rsidRDefault="0037159A" w:rsidP="0037159A">
      <w:pPr>
        <w:ind w:firstLine="709"/>
        <w:jc w:val="both"/>
        <w:rPr>
          <w:i/>
        </w:rPr>
      </w:pPr>
      <w:r w:rsidRPr="00C43A44">
        <w:t>Wskaźniki emisji ze spalania paliw płynnych w silnikach samochodowych [g / km]</w:t>
      </w:r>
    </w:p>
    <w:p w14:paraId="76E1AA92" w14:textId="77777777" w:rsidR="0037159A" w:rsidRPr="00C43A44" w:rsidRDefault="0037159A" w:rsidP="0037159A">
      <w:pPr>
        <w:jc w:val="both"/>
      </w:pPr>
      <w:r w:rsidRPr="00C43A44">
        <w:t>kod kategorii pojazdu: 1     Kategoria: Samochody osobowe</w:t>
      </w:r>
    </w:p>
    <w:p w14:paraId="4A59ABDC" w14:textId="77777777" w:rsidR="0037159A" w:rsidRDefault="0037159A" w:rsidP="0037159A">
      <w:pPr>
        <w:jc w:val="both"/>
      </w:pPr>
    </w:p>
    <w:p w14:paraId="46E33399" w14:textId="77777777" w:rsidR="0090659B" w:rsidRDefault="0090659B" w:rsidP="0037159A">
      <w:pPr>
        <w:jc w:val="both"/>
      </w:pPr>
    </w:p>
    <w:p w14:paraId="38123E05" w14:textId="77777777" w:rsidR="0090659B" w:rsidRPr="00C43A44" w:rsidRDefault="0090659B" w:rsidP="0037159A">
      <w:pPr>
        <w:jc w:val="both"/>
      </w:pPr>
    </w:p>
    <w:p w14:paraId="6D22E478" w14:textId="77777777" w:rsidR="0037159A" w:rsidRPr="00C43A44" w:rsidRDefault="0037159A" w:rsidP="0037159A">
      <w:pPr>
        <w:jc w:val="both"/>
      </w:pPr>
      <w:r w:rsidRPr="00C43A44">
        <w:lastRenderedPageBreak/>
        <w:t>Z. Chłopek Szacowanie emisji ze środków transportu w r. 2002</w:t>
      </w:r>
    </w:p>
    <w:p w14:paraId="6EA3CFB8" w14:textId="2D25669D" w:rsidR="0037159A" w:rsidRPr="00A63C65" w:rsidRDefault="0037159A" w:rsidP="0037159A">
      <w:pPr>
        <w:jc w:val="both"/>
      </w:pPr>
      <w:r w:rsidRPr="00A63C65">
        <w:t>CO           C</w:t>
      </w:r>
      <w:r w:rsidRPr="00A63C65">
        <w:rPr>
          <w:vertAlign w:val="subscript"/>
        </w:rPr>
        <w:t>6</w:t>
      </w:r>
      <w:r w:rsidRPr="00A63C65">
        <w:t>H</w:t>
      </w:r>
      <w:r w:rsidRPr="00A63C65">
        <w:rPr>
          <w:vertAlign w:val="subscript"/>
        </w:rPr>
        <w:t>6</w:t>
      </w:r>
      <w:r w:rsidRPr="00A63C65">
        <w:t xml:space="preserve">      HC al       HC ar       NO</w:t>
      </w:r>
      <w:r w:rsidRPr="00A63C65">
        <w:rPr>
          <w:vertAlign w:val="subscript"/>
        </w:rPr>
        <w:t>2</w:t>
      </w:r>
      <w:r w:rsidRPr="00A63C65">
        <w:t xml:space="preserve">     Pył </w:t>
      </w:r>
      <w:r w:rsidR="005150ED" w:rsidRPr="00A63C65">
        <w:t>PM10    Pył PM2,5</w:t>
      </w:r>
      <w:r w:rsidRPr="00A63C65">
        <w:t xml:space="preserve">     Pb           SO</w:t>
      </w:r>
      <w:r w:rsidRPr="00A63C65">
        <w:rPr>
          <w:vertAlign w:val="subscript"/>
        </w:rPr>
        <w:t>2</w:t>
      </w:r>
      <w:r w:rsidRPr="00A63C65">
        <w:t xml:space="preserve">  </w:t>
      </w:r>
    </w:p>
    <w:p w14:paraId="1D64B710" w14:textId="7D9F6ABA" w:rsidR="0037159A" w:rsidRPr="00C43A44" w:rsidRDefault="0037159A" w:rsidP="0037159A">
      <w:pPr>
        <w:jc w:val="both"/>
      </w:pPr>
      <w:r w:rsidRPr="00C43A44">
        <w:t xml:space="preserve">3.8331    0.0353    0.4351     0.1305     0.7001     </w:t>
      </w:r>
      <w:r w:rsidR="005150ED">
        <w:t xml:space="preserve"> </w:t>
      </w:r>
      <w:r w:rsidRPr="00C43A44">
        <w:t xml:space="preserve">0.0138 </w:t>
      </w:r>
      <w:r w:rsidR="005150ED">
        <w:t xml:space="preserve">        0</w:t>
      </w:r>
      <w:r w:rsidR="005150ED" w:rsidRPr="00C43A44">
        <w:t>.0138</w:t>
      </w:r>
      <w:r w:rsidRPr="00C43A44">
        <w:t xml:space="preserve">   </w:t>
      </w:r>
      <w:r w:rsidR="005150ED">
        <w:t xml:space="preserve"> </w:t>
      </w:r>
      <w:r w:rsidRPr="00C43A44">
        <w:t xml:space="preserve"> 0.0004   </w:t>
      </w:r>
      <w:r w:rsidR="005150ED">
        <w:t xml:space="preserve"> </w:t>
      </w:r>
      <w:r w:rsidRPr="00C43A44">
        <w:t xml:space="preserve"> 0.0442      </w:t>
      </w:r>
    </w:p>
    <w:p w14:paraId="3BCFA5F9" w14:textId="77777777" w:rsidR="0037159A" w:rsidRPr="00C43A44" w:rsidRDefault="0037159A" w:rsidP="0037159A">
      <w:pPr>
        <w:jc w:val="both"/>
      </w:pPr>
    </w:p>
    <w:p w14:paraId="57B187AB" w14:textId="4886E884" w:rsidR="003B22FC" w:rsidRDefault="00A63C65" w:rsidP="00A63C65">
      <w:pPr>
        <w:ind w:firstLine="709"/>
        <w:jc w:val="both"/>
      </w:pPr>
      <w:r>
        <w:t xml:space="preserve">Do przeprowadzenia analizy oddziaływania ruchu pojazdów ciężarowych na powietrze atmosferyczne określono obciążenie miejsc postojowych dla doby i pory dnia. Dla pory nocy nie określa się obciążenia, gdyż w porze nocy </w:t>
      </w:r>
      <w:r w:rsidR="00BE5E97">
        <w:t>pojazdy ciężarowe nie będą poruszały się po terenie zainwestowanym</w:t>
      </w:r>
      <w:r>
        <w:t xml:space="preserve">. </w:t>
      </w:r>
      <w:r w:rsidR="00BE5E97">
        <w:t>P</w:t>
      </w:r>
      <w:r>
        <w:t xml:space="preserve">ojazdy ciężarowe dojeżdżały będą do 6 </w:t>
      </w:r>
      <w:r w:rsidR="003B22FC">
        <w:t>kurników</w:t>
      </w:r>
      <w:r>
        <w:t>, do zgrupowanych miejsc: silosy paszowe, zbiorniki bezodpływowe do gromadzenia ścieków socjalnych, zbiorniki bezodpływowe do gromadzenia ścieków technologicznych.</w:t>
      </w:r>
      <w:r w:rsidR="003B22FC">
        <w:t xml:space="preserve"> Dla tej grupy pojazdów wyznaczono 2 trasy przejazdu:</w:t>
      </w:r>
    </w:p>
    <w:p w14:paraId="70878945" w14:textId="5B9C5485" w:rsidR="00BE5E97" w:rsidRDefault="00BE5E97" w:rsidP="00BE5E97">
      <w:pPr>
        <w:jc w:val="both"/>
      </w:pPr>
      <w:r>
        <w:t>TC1 – trasa prowadząca wzdłuż południowej granicy obszaru zainwestowanego do silosów paszowych i zbiorników bezodpływowych. Długość trasy</w:t>
      </w:r>
      <w:r w:rsidR="000A5DAE">
        <w:t xml:space="preserve"> ok. 420 m (dojazd i powrót).</w:t>
      </w:r>
    </w:p>
    <w:p w14:paraId="776262B8" w14:textId="00197796" w:rsidR="001201B9" w:rsidRDefault="001201B9" w:rsidP="00BE5E97">
      <w:pPr>
        <w:jc w:val="both"/>
      </w:pPr>
      <w:r>
        <w:t>TC2 – trasa prowadząca do kurnika zlokalizowanego przy północnej ścianie terenu zainwestowanego, dojazd do silosów paszowych oraz zbiorników bezodpływowych do gromadzenia ścieków bytowych i technologicznych. Długość trasy ok. 50 m (dojazd i powrót)</w:t>
      </w:r>
    </w:p>
    <w:p w14:paraId="3EFEA744" w14:textId="47A9F629" w:rsidR="00A63C65" w:rsidRPr="00C43A44" w:rsidRDefault="00A63C65" w:rsidP="00A63C65">
      <w:pPr>
        <w:ind w:firstLine="709"/>
        <w:jc w:val="both"/>
      </w:pPr>
      <w:r w:rsidRPr="00C43A44">
        <w:t xml:space="preserve">Uwzględniając długość trasy poruszania się pojazdów </w:t>
      </w:r>
      <w:r w:rsidR="005A5388">
        <w:t>ciężar</w:t>
      </w:r>
      <w:r w:rsidRPr="00C43A44">
        <w:t xml:space="preserve">owych i obciążenie </w:t>
      </w:r>
      <w:r w:rsidR="005A5388">
        <w:t>miejsc postojowych</w:t>
      </w:r>
      <w:r w:rsidRPr="00C43A44">
        <w:t xml:space="preserve"> oraz wskaźniki emisji ze spalania paliw w silnikach pojazdów </w:t>
      </w:r>
      <w:r w:rsidR="005A5388">
        <w:t>ciężar</w:t>
      </w:r>
      <w:r w:rsidRPr="00C43A44">
        <w:t xml:space="preserve">owych </w:t>
      </w:r>
      <w:r w:rsidRPr="00C43A44">
        <w:br/>
        <w:t xml:space="preserve">wg Z. Chłopek określono wielkość emitowanych zanieczyszczeń z ruchu pojazdów </w:t>
      </w:r>
      <w:r w:rsidR="005A5388">
        <w:t>ciężarowych</w:t>
      </w:r>
      <w:r w:rsidRPr="00C43A44">
        <w:t xml:space="preserve"> po terenie przedsięwzięcia. W analizie uwzględniono maksymalny ruch pojazdów </w:t>
      </w:r>
      <w:r w:rsidR="005A5388">
        <w:t>ciężarowych</w:t>
      </w:r>
      <w:r w:rsidRPr="00C43A44">
        <w:t xml:space="preserve"> wynikający z </w:t>
      </w:r>
      <w:r w:rsidR="00F01D26">
        <w:t>technologii produkcji</w:t>
      </w:r>
      <w:r w:rsidRPr="00C43A44">
        <w:t>.</w:t>
      </w:r>
    </w:p>
    <w:p w14:paraId="16450D3B" w14:textId="75C0D7D2" w:rsidR="00326B87" w:rsidRDefault="00326B87" w:rsidP="00326B87">
      <w:pPr>
        <w:jc w:val="both"/>
        <w:rPr>
          <w:color w:val="000000" w:themeColor="text1"/>
        </w:rPr>
      </w:pPr>
    </w:p>
    <w:p w14:paraId="5CF7AAE5" w14:textId="77777777" w:rsidR="00F01D26" w:rsidRPr="00C43A44" w:rsidRDefault="00F01D26" w:rsidP="00F01D26">
      <w:pPr>
        <w:jc w:val="both"/>
        <w:rPr>
          <w:i/>
        </w:rPr>
      </w:pPr>
      <w:bookmarkStart w:id="570" w:name="_Hlk485737978"/>
      <w:r w:rsidRPr="00C43A44">
        <w:t>Wskaźniki emisji ze spalania paliw płynnych w silnikach samochodowych [g / km]</w:t>
      </w:r>
    </w:p>
    <w:p w14:paraId="2463EFBB" w14:textId="77777777" w:rsidR="00F01D26" w:rsidRPr="00C43A44" w:rsidRDefault="00F01D26" w:rsidP="00F01D26">
      <w:pPr>
        <w:jc w:val="both"/>
      </w:pPr>
      <w:r w:rsidRPr="00C43A44">
        <w:t>Kod kategorii pojazdu: 7     Kategoria: Samochody ciężarowe</w:t>
      </w:r>
    </w:p>
    <w:p w14:paraId="28F098ED" w14:textId="77777777" w:rsidR="00F01D26" w:rsidRPr="00C43A44" w:rsidRDefault="00F01D26" w:rsidP="00F01D26">
      <w:pPr>
        <w:jc w:val="both"/>
      </w:pPr>
      <w:r w:rsidRPr="00C43A44">
        <w:t>Z. Chłopek Szacowanie emisji ze śr.  transportu w r. 2002</w:t>
      </w:r>
    </w:p>
    <w:p w14:paraId="31277438" w14:textId="77777777" w:rsidR="00F01D26" w:rsidRPr="009D3EB5" w:rsidRDefault="00F01D26" w:rsidP="00F01D26">
      <w:pPr>
        <w:jc w:val="both"/>
      </w:pPr>
      <w:r w:rsidRPr="009D3EB5">
        <w:t>CO             C</w:t>
      </w:r>
      <w:r w:rsidRPr="009D3EB5">
        <w:rPr>
          <w:vertAlign w:val="subscript"/>
        </w:rPr>
        <w:t>6</w:t>
      </w:r>
      <w:r w:rsidRPr="009D3EB5">
        <w:t>H</w:t>
      </w:r>
      <w:r w:rsidRPr="009D3EB5">
        <w:rPr>
          <w:vertAlign w:val="subscript"/>
        </w:rPr>
        <w:t>6</w:t>
      </w:r>
      <w:r w:rsidRPr="009D3EB5">
        <w:t xml:space="preserve">       HC al        HC ar        NO</w:t>
      </w:r>
      <w:r w:rsidRPr="009D3EB5">
        <w:rPr>
          <w:vertAlign w:val="subscript"/>
        </w:rPr>
        <w:t>2</w:t>
      </w:r>
      <w:r w:rsidRPr="009D3EB5">
        <w:t xml:space="preserve">         Pył PM10    Pył PM2,5      SO</w:t>
      </w:r>
      <w:r w:rsidRPr="009D3EB5">
        <w:rPr>
          <w:vertAlign w:val="subscript"/>
        </w:rPr>
        <w:t>2</w:t>
      </w:r>
      <w:r w:rsidRPr="009D3EB5">
        <w:t xml:space="preserve">  </w:t>
      </w:r>
    </w:p>
    <w:p w14:paraId="51A2640E" w14:textId="77777777" w:rsidR="00F01D26" w:rsidRPr="00C43A44" w:rsidRDefault="00F01D26" w:rsidP="00F01D26">
      <w:pPr>
        <w:jc w:val="both"/>
      </w:pPr>
      <w:r w:rsidRPr="00C43A44">
        <w:t xml:space="preserve">2.7470      0.0419     1.5841       0.4752      5.9878    </w:t>
      </w:r>
      <w:r>
        <w:t xml:space="preserve">    </w:t>
      </w:r>
      <w:r w:rsidRPr="00C43A44">
        <w:t xml:space="preserve">0.5584     </w:t>
      </w:r>
      <w:r>
        <w:t xml:space="preserve">     </w:t>
      </w:r>
      <w:r w:rsidRPr="00C43A44">
        <w:t>0.5584</w:t>
      </w:r>
      <w:r>
        <w:t xml:space="preserve">      </w:t>
      </w:r>
      <w:r w:rsidRPr="00C43A44">
        <w:t>0.</w:t>
      </w:r>
      <w:bookmarkEnd w:id="570"/>
      <w:r w:rsidRPr="00C43A44">
        <w:t xml:space="preserve">4820 </w:t>
      </w:r>
    </w:p>
    <w:p w14:paraId="7E429FC1" w14:textId="77777777" w:rsidR="00F01D26" w:rsidRPr="00326B87" w:rsidRDefault="00F01D26" w:rsidP="00326B87">
      <w:pPr>
        <w:jc w:val="both"/>
        <w:rPr>
          <w:color w:val="000000" w:themeColor="text1"/>
        </w:rPr>
      </w:pPr>
    </w:p>
    <w:p w14:paraId="43B1A955" w14:textId="7AF12BDD" w:rsidR="009D3EB5" w:rsidRDefault="009D3EB5" w:rsidP="009D3EB5">
      <w:pPr>
        <w:ind w:firstLine="709"/>
        <w:jc w:val="both"/>
      </w:pPr>
      <w:r>
        <w:t>Do przeprowadzenia analizy oddziaływania ruchu pojazdów dostawczych na powietrze atmosferyczne określono obciążenie miejsc postojowych dla doby i pory dnia. Dla pory nocy nie określa się obciążenia, gdyż w porze nocy pojazdy dostawcze nie będą poruszały się po terenie zainwestowanym. Pojazdy dostawcze dojeżdżały będą do 6 kurników, do magazynów. Dla tej grupy pojazdów wyznaczono 2 trasy przejazdu:</w:t>
      </w:r>
    </w:p>
    <w:p w14:paraId="11B9F4E7" w14:textId="17D4F17A" w:rsidR="009D3EB5" w:rsidRDefault="009D3EB5" w:rsidP="009D3EB5">
      <w:pPr>
        <w:jc w:val="both"/>
      </w:pPr>
      <w:r>
        <w:t>T</w:t>
      </w:r>
      <w:r w:rsidR="00AB61AF">
        <w:t>D</w:t>
      </w:r>
      <w:r>
        <w:t xml:space="preserve">1 – trasa prowadząca wzdłuż południowej granicy obszaru zainwestowanego do </w:t>
      </w:r>
      <w:r w:rsidR="00AB61AF">
        <w:t>magazynów</w:t>
      </w:r>
      <w:r>
        <w:t xml:space="preserve">. Długość trasy ok. </w:t>
      </w:r>
      <w:r w:rsidR="00AB61AF">
        <w:t>38</w:t>
      </w:r>
      <w:r>
        <w:t>0 m (dojazd i powrót).</w:t>
      </w:r>
    </w:p>
    <w:p w14:paraId="25F4FF49" w14:textId="2C5B6DC1" w:rsidR="009D3EB5" w:rsidRDefault="009D3EB5" w:rsidP="009D3EB5">
      <w:pPr>
        <w:jc w:val="both"/>
      </w:pPr>
      <w:r>
        <w:t>T</w:t>
      </w:r>
      <w:r w:rsidR="00AB61AF">
        <w:t>D</w:t>
      </w:r>
      <w:r>
        <w:t xml:space="preserve">2 – trasa prowadząca do kurnika zlokalizowanego przy północnej ścianie terenu zainwestowanego, dojazd </w:t>
      </w:r>
      <w:r w:rsidR="00AB61AF">
        <w:t>do magazynów</w:t>
      </w:r>
      <w:r>
        <w:t>. Długość trasy ok. 50 m (dojazd i powrót)</w:t>
      </w:r>
      <w:r w:rsidR="00AB61AF">
        <w:t>.</w:t>
      </w:r>
    </w:p>
    <w:p w14:paraId="42F2644B" w14:textId="0AEFD869" w:rsidR="009D3EB5" w:rsidRPr="00C43A44" w:rsidRDefault="009D3EB5" w:rsidP="009D3EB5">
      <w:pPr>
        <w:ind w:firstLine="709"/>
        <w:jc w:val="both"/>
      </w:pPr>
      <w:r w:rsidRPr="00C43A44">
        <w:t xml:space="preserve">Uwzględniając długość trasy poruszania się pojazdów </w:t>
      </w:r>
      <w:r>
        <w:t>ciężar</w:t>
      </w:r>
      <w:r w:rsidRPr="00C43A44">
        <w:t xml:space="preserve">owych i obciążenie </w:t>
      </w:r>
      <w:r>
        <w:t>miejsc postojowych</w:t>
      </w:r>
      <w:r w:rsidRPr="00C43A44">
        <w:t xml:space="preserve"> oraz wskaźniki emisji ze spalania paliw w silnikach pojazdów </w:t>
      </w:r>
      <w:r w:rsidR="00AB61AF">
        <w:t>dostawczych</w:t>
      </w:r>
      <w:r w:rsidRPr="00C43A44">
        <w:t xml:space="preserve"> </w:t>
      </w:r>
      <w:r w:rsidRPr="00C43A44">
        <w:br/>
        <w:t xml:space="preserve">wg Z. Chłopek określono wielkość emitowanych zanieczyszczeń z ruchu pojazdów </w:t>
      </w:r>
      <w:r w:rsidR="00AB61AF">
        <w:t>dostawczych</w:t>
      </w:r>
      <w:r w:rsidRPr="00C43A44">
        <w:t xml:space="preserve"> po terenie przedsięwzięcia. W analizie uwzględniono maksymalny ruch pojazdów </w:t>
      </w:r>
      <w:r w:rsidR="00AB61AF">
        <w:t>dostawczych</w:t>
      </w:r>
      <w:r w:rsidRPr="00C43A44">
        <w:t xml:space="preserve"> wynikający z </w:t>
      </w:r>
      <w:r>
        <w:t>technologii produkcji</w:t>
      </w:r>
      <w:r w:rsidRPr="00C43A44">
        <w:t>.</w:t>
      </w:r>
    </w:p>
    <w:p w14:paraId="0CAAE8F2" w14:textId="77777777" w:rsidR="009D0B5B" w:rsidRDefault="009D0B5B" w:rsidP="009D0C7D">
      <w:pPr>
        <w:jc w:val="both"/>
        <w:rPr>
          <w:u w:val="single"/>
        </w:rPr>
      </w:pPr>
    </w:p>
    <w:p w14:paraId="362E85BE" w14:textId="77777777" w:rsidR="009D0B5B" w:rsidRPr="00B43819" w:rsidRDefault="009D0B5B" w:rsidP="009D0B5B">
      <w:pPr>
        <w:rPr>
          <w:i/>
        </w:rPr>
      </w:pPr>
      <w:r w:rsidRPr="00B43819">
        <w:t>Wskaźniki emisji ze spalania paliw płynnych w silnikach samochodowych [g / km]</w:t>
      </w:r>
    </w:p>
    <w:p w14:paraId="31CDADC1" w14:textId="77777777" w:rsidR="009D0B5B" w:rsidRPr="00B43819" w:rsidRDefault="009D0B5B" w:rsidP="009D0B5B">
      <w:r>
        <w:t>Ko</w:t>
      </w:r>
      <w:r w:rsidRPr="00B43819">
        <w:t xml:space="preserve">d kategorii pojazdu: 7     Kategoria: Samochody </w:t>
      </w:r>
      <w:r>
        <w:t>dostawcze</w:t>
      </w:r>
    </w:p>
    <w:p w14:paraId="3A8F95E3" w14:textId="77777777" w:rsidR="009D0B5B" w:rsidRPr="00B43819" w:rsidRDefault="009D0B5B" w:rsidP="009D0B5B">
      <w:r w:rsidRPr="00B43819">
        <w:t>Z. Chłopek Szacowanie emisji ze śr.  transportu w r. 2002</w:t>
      </w:r>
    </w:p>
    <w:p w14:paraId="3175F7F6" w14:textId="77777777" w:rsidR="009D0B5B" w:rsidRPr="002E4A47" w:rsidRDefault="009D0B5B" w:rsidP="009D0B5B">
      <w:r w:rsidRPr="002E4A47">
        <w:t>CO             C</w:t>
      </w:r>
      <w:r w:rsidRPr="002E4A47">
        <w:rPr>
          <w:vertAlign w:val="subscript"/>
        </w:rPr>
        <w:t>6</w:t>
      </w:r>
      <w:r w:rsidRPr="002E4A47">
        <w:t>H</w:t>
      </w:r>
      <w:r w:rsidRPr="002E4A47">
        <w:rPr>
          <w:vertAlign w:val="subscript"/>
        </w:rPr>
        <w:t>6</w:t>
      </w:r>
      <w:r w:rsidRPr="002E4A47">
        <w:t xml:space="preserve">       HC al        HC ar        NO</w:t>
      </w:r>
      <w:r w:rsidRPr="002E4A47">
        <w:rPr>
          <w:vertAlign w:val="subscript"/>
        </w:rPr>
        <w:t>2</w:t>
      </w:r>
      <w:r w:rsidRPr="002E4A47">
        <w:t xml:space="preserve">         Pył PM10   Pył PM 2,5       SO</w:t>
      </w:r>
      <w:r w:rsidRPr="002E4A47">
        <w:rPr>
          <w:vertAlign w:val="subscript"/>
        </w:rPr>
        <w:t>2</w:t>
      </w:r>
      <w:r w:rsidRPr="002E4A47">
        <w:t xml:space="preserve">  </w:t>
      </w:r>
    </w:p>
    <w:p w14:paraId="15B671AF" w14:textId="77777777" w:rsidR="009D0B5B" w:rsidRPr="00B43819" w:rsidRDefault="009D0B5B" w:rsidP="009D0B5B">
      <w:r w:rsidRPr="00B43819">
        <w:t xml:space="preserve">2.7470      0.0419     1.5841       0.4752      5.9878   </w:t>
      </w:r>
      <w:r>
        <w:t xml:space="preserve">   </w:t>
      </w:r>
      <w:r w:rsidRPr="00B43819">
        <w:t xml:space="preserve">  0.5584  </w:t>
      </w:r>
      <w:r>
        <w:t xml:space="preserve">   </w:t>
      </w:r>
      <w:r w:rsidRPr="00B43819">
        <w:t xml:space="preserve">   0.5584</w:t>
      </w:r>
      <w:r>
        <w:t xml:space="preserve">          </w:t>
      </w:r>
      <w:r w:rsidRPr="00B43819">
        <w:t xml:space="preserve">0.4820 </w:t>
      </w:r>
    </w:p>
    <w:p w14:paraId="7AF8CF1D" w14:textId="77777777" w:rsidR="009D0B5B" w:rsidRDefault="009D0B5B" w:rsidP="009D0C7D">
      <w:pPr>
        <w:jc w:val="both"/>
        <w:rPr>
          <w:u w:val="single"/>
        </w:rPr>
      </w:pPr>
    </w:p>
    <w:p w14:paraId="76BE862E" w14:textId="5827C199" w:rsidR="009D0C7D" w:rsidRPr="004E4ED6" w:rsidRDefault="009D0C7D" w:rsidP="009D0C7D">
      <w:pPr>
        <w:jc w:val="both"/>
        <w:rPr>
          <w:color w:val="000000" w:themeColor="text1"/>
          <w:u w:val="single"/>
        </w:rPr>
      </w:pPr>
      <w:r w:rsidRPr="004E4ED6">
        <w:rPr>
          <w:color w:val="000000" w:themeColor="text1"/>
          <w:u w:val="single"/>
        </w:rPr>
        <w:lastRenderedPageBreak/>
        <w:t>Liniowe źródła hałasu określone dla czasookresu związanego ze sprzątaniem i przygotowaniem do zasiedlenia kurników.</w:t>
      </w:r>
    </w:p>
    <w:p w14:paraId="062E77CB" w14:textId="77777777" w:rsidR="009D0C7D" w:rsidRDefault="009D0C7D" w:rsidP="009D0C7D">
      <w:pPr>
        <w:jc w:val="both"/>
      </w:pPr>
      <w:r w:rsidRPr="004E4ED6">
        <w:rPr>
          <w:color w:val="000000" w:themeColor="text1"/>
        </w:rPr>
        <w:t xml:space="preserve">Liniowymi źródłami hałasu </w:t>
      </w:r>
      <w:r>
        <w:t>będą pojazdy poruszające się po terenie fermy:</w:t>
      </w:r>
    </w:p>
    <w:p w14:paraId="3FB65B92" w14:textId="77777777" w:rsidR="009D0C7D" w:rsidRPr="00B07501" w:rsidRDefault="009D0C7D" w:rsidP="009D0C7D">
      <w:pPr>
        <w:pStyle w:val="Akapitzlist"/>
        <w:numPr>
          <w:ilvl w:val="0"/>
          <w:numId w:val="94"/>
        </w:numPr>
        <w:ind w:left="284" w:hanging="284"/>
        <w:jc w:val="both"/>
        <w:rPr>
          <w:color w:val="000000" w:themeColor="text1"/>
        </w:rPr>
      </w:pPr>
      <w:r>
        <w:rPr>
          <w:rFonts w:eastAsia="Times New Roman"/>
        </w:rPr>
        <w:t xml:space="preserve">osobowe </w:t>
      </w:r>
      <w:r w:rsidRPr="00B07501">
        <w:rPr>
          <w:rFonts w:eastAsia="Times New Roman"/>
        </w:rPr>
        <w:t xml:space="preserve">ok. </w:t>
      </w:r>
      <w:r>
        <w:rPr>
          <w:rFonts w:eastAsia="Times New Roman"/>
        </w:rPr>
        <w:t>5</w:t>
      </w:r>
      <w:r w:rsidRPr="00B07501">
        <w:rPr>
          <w:rFonts w:eastAsia="Times New Roman"/>
        </w:rPr>
        <w:t xml:space="preserve"> pojazdów osobowych</w:t>
      </w:r>
      <w:r>
        <w:rPr>
          <w:rFonts w:eastAsia="Times New Roman"/>
        </w:rPr>
        <w:t xml:space="preserve"> (</w:t>
      </w:r>
      <w:r w:rsidRPr="00B07501">
        <w:rPr>
          <w:rFonts w:eastAsia="Times New Roman"/>
        </w:rPr>
        <w:t>dojazd pracowników do projektowanej fermy drobiu</w:t>
      </w:r>
      <w:r>
        <w:rPr>
          <w:rFonts w:eastAsia="Times New Roman"/>
        </w:rPr>
        <w:t>); ruch wyłącznie w porze dnia;</w:t>
      </w:r>
    </w:p>
    <w:p w14:paraId="51E3CC0D" w14:textId="7348E167" w:rsidR="009D0C7D" w:rsidRPr="00F57D49" w:rsidRDefault="009D0C7D" w:rsidP="009D0C7D">
      <w:pPr>
        <w:pStyle w:val="Akapitzlist"/>
        <w:numPr>
          <w:ilvl w:val="0"/>
          <w:numId w:val="94"/>
        </w:numPr>
        <w:ind w:left="284" w:hanging="284"/>
        <w:jc w:val="both"/>
        <w:rPr>
          <w:color w:val="000000" w:themeColor="text1"/>
        </w:rPr>
      </w:pPr>
      <w:r>
        <w:rPr>
          <w:rFonts w:eastAsia="Times New Roman"/>
        </w:rPr>
        <w:t xml:space="preserve">ciężarowe/ciągniki rolnicze (odbiór pomiotu drobiowego – 32 pojazdy (ciągniki rolnicze </w:t>
      </w:r>
      <w:r w:rsidR="00F01D26">
        <w:rPr>
          <w:rFonts w:eastAsia="Times New Roman"/>
        </w:rPr>
        <w:br/>
      </w:r>
      <w:r>
        <w:rPr>
          <w:rFonts w:eastAsia="Times New Roman"/>
        </w:rPr>
        <w:t xml:space="preserve">z 2 przyczepami, ładowność składu ok. 20 Mg) na dobę (wyłącznie w porze dnia), w ilości tej uwzględnione są ciągniki/pojazdy asenizacyjne odbierające gnojowicę powstałą podczas mycia na mokro kurników, odbiór pomiotu drobiowego odbywał się będzie cyklicznie – ok. 15 dni po zakończeniu każdego cyklu produkcyjnego (wyłącznie w porze dnia); </w:t>
      </w:r>
    </w:p>
    <w:p w14:paraId="2B17EAA9" w14:textId="77777777" w:rsidR="009D0C7D" w:rsidRPr="00B65711" w:rsidRDefault="009D0C7D" w:rsidP="009D0C7D">
      <w:pPr>
        <w:pStyle w:val="Akapitzlist"/>
        <w:numPr>
          <w:ilvl w:val="0"/>
          <w:numId w:val="94"/>
        </w:numPr>
        <w:ind w:left="284" w:hanging="284"/>
        <w:jc w:val="both"/>
        <w:rPr>
          <w:color w:val="000000" w:themeColor="text1"/>
        </w:rPr>
      </w:pPr>
      <w:r>
        <w:rPr>
          <w:rFonts w:eastAsia="Times New Roman"/>
        </w:rPr>
        <w:t>transport ściółki – 3 pojazdy ciężarowe na dobę (wyłącznie w porze dnia);</w:t>
      </w:r>
    </w:p>
    <w:p w14:paraId="154AA8C4" w14:textId="71281AD8" w:rsidR="000341C0" w:rsidRPr="00C43A44" w:rsidRDefault="00544342" w:rsidP="00544342">
      <w:pPr>
        <w:ind w:firstLine="709"/>
        <w:jc w:val="both"/>
      </w:pPr>
      <w:r>
        <w:t xml:space="preserve">Pojazdy osobowe i ciężarowe na etapie sprzątania kurników i przygotowania do zasiedlenia poruszały będą się tymi samymi trasami co na etapie eksploatacji. Ruch pojazdów będzie zwiększony w stosunku do ruchu pojazdów określonych dla etapu eksploatacji. Zróżnicowaniu ulegnie również rozkład ruchu pojazdów w czasie dnia. Dla etapu eksploatacji w normalnych warunkach uwzględniono jednoczesny ruch wszystkich pojazdów. Etap sprzątania i zasiedlania charakteryzował się będzie rozłożeniem zakładanego ruchu na całą porę dnia, w praktyce oznacza to, że realne oddziaływanie akustyczne będzie mniejsze niż dla etapu normalnego funkcjonowania przedsięwzięcia.  </w:t>
      </w:r>
    </w:p>
    <w:p w14:paraId="24A3A83E" w14:textId="77777777" w:rsidR="001D4EE2" w:rsidRPr="00C43A44" w:rsidRDefault="001D4EE2" w:rsidP="00E56CE1">
      <w:pPr>
        <w:jc w:val="both"/>
      </w:pPr>
    </w:p>
    <w:p w14:paraId="4A1F4480" w14:textId="5D900032" w:rsidR="00EF226A" w:rsidRPr="00C47219" w:rsidRDefault="00EF226A" w:rsidP="00E56CE1">
      <w:pPr>
        <w:jc w:val="both"/>
      </w:pPr>
      <w:r w:rsidRPr="00C47219">
        <w:t>Metodyka opracowania danych do programy obliczeniowego OPA02 (analiza wielkości i rozprzestrzeniania się zanieczyszczeń) i SON2 (analiza oddziaływania akustycznego)</w:t>
      </w:r>
    </w:p>
    <w:p w14:paraId="034A7A3B" w14:textId="77777777" w:rsidR="00C47219" w:rsidRDefault="00EF226A" w:rsidP="00C47219">
      <w:pPr>
        <w:ind w:firstLine="709"/>
        <w:jc w:val="both"/>
      </w:pPr>
      <w:r w:rsidRPr="00C47219">
        <w:t>W celu przygotowania danych, które zostały wprowadzone do programu komputerowego w pierwszej</w:t>
      </w:r>
      <w:r w:rsidRPr="00C43A44">
        <w:t xml:space="preserve"> kolejności określono natężenie ruchu pojazdów na terenie zainwestowanym. Dla analizowanego terenu dla pory doby przyjęto natężenie pojazdów równe ilości miejsc parkingowych, ruch pojazdów </w:t>
      </w:r>
      <w:r w:rsidR="00C47219">
        <w:t xml:space="preserve">osobowych </w:t>
      </w:r>
      <w:r w:rsidRPr="00C43A44">
        <w:t>odbywał się będzie w porze dnia</w:t>
      </w:r>
      <w:r w:rsidR="00C47219">
        <w:t xml:space="preserve"> i w porze nocy, natomiast ruch pojazdów dostawczych i ciężarowych wyłącznie w porze dnia.</w:t>
      </w:r>
      <w:r w:rsidRPr="00C43A44">
        <w:t xml:space="preserve"> Na terenie zainwestowanym wyznaczono </w:t>
      </w:r>
      <w:r w:rsidR="00C47219">
        <w:t>1 trasę</w:t>
      </w:r>
      <w:r w:rsidRPr="00C43A44">
        <w:t xml:space="preserve"> poruszania się pojazdów osobowych</w:t>
      </w:r>
      <w:r w:rsidR="00C47219">
        <w:t xml:space="preserve"> i po dwie trasy dla pojazdów</w:t>
      </w:r>
      <w:r w:rsidRPr="00C43A44">
        <w:t xml:space="preserve"> ciężarowych i </w:t>
      </w:r>
      <w:r w:rsidR="00C47219">
        <w:t>dostawczych</w:t>
      </w:r>
      <w:r w:rsidRPr="00C43A44">
        <w:t>. Dla wyznaczon</w:t>
      </w:r>
      <w:r w:rsidR="00C47219">
        <w:t>ych tras</w:t>
      </w:r>
      <w:r w:rsidRPr="00C43A44">
        <w:t xml:space="preserve"> określono liczbę miejsc postojowych</w:t>
      </w:r>
      <w:r w:rsidR="00C47219">
        <w:t xml:space="preserve"> wynikających z prognozowanego zatrudnienia oraz liczbę punktów postoju dla pojazdów dostawczych i ciężarowych</w:t>
      </w:r>
      <w:r w:rsidRPr="00C43A44">
        <w:t>.</w:t>
      </w:r>
    </w:p>
    <w:p w14:paraId="76716C8D" w14:textId="77777777" w:rsidR="007275A1" w:rsidRDefault="00EF226A" w:rsidP="00C47219">
      <w:pPr>
        <w:ind w:firstLine="709"/>
        <w:jc w:val="both"/>
      </w:pPr>
      <w:r w:rsidRPr="00C43A44">
        <w:t xml:space="preserve">Następnie obciążenie dla liczby tras podzielono na wyznaczone w programie komputerowym odcinki. Każdy odcinek równy jest węzłowi zaczynającemu się </w:t>
      </w:r>
      <w:r w:rsidRPr="00C43A44">
        <w:br/>
        <w:t xml:space="preserve">i kończącemu w punkcie załamania trasy. Dla trasy TOS wyznaczono </w:t>
      </w:r>
      <w:r w:rsidR="00C47219">
        <w:t>4</w:t>
      </w:r>
      <w:r w:rsidRPr="00C43A44">
        <w:t xml:space="preserve"> węzł</w:t>
      </w:r>
      <w:r w:rsidR="00C47219">
        <w:t>y</w:t>
      </w:r>
      <w:r w:rsidRPr="00C43A44">
        <w:t xml:space="preserve">. Uzyskane wyniki dla trasy podzielono na liczbę węzłów. Prognozowany ruch pojazdów osobowych </w:t>
      </w:r>
      <w:r w:rsidR="00C47219">
        <w:t>18</w:t>
      </w:r>
      <w:r w:rsidRPr="00C43A44">
        <w:t xml:space="preserve"> pojazdów/</w:t>
      </w:r>
      <w:r w:rsidR="00C47219">
        <w:t>dobę</w:t>
      </w:r>
      <w:r w:rsidRPr="00C43A44">
        <w:t xml:space="preserve"> (dojazd do pracy</w:t>
      </w:r>
      <w:r w:rsidR="00C47219">
        <w:t>,</w:t>
      </w:r>
      <w:r w:rsidRPr="00C43A44">
        <w:t xml:space="preserve"> powrót z pracy) / </w:t>
      </w:r>
      <w:r w:rsidR="00C47219">
        <w:t>15</w:t>
      </w:r>
      <w:r w:rsidRPr="00C43A44">
        <w:t xml:space="preserve"> = </w:t>
      </w:r>
      <w:r w:rsidR="00C47219">
        <w:t>1,20</w:t>
      </w:r>
      <w:r w:rsidRPr="00C43A44">
        <w:t xml:space="preserve"> pojazdu na </w:t>
      </w:r>
      <w:r w:rsidR="00C47219">
        <w:t xml:space="preserve">trasę. Wynik pomnożono przez ilość miejsc równą 15 a następnie podzielono na odcinki (węzły) – 4,5 szt. Obciążenie dla każdego węzła wyniesie 4,5 dla pory doby (najmniej korzystna godzina). Dla pory dnia 15 pojazdów/15 miejsc = 1. Analogicznie obciążenie pomnożono przez liczbę miejsc, uzyskano wynik 15. Wartość podzielono na 4 węzły = 3,75 pojazdu na węzeł dla pory dnia. </w:t>
      </w:r>
      <w:r w:rsidR="007275A1">
        <w:t xml:space="preserve">Dla pory nocy 3 pojazdy/15 miejsc = 0,2. Obciążenie pomnożono przez liczbę miejsc, uzyskano wynik 3. Wartość podzielono na 4 węzły = 0,75 pojazdu na węzeł dla pory nocy. </w:t>
      </w:r>
    </w:p>
    <w:p w14:paraId="3C791296" w14:textId="7CC6ECA5" w:rsidR="00EF226A" w:rsidRPr="00C43A44" w:rsidRDefault="00C47219" w:rsidP="00C47219">
      <w:pPr>
        <w:ind w:firstLine="709"/>
        <w:jc w:val="both"/>
      </w:pPr>
      <w:r>
        <w:t>Według tej samej metodyki określono natężenie ruchu dla pozostałych kategorii pojazdów.</w:t>
      </w:r>
      <w:r w:rsidR="00EF226A" w:rsidRPr="00C43A44">
        <w:t xml:space="preserve"> </w:t>
      </w:r>
    </w:p>
    <w:p w14:paraId="0BCAD6B1" w14:textId="63F2DEEC" w:rsidR="00EF226A" w:rsidRPr="007275A1" w:rsidRDefault="00EF226A" w:rsidP="007275A1">
      <w:pPr>
        <w:ind w:firstLine="709"/>
        <w:jc w:val="both"/>
      </w:pPr>
      <w:r w:rsidRPr="007275A1">
        <w:t xml:space="preserve">Dane wprowadzone do programu oraz uzyskane wyniki zamieszczone zostały </w:t>
      </w:r>
      <w:r w:rsidRPr="007275A1">
        <w:br/>
        <w:t>w załączniku, stanowiącym integralną część z Raportem.</w:t>
      </w:r>
    </w:p>
    <w:p w14:paraId="0EEF43E5" w14:textId="77777777" w:rsidR="0054449B" w:rsidRPr="007275A1" w:rsidRDefault="0054449B" w:rsidP="007275A1">
      <w:pPr>
        <w:ind w:firstLine="709"/>
        <w:jc w:val="both"/>
        <w:rPr>
          <w:iCs/>
        </w:rPr>
      </w:pPr>
      <w:r w:rsidRPr="007275A1">
        <w:rPr>
          <w:iCs/>
        </w:rPr>
        <w:t xml:space="preserve">Obliczenia zostały wykonane w oparciu o referencyjne metodyki modelowania poziomów substancji w powietrzu określone w załączniku nr 3 do Rozporządzeniu Ministra Środowiska z dnia 26 stycznia 2010 r. w sprawie wartości odniesienia dla niektórych substancji w powietrzu (Dz. U.10.16.87). Z obszaru objętego obliczeniami jest wyłączony teren zakładu, </w:t>
      </w:r>
      <w:r w:rsidRPr="007275A1">
        <w:rPr>
          <w:iCs/>
        </w:rPr>
        <w:lastRenderedPageBreak/>
        <w:t>dla którego dokonuje się obliczeń. W przypadku emisji takich samych substancji z emitorów znajdujących się na terenie zakładu obliczenia poziomów substancji w powietrzu wykonuje się dla zespołu tych emitorów.</w:t>
      </w:r>
    </w:p>
    <w:p w14:paraId="0C0C5860" w14:textId="77777777" w:rsidR="0054449B" w:rsidRPr="007275A1" w:rsidRDefault="0054449B" w:rsidP="007275A1">
      <w:pPr>
        <w:ind w:firstLine="709"/>
        <w:jc w:val="both"/>
        <w:rPr>
          <w:iCs/>
        </w:rPr>
      </w:pPr>
      <w:r w:rsidRPr="007275A1">
        <w:rPr>
          <w:iCs/>
        </w:rPr>
        <w:t xml:space="preserve">Obliczenia poziomów substancji w powietrzu prowadzi się w geometrycznej sieci punktów o współrzędnych Xp, Yp, natomiast położenie emitorów oznacza się za pomocą współrzędnych Xe i Ye, przy czym oś X jest skierowana w kierunku wschodnim, a oś Y </w:t>
      </w:r>
      <w:r w:rsidRPr="007275A1">
        <w:rPr>
          <w:iCs/>
        </w:rPr>
        <w:br/>
        <w:t>w kierunku północnym.</w:t>
      </w:r>
    </w:p>
    <w:p w14:paraId="50A7067C" w14:textId="77777777" w:rsidR="0054449B" w:rsidRPr="007275A1" w:rsidRDefault="0054449B" w:rsidP="007275A1">
      <w:pPr>
        <w:ind w:firstLine="709"/>
        <w:jc w:val="both"/>
        <w:rPr>
          <w:iCs/>
        </w:rPr>
      </w:pPr>
      <w:r w:rsidRPr="007275A1">
        <w:rPr>
          <w:iCs/>
        </w:rPr>
        <w:t xml:space="preserve">Obliczenia stanu zanieczyszczenia powietrza przeprowadzono przy zastosowaniu programu komputerowego OPA03 firmy Zakład Usług Obliczeniowych „EKO-SOFT” </w:t>
      </w:r>
      <w:r w:rsidRPr="007275A1">
        <w:rPr>
          <w:iCs/>
        </w:rPr>
        <w:br/>
        <w:t xml:space="preserve">w Łodzi. Wydruki przeprowadzonych obliczeń dołączono do niniejszego opracowania </w:t>
      </w:r>
      <w:r w:rsidRPr="007275A1">
        <w:rPr>
          <w:iCs/>
        </w:rPr>
        <w:br/>
        <w:t>w załącznikach.</w:t>
      </w:r>
    </w:p>
    <w:p w14:paraId="32B091F3" w14:textId="77777777" w:rsidR="0054449B" w:rsidRPr="007275A1" w:rsidRDefault="0054449B" w:rsidP="007275A1">
      <w:pPr>
        <w:tabs>
          <w:tab w:val="left" w:pos="0"/>
        </w:tabs>
        <w:ind w:firstLine="709"/>
        <w:jc w:val="both"/>
        <w:rPr>
          <w:iCs/>
        </w:rPr>
      </w:pPr>
      <w:r w:rsidRPr="007275A1">
        <w:rPr>
          <w:iCs/>
        </w:rPr>
        <w:t>Podział na podokresy.</w:t>
      </w:r>
    </w:p>
    <w:p w14:paraId="3ADBD505" w14:textId="18D96244" w:rsidR="0054449B" w:rsidRPr="007275A1" w:rsidRDefault="0054449B" w:rsidP="007275A1">
      <w:pPr>
        <w:tabs>
          <w:tab w:val="left" w:pos="0"/>
        </w:tabs>
        <w:ind w:firstLine="709"/>
        <w:jc w:val="both"/>
        <w:rPr>
          <w:iCs/>
        </w:rPr>
      </w:pPr>
      <w:r w:rsidRPr="007275A1">
        <w:rPr>
          <w:iCs/>
        </w:rPr>
        <w:t xml:space="preserve">Z uwagi na to, że czas pracy poszczególnych emitorów jest zróżnicowany, w celu określenia maksymalnych stężeń zanieczyszczeń w odniesieniu do godziny, okres roku podzielono na </w:t>
      </w:r>
      <w:r w:rsidR="00317529">
        <w:rPr>
          <w:iCs/>
        </w:rPr>
        <w:t>3</w:t>
      </w:r>
      <w:r w:rsidRPr="007275A1">
        <w:rPr>
          <w:iCs/>
        </w:rPr>
        <w:t xml:space="preserve"> podokresy.</w:t>
      </w:r>
    </w:p>
    <w:p w14:paraId="1E87EE12" w14:textId="77777777" w:rsidR="0054449B" w:rsidRPr="007275A1" w:rsidRDefault="0054449B" w:rsidP="007275A1">
      <w:pPr>
        <w:tabs>
          <w:tab w:val="left" w:pos="0"/>
        </w:tabs>
        <w:ind w:firstLine="709"/>
        <w:jc w:val="both"/>
        <w:rPr>
          <w:iCs/>
        </w:rPr>
      </w:pPr>
      <w:r w:rsidRPr="007275A1">
        <w:rPr>
          <w:iCs/>
        </w:rPr>
        <w:t xml:space="preserve">Długość podokresu pierwszego warunkowana jest czasem pracy agregatów. Przyjęto rozruch techniczny raz w miesiącu, czas pracy urządzeń godzina. W sumie </w:t>
      </w:r>
      <w:r w:rsidRPr="007275A1">
        <w:rPr>
          <w:iCs/>
        </w:rPr>
        <w:br/>
        <w:t>w ciągu roku czas pracy emitorów przyjęto jako 12 h. Podokres ten nazwany został Podokres I. W podokresie tym funkcjonują wszystkie emitory.</w:t>
      </w:r>
    </w:p>
    <w:p w14:paraId="7164FA4F" w14:textId="4B0549BA" w:rsidR="00317529" w:rsidRDefault="0054449B" w:rsidP="00E56CE1">
      <w:pPr>
        <w:tabs>
          <w:tab w:val="left" w:pos="0"/>
        </w:tabs>
        <w:jc w:val="both"/>
        <w:rPr>
          <w:iCs/>
        </w:rPr>
      </w:pPr>
      <w:r w:rsidRPr="007275A1">
        <w:rPr>
          <w:iCs/>
        </w:rPr>
        <w:t xml:space="preserve">Drugi podokres to okres funkcjonowania </w:t>
      </w:r>
      <w:r w:rsidR="00317529">
        <w:rPr>
          <w:iCs/>
        </w:rPr>
        <w:t>instalacji grzewczej. Długość sezonu grzewczego przyjęto na 2000 godzin. Długość okresu wprowadzonego do programu do analiz 1988 godzin (2000 – 12 godzin sezonu I)</w:t>
      </w:r>
      <w:r w:rsidRPr="007275A1">
        <w:rPr>
          <w:iCs/>
        </w:rPr>
        <w:t>.</w:t>
      </w:r>
      <w:r w:rsidR="00317529">
        <w:rPr>
          <w:iCs/>
        </w:rPr>
        <w:t xml:space="preserve"> W podokresie tym nie uwzględnia się emisji agregatów.</w:t>
      </w:r>
    </w:p>
    <w:p w14:paraId="5FC4E66E" w14:textId="68DE5E2C" w:rsidR="0054449B" w:rsidRPr="007275A1" w:rsidRDefault="00317529" w:rsidP="00E56CE1">
      <w:pPr>
        <w:tabs>
          <w:tab w:val="left" w:pos="0"/>
        </w:tabs>
        <w:jc w:val="both"/>
        <w:rPr>
          <w:iCs/>
        </w:rPr>
      </w:pPr>
      <w:r>
        <w:rPr>
          <w:iCs/>
        </w:rPr>
        <w:t xml:space="preserve">Trzeci podokres wynika ze specyfiki </w:t>
      </w:r>
      <w:r w:rsidR="007275A1">
        <w:rPr>
          <w:iCs/>
        </w:rPr>
        <w:t>chowu zwierząt</w:t>
      </w:r>
      <w:r>
        <w:rPr>
          <w:iCs/>
        </w:rPr>
        <w:t>,</w:t>
      </w:r>
      <w:r w:rsidR="007275A1">
        <w:rPr>
          <w:iCs/>
        </w:rPr>
        <w:t xml:space="preserve"> uwzględnia funkcjonowanie instalacji przez okres całego roku czyli 8760 godzin. Długość podokresu </w:t>
      </w:r>
      <w:r>
        <w:rPr>
          <w:iCs/>
        </w:rPr>
        <w:t>I</w:t>
      </w:r>
      <w:r w:rsidR="007275A1">
        <w:rPr>
          <w:iCs/>
        </w:rPr>
        <w:t xml:space="preserve">II wprowadzona do programu równa jest </w:t>
      </w:r>
      <w:r>
        <w:rPr>
          <w:iCs/>
        </w:rPr>
        <w:t>6760</w:t>
      </w:r>
      <w:r w:rsidR="007275A1">
        <w:rPr>
          <w:iCs/>
        </w:rPr>
        <w:t xml:space="preserve"> godzin.</w:t>
      </w:r>
      <w:r w:rsidR="00C3357E">
        <w:rPr>
          <w:iCs/>
        </w:rPr>
        <w:t xml:space="preserve"> W podokresie tym wykluczono emisję generowaną przez agregaty prądotwórcze</w:t>
      </w:r>
      <w:r>
        <w:rPr>
          <w:iCs/>
        </w:rPr>
        <w:t xml:space="preserve"> oraz kotły gazowe</w:t>
      </w:r>
      <w:r w:rsidR="00C3357E">
        <w:rPr>
          <w:iCs/>
        </w:rPr>
        <w:t>.</w:t>
      </w:r>
    </w:p>
    <w:p w14:paraId="7975FA82" w14:textId="77777777" w:rsidR="00317529" w:rsidRDefault="00317529" w:rsidP="00E56CE1">
      <w:pPr>
        <w:tabs>
          <w:tab w:val="left" w:pos="0"/>
        </w:tabs>
        <w:jc w:val="both"/>
        <w:rPr>
          <w:iCs/>
        </w:rPr>
      </w:pPr>
    </w:p>
    <w:p w14:paraId="1FC8E527" w14:textId="35CFA191" w:rsidR="0054449B" w:rsidRPr="007275A1" w:rsidRDefault="0054449B" w:rsidP="00E56CE1">
      <w:pPr>
        <w:tabs>
          <w:tab w:val="left" w:pos="0"/>
        </w:tabs>
        <w:jc w:val="both"/>
        <w:rPr>
          <w:iCs/>
        </w:rPr>
      </w:pPr>
      <w:r w:rsidRPr="007275A1">
        <w:rPr>
          <w:iCs/>
        </w:rPr>
        <w:t>Kryterium oceny oddziaływania emisji na jakość powietrza atmosferycznego.</w:t>
      </w:r>
    </w:p>
    <w:p w14:paraId="790BBED0" w14:textId="77777777" w:rsidR="0054449B" w:rsidRPr="007275A1" w:rsidRDefault="0054449B" w:rsidP="00C3357E">
      <w:pPr>
        <w:ind w:firstLine="709"/>
        <w:jc w:val="both"/>
        <w:rPr>
          <w:iCs/>
        </w:rPr>
      </w:pPr>
      <w:r w:rsidRPr="007275A1">
        <w:rPr>
          <w:iCs/>
        </w:rPr>
        <w:t>Uznaje się, że wartość odniesienia substancji w powietrzu uśredniona dla jednej godziny, określona w załączniku nr 1 do Rozporządzenia w sprawie wartości odniesienia dla niektórych substancji w powietrzu, jest dotrzymana, jeżeli wartość ta nie jest przekraczana więcej niż przez 0,274 % czasu w roku dla dwutlenku siarki oraz więcej niż przez 0,2 % czasu w roku dla pozostałych substancji.</w:t>
      </w:r>
    </w:p>
    <w:p w14:paraId="52A433DD" w14:textId="77777777" w:rsidR="0054449B" w:rsidRPr="007275A1" w:rsidRDefault="0054449B" w:rsidP="00E56CE1">
      <w:pPr>
        <w:jc w:val="both"/>
        <w:rPr>
          <w:iCs/>
        </w:rPr>
      </w:pPr>
    </w:p>
    <w:p w14:paraId="00667A55" w14:textId="77777777" w:rsidR="0054449B" w:rsidRPr="007275A1" w:rsidRDefault="0054449B" w:rsidP="00E56CE1">
      <w:pPr>
        <w:jc w:val="both"/>
        <w:rPr>
          <w:iCs/>
        </w:rPr>
      </w:pPr>
      <w:r w:rsidRPr="007275A1">
        <w:rPr>
          <w:iCs/>
        </w:rPr>
        <w:t>Skrócony zakres obliczeń.</w:t>
      </w:r>
    </w:p>
    <w:p w14:paraId="766FC892" w14:textId="77777777" w:rsidR="0054449B" w:rsidRPr="007275A1" w:rsidRDefault="0054449B" w:rsidP="00C3357E">
      <w:pPr>
        <w:ind w:firstLine="709"/>
        <w:jc w:val="both"/>
        <w:rPr>
          <w:iCs/>
        </w:rPr>
      </w:pPr>
      <w:r w:rsidRPr="007275A1">
        <w:rPr>
          <w:iCs/>
        </w:rPr>
        <w:t>Jeżeli z obliczeń wstępnych wynika, że dla pojedynczego emitora lub zespołu emitorów najwyższe ze stężeń maksymalnych substancji w powietrzu nie powoduje przekroczenia wartości odniesienia uśrednionej dla okresu jednej godziny na tym kończy się obliczenia. Jeżeli warunek ten nie jest spełniony przeprowadza się obliczenia rozkładu maksymalnych stężeń substancji w powietrzu uśrednionych dla jednej godziny.</w:t>
      </w:r>
    </w:p>
    <w:p w14:paraId="396E8400" w14:textId="77777777" w:rsidR="0054449B" w:rsidRPr="007275A1" w:rsidRDefault="0054449B" w:rsidP="00C3357E">
      <w:pPr>
        <w:ind w:firstLine="709"/>
        <w:jc w:val="both"/>
        <w:rPr>
          <w:iCs/>
        </w:rPr>
      </w:pPr>
      <w:r w:rsidRPr="007275A1">
        <w:rPr>
          <w:iCs/>
        </w:rPr>
        <w:t>Z uwagi na ograniczenia programu do analiz, który w zakresie uproszczonym nie ujmuje emitorów liniowych przeprowadzono obliczenia pełne dla wszystkich analizowanych zanieczyszczeń.</w:t>
      </w:r>
    </w:p>
    <w:p w14:paraId="5FCAB8B5" w14:textId="77777777" w:rsidR="0054449B" w:rsidRDefault="0054449B" w:rsidP="00E56CE1">
      <w:pPr>
        <w:jc w:val="both"/>
        <w:rPr>
          <w:iCs/>
          <w:highlight w:val="yellow"/>
        </w:rPr>
      </w:pPr>
    </w:p>
    <w:p w14:paraId="334CE88F" w14:textId="77777777" w:rsidR="0090659B" w:rsidRDefault="0090659B" w:rsidP="00E56CE1">
      <w:pPr>
        <w:jc w:val="both"/>
        <w:rPr>
          <w:iCs/>
          <w:highlight w:val="yellow"/>
        </w:rPr>
      </w:pPr>
    </w:p>
    <w:p w14:paraId="31FE7F23" w14:textId="77777777" w:rsidR="0090659B" w:rsidRDefault="0090659B" w:rsidP="00E56CE1">
      <w:pPr>
        <w:jc w:val="both"/>
        <w:rPr>
          <w:iCs/>
          <w:highlight w:val="yellow"/>
        </w:rPr>
      </w:pPr>
    </w:p>
    <w:p w14:paraId="2C02D144" w14:textId="77777777" w:rsidR="0090659B" w:rsidRDefault="0090659B" w:rsidP="00E56CE1">
      <w:pPr>
        <w:jc w:val="both"/>
        <w:rPr>
          <w:iCs/>
          <w:highlight w:val="yellow"/>
        </w:rPr>
      </w:pPr>
    </w:p>
    <w:p w14:paraId="19FD8E12" w14:textId="77777777" w:rsidR="0090659B" w:rsidRDefault="0090659B" w:rsidP="00E56CE1">
      <w:pPr>
        <w:jc w:val="both"/>
        <w:rPr>
          <w:iCs/>
          <w:highlight w:val="yellow"/>
        </w:rPr>
      </w:pPr>
    </w:p>
    <w:p w14:paraId="7E11DC02" w14:textId="77777777" w:rsidR="0090659B" w:rsidRDefault="0090659B" w:rsidP="00E56CE1">
      <w:pPr>
        <w:jc w:val="both"/>
        <w:rPr>
          <w:iCs/>
          <w:highlight w:val="yellow"/>
        </w:rPr>
      </w:pPr>
    </w:p>
    <w:p w14:paraId="602A72E9" w14:textId="77777777" w:rsidR="0090659B" w:rsidRPr="00E56CE1" w:rsidRDefault="0090659B" w:rsidP="00E56CE1">
      <w:pPr>
        <w:jc w:val="both"/>
        <w:rPr>
          <w:iCs/>
          <w:highlight w:val="yellow"/>
        </w:rPr>
      </w:pPr>
    </w:p>
    <w:p w14:paraId="7F1CE73E" w14:textId="73A8D99C" w:rsidR="0054449B" w:rsidRPr="00ED50F2" w:rsidRDefault="0054449B" w:rsidP="000D5E50">
      <w:pPr>
        <w:pStyle w:val="Legenda"/>
      </w:pPr>
      <w:bookmarkStart w:id="571" w:name="_Toc144815405"/>
      <w:r w:rsidRPr="00ED50F2">
        <w:lastRenderedPageBreak/>
        <w:t xml:space="preserve">Tabela </w:t>
      </w:r>
      <w:fldSimple w:instr=" SEQ Tabela \* ARABIC ">
        <w:r w:rsidR="00814107">
          <w:rPr>
            <w:noProof/>
          </w:rPr>
          <w:t>41</w:t>
        </w:r>
      </w:fldSimple>
      <w:r w:rsidRPr="00ED50F2">
        <w:t>. Prognozowana roczna emisja zanieczyszczeń gazowych i pyłowych generowanych w ramach funkcjonowania projektowanego przedsięwzięcia w Mg/a</w:t>
      </w:r>
      <w:r w:rsidR="00B41593" w:rsidRPr="00ED50F2">
        <w:t xml:space="preserve"> dla analizowanych wariantów przedsięwzięcia.</w:t>
      </w:r>
      <w:bookmarkEnd w:id="571"/>
    </w:p>
    <w:tbl>
      <w:tblPr>
        <w:tblStyle w:val="Tabela-Siatka"/>
        <w:tblW w:w="9209" w:type="dxa"/>
        <w:tblLayout w:type="fixed"/>
        <w:tblLook w:val="04A0" w:firstRow="1" w:lastRow="0" w:firstColumn="1" w:lastColumn="0" w:noHBand="0" w:noVBand="1"/>
      </w:tblPr>
      <w:tblGrid>
        <w:gridCol w:w="543"/>
        <w:gridCol w:w="2996"/>
        <w:gridCol w:w="1842"/>
        <w:gridCol w:w="1843"/>
        <w:gridCol w:w="1985"/>
      </w:tblGrid>
      <w:tr w:rsidR="00A67C30" w:rsidRPr="00E56CE1" w14:paraId="28091F53" w14:textId="77777777" w:rsidTr="00A845A3">
        <w:trPr>
          <w:trHeight w:val="513"/>
        </w:trPr>
        <w:tc>
          <w:tcPr>
            <w:tcW w:w="543" w:type="dxa"/>
            <w:vMerge w:val="restart"/>
            <w:shd w:val="clear" w:color="auto" w:fill="D9D9D9" w:themeFill="background1" w:themeFillShade="D9"/>
            <w:vAlign w:val="center"/>
          </w:tcPr>
          <w:p w14:paraId="12E04085" w14:textId="77777777" w:rsidR="00A67C30" w:rsidRPr="00A91C30" w:rsidRDefault="00A67C30" w:rsidP="00E56CE1">
            <w:pPr>
              <w:jc w:val="both"/>
              <w:rPr>
                <w:iCs/>
              </w:rPr>
            </w:pPr>
            <w:r w:rsidRPr="00A91C30">
              <w:rPr>
                <w:iCs/>
              </w:rPr>
              <w:t>Lp.</w:t>
            </w:r>
          </w:p>
        </w:tc>
        <w:tc>
          <w:tcPr>
            <w:tcW w:w="2996" w:type="dxa"/>
            <w:vMerge w:val="restart"/>
            <w:shd w:val="clear" w:color="auto" w:fill="D9D9D9" w:themeFill="background1" w:themeFillShade="D9"/>
            <w:vAlign w:val="center"/>
          </w:tcPr>
          <w:p w14:paraId="4017DFB2" w14:textId="77777777" w:rsidR="00A67C30" w:rsidRPr="00A91C30" w:rsidRDefault="00A67C30" w:rsidP="00E56CE1">
            <w:pPr>
              <w:jc w:val="both"/>
              <w:rPr>
                <w:iCs/>
              </w:rPr>
            </w:pPr>
            <w:r w:rsidRPr="00A91C30">
              <w:rPr>
                <w:iCs/>
              </w:rPr>
              <w:t>Rodzaj zanieczyszczeń</w:t>
            </w:r>
          </w:p>
        </w:tc>
        <w:tc>
          <w:tcPr>
            <w:tcW w:w="5670" w:type="dxa"/>
            <w:gridSpan w:val="3"/>
            <w:shd w:val="clear" w:color="auto" w:fill="D9D9D9" w:themeFill="background1" w:themeFillShade="D9"/>
            <w:vAlign w:val="center"/>
          </w:tcPr>
          <w:p w14:paraId="6EED7E09" w14:textId="77777777" w:rsidR="00A67C30" w:rsidRPr="00A91C30" w:rsidRDefault="00A67C30" w:rsidP="00A67C30">
            <w:pPr>
              <w:jc w:val="center"/>
              <w:rPr>
                <w:iCs/>
              </w:rPr>
            </w:pPr>
            <w:r w:rsidRPr="00A91C30">
              <w:rPr>
                <w:iCs/>
              </w:rPr>
              <w:t>Wielkość emisji Mg / a</w:t>
            </w:r>
          </w:p>
        </w:tc>
      </w:tr>
      <w:tr w:rsidR="00A67C30" w:rsidRPr="00E56CE1" w14:paraId="7BC95A5F" w14:textId="77777777" w:rsidTr="00A845A3">
        <w:trPr>
          <w:trHeight w:val="513"/>
        </w:trPr>
        <w:tc>
          <w:tcPr>
            <w:tcW w:w="543" w:type="dxa"/>
            <w:vMerge/>
            <w:shd w:val="clear" w:color="auto" w:fill="D9D9D9" w:themeFill="background1" w:themeFillShade="D9"/>
            <w:vAlign w:val="center"/>
          </w:tcPr>
          <w:p w14:paraId="6DF107C1" w14:textId="77777777" w:rsidR="00A67C30" w:rsidRPr="00A91C30" w:rsidRDefault="00A67C30" w:rsidP="00E56CE1">
            <w:pPr>
              <w:jc w:val="both"/>
              <w:rPr>
                <w:iCs/>
              </w:rPr>
            </w:pPr>
          </w:p>
        </w:tc>
        <w:tc>
          <w:tcPr>
            <w:tcW w:w="2996" w:type="dxa"/>
            <w:vMerge/>
            <w:shd w:val="clear" w:color="auto" w:fill="D9D9D9" w:themeFill="background1" w:themeFillShade="D9"/>
            <w:vAlign w:val="center"/>
          </w:tcPr>
          <w:p w14:paraId="52C378AA" w14:textId="77777777" w:rsidR="00A67C30" w:rsidRPr="00A91C30" w:rsidRDefault="00A67C30" w:rsidP="00E56CE1">
            <w:pPr>
              <w:jc w:val="both"/>
              <w:rPr>
                <w:iCs/>
              </w:rPr>
            </w:pPr>
          </w:p>
        </w:tc>
        <w:tc>
          <w:tcPr>
            <w:tcW w:w="1842" w:type="dxa"/>
            <w:shd w:val="clear" w:color="auto" w:fill="D9D9D9" w:themeFill="background1" w:themeFillShade="D9"/>
            <w:vAlign w:val="center"/>
          </w:tcPr>
          <w:p w14:paraId="63B23BB2" w14:textId="24C520CE" w:rsidR="00A67C30" w:rsidRPr="00A91C30" w:rsidRDefault="00A67C30" w:rsidP="00A67C30">
            <w:pPr>
              <w:jc w:val="center"/>
              <w:rPr>
                <w:iCs/>
              </w:rPr>
            </w:pPr>
            <w:r w:rsidRPr="00A91C30">
              <w:rPr>
                <w:iCs/>
              </w:rPr>
              <w:t>Wariant inwestycyjny</w:t>
            </w:r>
          </w:p>
        </w:tc>
        <w:tc>
          <w:tcPr>
            <w:tcW w:w="1843" w:type="dxa"/>
            <w:shd w:val="clear" w:color="auto" w:fill="D9D9D9" w:themeFill="background1" w:themeFillShade="D9"/>
            <w:vAlign w:val="center"/>
          </w:tcPr>
          <w:p w14:paraId="47A904F0" w14:textId="3F919161" w:rsidR="00A67C30" w:rsidRPr="00A91C30" w:rsidRDefault="00A67C30" w:rsidP="00A67C30">
            <w:pPr>
              <w:jc w:val="center"/>
              <w:rPr>
                <w:iCs/>
              </w:rPr>
            </w:pPr>
            <w:r w:rsidRPr="00A91C30">
              <w:rPr>
                <w:iCs/>
              </w:rPr>
              <w:t>Wariant alternatywny</w:t>
            </w:r>
          </w:p>
        </w:tc>
        <w:tc>
          <w:tcPr>
            <w:tcW w:w="1985" w:type="dxa"/>
            <w:shd w:val="clear" w:color="auto" w:fill="D9D9D9" w:themeFill="background1" w:themeFillShade="D9"/>
            <w:vAlign w:val="center"/>
          </w:tcPr>
          <w:p w14:paraId="2FF8EDD9" w14:textId="7A311B68" w:rsidR="00A67C30" w:rsidRPr="00A91C30" w:rsidRDefault="00A67C30" w:rsidP="00A67C30">
            <w:pPr>
              <w:jc w:val="center"/>
              <w:rPr>
                <w:iCs/>
              </w:rPr>
            </w:pPr>
            <w:r w:rsidRPr="00A91C30">
              <w:rPr>
                <w:iCs/>
              </w:rPr>
              <w:t>Wariant najkorzystniejszy dla środowiska</w:t>
            </w:r>
          </w:p>
        </w:tc>
      </w:tr>
      <w:tr w:rsidR="00A67C30" w:rsidRPr="00E56CE1" w14:paraId="7F65724B" w14:textId="77777777" w:rsidTr="00A845A3">
        <w:trPr>
          <w:trHeight w:val="513"/>
        </w:trPr>
        <w:tc>
          <w:tcPr>
            <w:tcW w:w="543" w:type="dxa"/>
            <w:shd w:val="clear" w:color="auto" w:fill="D5DCE4" w:themeFill="text2" w:themeFillTint="33"/>
            <w:vAlign w:val="center"/>
          </w:tcPr>
          <w:p w14:paraId="79D094AE" w14:textId="40114517" w:rsidR="00A67C30" w:rsidRPr="00A91C30" w:rsidRDefault="00A67C30" w:rsidP="00A67C30">
            <w:pPr>
              <w:jc w:val="both"/>
              <w:rPr>
                <w:iCs/>
              </w:rPr>
            </w:pPr>
            <w:r w:rsidRPr="00A91C30">
              <w:rPr>
                <w:iCs/>
              </w:rPr>
              <w:t>1.</w:t>
            </w:r>
          </w:p>
        </w:tc>
        <w:tc>
          <w:tcPr>
            <w:tcW w:w="2996" w:type="dxa"/>
            <w:shd w:val="clear" w:color="auto" w:fill="FFFFFF" w:themeFill="background1"/>
            <w:vAlign w:val="center"/>
          </w:tcPr>
          <w:p w14:paraId="51E4CCFF" w14:textId="6F8D53ED" w:rsidR="00A67C30" w:rsidRPr="00A91C30" w:rsidRDefault="00A67C30" w:rsidP="00A67C30">
            <w:pPr>
              <w:jc w:val="both"/>
              <w:rPr>
                <w:iCs/>
              </w:rPr>
            </w:pPr>
            <w:r w:rsidRPr="00A91C30">
              <w:rPr>
                <w:iCs/>
              </w:rPr>
              <w:t>Amoniak</w:t>
            </w:r>
          </w:p>
        </w:tc>
        <w:tc>
          <w:tcPr>
            <w:tcW w:w="1842" w:type="dxa"/>
            <w:shd w:val="clear" w:color="auto" w:fill="FFC000"/>
            <w:vAlign w:val="center"/>
          </w:tcPr>
          <w:p w14:paraId="203BEEC8" w14:textId="26DCA1F2" w:rsidR="00A67C30" w:rsidRPr="00A91C30" w:rsidRDefault="00526648" w:rsidP="00A67C30">
            <w:pPr>
              <w:ind w:right="177"/>
              <w:jc w:val="right"/>
              <w:rPr>
                <w:iCs/>
              </w:rPr>
            </w:pPr>
            <w:r>
              <w:rPr>
                <w:bCs/>
                <w:iCs/>
              </w:rPr>
              <w:t>9.555</w:t>
            </w:r>
          </w:p>
        </w:tc>
        <w:tc>
          <w:tcPr>
            <w:tcW w:w="1843" w:type="dxa"/>
            <w:shd w:val="clear" w:color="auto" w:fill="FFFF00"/>
            <w:vAlign w:val="center"/>
          </w:tcPr>
          <w:p w14:paraId="36442787" w14:textId="3DF36F38" w:rsidR="00A67C30" w:rsidRPr="00526648" w:rsidRDefault="00526648" w:rsidP="00A91C30">
            <w:pPr>
              <w:ind w:right="179"/>
              <w:jc w:val="right"/>
              <w:rPr>
                <w:rFonts w:cs="Times New Roman"/>
                <w:iCs/>
              </w:rPr>
            </w:pPr>
            <w:r w:rsidRPr="00526648">
              <w:rPr>
                <w:rFonts w:eastAsiaTheme="minorHAnsi" w:cs="Times New Roman"/>
                <w:lang w:val="en-US" w:eastAsia="en-US"/>
              </w:rPr>
              <w:t>5.071</w:t>
            </w:r>
          </w:p>
        </w:tc>
        <w:tc>
          <w:tcPr>
            <w:tcW w:w="1985" w:type="dxa"/>
            <w:shd w:val="clear" w:color="auto" w:fill="92D050"/>
            <w:vAlign w:val="center"/>
          </w:tcPr>
          <w:p w14:paraId="51994128" w14:textId="41F1AC6A" w:rsidR="00A67C30" w:rsidRPr="00A91C30" w:rsidRDefault="00A845A3" w:rsidP="00A91C30">
            <w:pPr>
              <w:ind w:right="182"/>
              <w:jc w:val="right"/>
              <w:rPr>
                <w:iCs/>
              </w:rPr>
            </w:pPr>
            <w:r>
              <w:rPr>
                <w:bCs/>
                <w:iCs/>
              </w:rPr>
              <w:t>3</w:t>
            </w:r>
            <w:r w:rsidR="00526648">
              <w:rPr>
                <w:bCs/>
                <w:iCs/>
              </w:rPr>
              <w:t>.</w:t>
            </w:r>
            <w:r>
              <w:rPr>
                <w:bCs/>
                <w:iCs/>
              </w:rPr>
              <w:t>950</w:t>
            </w:r>
          </w:p>
        </w:tc>
      </w:tr>
      <w:tr w:rsidR="00A91C30" w:rsidRPr="00E56CE1" w14:paraId="751B5C8F" w14:textId="77777777" w:rsidTr="00A845A3">
        <w:trPr>
          <w:trHeight w:val="472"/>
        </w:trPr>
        <w:tc>
          <w:tcPr>
            <w:tcW w:w="543" w:type="dxa"/>
            <w:shd w:val="clear" w:color="auto" w:fill="D9D9D9" w:themeFill="background1" w:themeFillShade="D9"/>
            <w:vAlign w:val="center"/>
          </w:tcPr>
          <w:p w14:paraId="010376F7" w14:textId="6371DCB7" w:rsidR="00A91C30" w:rsidRPr="00A91C30" w:rsidRDefault="00A91C30" w:rsidP="00A91C30">
            <w:pPr>
              <w:jc w:val="both"/>
              <w:rPr>
                <w:iCs/>
              </w:rPr>
            </w:pPr>
            <w:r w:rsidRPr="00A91C30">
              <w:rPr>
                <w:iCs/>
              </w:rPr>
              <w:t>2.</w:t>
            </w:r>
          </w:p>
        </w:tc>
        <w:tc>
          <w:tcPr>
            <w:tcW w:w="2996" w:type="dxa"/>
            <w:vAlign w:val="center"/>
          </w:tcPr>
          <w:p w14:paraId="7CF7A3F7" w14:textId="77777777" w:rsidR="00A91C30" w:rsidRPr="00A91C30" w:rsidRDefault="00A91C30" w:rsidP="00A91C30">
            <w:pPr>
              <w:jc w:val="both"/>
              <w:rPr>
                <w:iCs/>
              </w:rPr>
            </w:pPr>
            <w:r w:rsidRPr="00A91C30">
              <w:rPr>
                <w:iCs/>
              </w:rPr>
              <w:t>Benzen</w:t>
            </w:r>
          </w:p>
        </w:tc>
        <w:tc>
          <w:tcPr>
            <w:tcW w:w="1842" w:type="dxa"/>
            <w:shd w:val="clear" w:color="auto" w:fill="FFFFFF" w:themeFill="background1"/>
            <w:vAlign w:val="center"/>
          </w:tcPr>
          <w:p w14:paraId="7C106409" w14:textId="558371A9" w:rsidR="00A91C30" w:rsidRPr="00A91C30" w:rsidRDefault="00A91C30" w:rsidP="00A91C30">
            <w:pPr>
              <w:ind w:right="214"/>
              <w:jc w:val="right"/>
              <w:rPr>
                <w:iCs/>
              </w:rPr>
            </w:pPr>
            <w:r w:rsidRPr="00A91C30">
              <w:rPr>
                <w:bCs/>
                <w:iCs/>
              </w:rPr>
              <w:t>2.6E-04</w:t>
            </w:r>
          </w:p>
        </w:tc>
        <w:tc>
          <w:tcPr>
            <w:tcW w:w="1843" w:type="dxa"/>
            <w:shd w:val="clear" w:color="auto" w:fill="FFFFFF" w:themeFill="background1"/>
            <w:vAlign w:val="center"/>
          </w:tcPr>
          <w:p w14:paraId="1BDAAA07" w14:textId="342BF22B" w:rsidR="00A91C30" w:rsidRPr="00A91C30" w:rsidRDefault="00A91C30" w:rsidP="00A91C30">
            <w:pPr>
              <w:ind w:right="214"/>
              <w:jc w:val="right"/>
              <w:rPr>
                <w:iCs/>
              </w:rPr>
            </w:pPr>
            <w:r w:rsidRPr="00A91C30">
              <w:rPr>
                <w:bCs/>
                <w:iCs/>
              </w:rPr>
              <w:t>2.6E-04</w:t>
            </w:r>
          </w:p>
        </w:tc>
        <w:tc>
          <w:tcPr>
            <w:tcW w:w="1985" w:type="dxa"/>
            <w:shd w:val="clear" w:color="auto" w:fill="FFFFFF" w:themeFill="background1"/>
            <w:vAlign w:val="center"/>
          </w:tcPr>
          <w:p w14:paraId="435A2A73" w14:textId="74E30B17" w:rsidR="00A91C30" w:rsidRPr="00A91C30" w:rsidRDefault="00A91C30" w:rsidP="00A91C30">
            <w:pPr>
              <w:ind w:right="214"/>
              <w:jc w:val="right"/>
              <w:rPr>
                <w:iCs/>
              </w:rPr>
            </w:pPr>
            <w:r w:rsidRPr="00A91C30">
              <w:rPr>
                <w:bCs/>
                <w:iCs/>
              </w:rPr>
              <w:t>2.6E-04</w:t>
            </w:r>
          </w:p>
        </w:tc>
      </w:tr>
      <w:tr w:rsidR="00A91C30" w:rsidRPr="00E56CE1" w14:paraId="2A51FCE2" w14:textId="77777777" w:rsidTr="00A845A3">
        <w:trPr>
          <w:trHeight w:val="472"/>
        </w:trPr>
        <w:tc>
          <w:tcPr>
            <w:tcW w:w="543" w:type="dxa"/>
            <w:shd w:val="clear" w:color="auto" w:fill="D9D9D9" w:themeFill="background1" w:themeFillShade="D9"/>
            <w:vAlign w:val="center"/>
          </w:tcPr>
          <w:p w14:paraId="77F60C3E" w14:textId="1093BFDC" w:rsidR="00A91C30" w:rsidRPr="00A91C30" w:rsidRDefault="00A91C30" w:rsidP="00A91C30">
            <w:pPr>
              <w:jc w:val="both"/>
              <w:rPr>
                <w:iCs/>
              </w:rPr>
            </w:pPr>
            <w:r w:rsidRPr="00A91C30">
              <w:rPr>
                <w:iCs/>
              </w:rPr>
              <w:t>3.</w:t>
            </w:r>
          </w:p>
        </w:tc>
        <w:tc>
          <w:tcPr>
            <w:tcW w:w="2996" w:type="dxa"/>
            <w:vAlign w:val="center"/>
          </w:tcPr>
          <w:p w14:paraId="3540AAC6" w14:textId="5C5C059A" w:rsidR="00A91C30" w:rsidRPr="00A91C30" w:rsidRDefault="00A91C30" w:rsidP="00A91C30">
            <w:pPr>
              <w:jc w:val="both"/>
              <w:rPr>
                <w:iCs/>
              </w:rPr>
            </w:pPr>
            <w:r w:rsidRPr="00A91C30">
              <w:rPr>
                <w:iCs/>
              </w:rPr>
              <w:t>Benzo(a)piren</w:t>
            </w:r>
          </w:p>
        </w:tc>
        <w:tc>
          <w:tcPr>
            <w:tcW w:w="1842" w:type="dxa"/>
            <w:shd w:val="clear" w:color="auto" w:fill="FFFFFF" w:themeFill="background1"/>
            <w:vAlign w:val="center"/>
          </w:tcPr>
          <w:p w14:paraId="20635F45" w14:textId="2EAC4626" w:rsidR="00A91C30" w:rsidRPr="00A91C30" w:rsidRDefault="00A91C30" w:rsidP="00A91C30">
            <w:pPr>
              <w:ind w:right="214"/>
              <w:jc w:val="right"/>
              <w:rPr>
                <w:bCs/>
                <w:iCs/>
              </w:rPr>
            </w:pPr>
            <w:r w:rsidRPr="00A91C30">
              <w:rPr>
                <w:bCs/>
                <w:iCs/>
              </w:rPr>
              <w:t>1.2E-08</w:t>
            </w:r>
          </w:p>
        </w:tc>
        <w:tc>
          <w:tcPr>
            <w:tcW w:w="1843" w:type="dxa"/>
            <w:shd w:val="clear" w:color="auto" w:fill="FFFFFF" w:themeFill="background1"/>
            <w:vAlign w:val="center"/>
          </w:tcPr>
          <w:p w14:paraId="1F4AA632" w14:textId="5781022F" w:rsidR="00A91C30" w:rsidRPr="00A91C30" w:rsidRDefault="00A91C30" w:rsidP="00A91C30">
            <w:pPr>
              <w:ind w:right="214"/>
              <w:jc w:val="right"/>
              <w:rPr>
                <w:bCs/>
                <w:iCs/>
              </w:rPr>
            </w:pPr>
            <w:r w:rsidRPr="00A91C30">
              <w:rPr>
                <w:bCs/>
                <w:iCs/>
              </w:rPr>
              <w:t>1.2E-08</w:t>
            </w:r>
          </w:p>
        </w:tc>
        <w:tc>
          <w:tcPr>
            <w:tcW w:w="1985" w:type="dxa"/>
            <w:shd w:val="clear" w:color="auto" w:fill="FFFFFF" w:themeFill="background1"/>
            <w:vAlign w:val="center"/>
          </w:tcPr>
          <w:p w14:paraId="0CE43856" w14:textId="452D79BA" w:rsidR="00A91C30" w:rsidRPr="00A91C30" w:rsidRDefault="00A91C30" w:rsidP="00A91C30">
            <w:pPr>
              <w:ind w:right="214"/>
              <w:jc w:val="right"/>
              <w:rPr>
                <w:bCs/>
                <w:iCs/>
              </w:rPr>
            </w:pPr>
            <w:r w:rsidRPr="00A91C30">
              <w:rPr>
                <w:bCs/>
                <w:iCs/>
              </w:rPr>
              <w:t>1.2E-08</w:t>
            </w:r>
          </w:p>
        </w:tc>
      </w:tr>
      <w:tr w:rsidR="00A91C30" w:rsidRPr="00E56CE1" w14:paraId="041EEF0C" w14:textId="77777777" w:rsidTr="00A845A3">
        <w:trPr>
          <w:trHeight w:val="420"/>
        </w:trPr>
        <w:tc>
          <w:tcPr>
            <w:tcW w:w="543" w:type="dxa"/>
            <w:shd w:val="clear" w:color="auto" w:fill="D9D9D9" w:themeFill="background1" w:themeFillShade="D9"/>
            <w:vAlign w:val="center"/>
          </w:tcPr>
          <w:p w14:paraId="35BAD189" w14:textId="0F340CAD" w:rsidR="00A91C30" w:rsidRPr="00A91C30" w:rsidRDefault="00A91C30" w:rsidP="00A91C30">
            <w:pPr>
              <w:jc w:val="both"/>
              <w:rPr>
                <w:iCs/>
              </w:rPr>
            </w:pPr>
            <w:r w:rsidRPr="00A91C30">
              <w:rPr>
                <w:iCs/>
              </w:rPr>
              <w:t>4.</w:t>
            </w:r>
          </w:p>
        </w:tc>
        <w:tc>
          <w:tcPr>
            <w:tcW w:w="2996" w:type="dxa"/>
            <w:vAlign w:val="center"/>
          </w:tcPr>
          <w:p w14:paraId="5B054AB6" w14:textId="77777777" w:rsidR="00A91C30" w:rsidRPr="00A91C30" w:rsidRDefault="00A91C30" w:rsidP="00A91C30">
            <w:pPr>
              <w:jc w:val="both"/>
              <w:rPr>
                <w:iCs/>
              </w:rPr>
            </w:pPr>
            <w:r w:rsidRPr="00A91C30">
              <w:rPr>
                <w:iCs/>
              </w:rPr>
              <w:t>Dwutlenek azotu</w:t>
            </w:r>
          </w:p>
        </w:tc>
        <w:tc>
          <w:tcPr>
            <w:tcW w:w="1842" w:type="dxa"/>
            <w:shd w:val="clear" w:color="auto" w:fill="FFFFFF" w:themeFill="background1"/>
            <w:vAlign w:val="center"/>
          </w:tcPr>
          <w:p w14:paraId="405792E5" w14:textId="220BECE8" w:rsidR="00A91C30" w:rsidRPr="00A91C30" w:rsidRDefault="00A91C30" w:rsidP="00A91C30">
            <w:pPr>
              <w:ind w:right="214"/>
              <w:jc w:val="right"/>
              <w:rPr>
                <w:iCs/>
              </w:rPr>
            </w:pPr>
            <w:r w:rsidRPr="00A91C30">
              <w:rPr>
                <w:bCs/>
                <w:iCs/>
              </w:rPr>
              <w:t>0.795</w:t>
            </w:r>
          </w:p>
        </w:tc>
        <w:tc>
          <w:tcPr>
            <w:tcW w:w="1843" w:type="dxa"/>
            <w:shd w:val="clear" w:color="auto" w:fill="FFFFFF" w:themeFill="background1"/>
            <w:vAlign w:val="center"/>
          </w:tcPr>
          <w:p w14:paraId="7AAB23DE" w14:textId="71B65A13" w:rsidR="00A91C30" w:rsidRPr="00A91C30" w:rsidRDefault="00A91C30" w:rsidP="00A91C30">
            <w:pPr>
              <w:ind w:right="214"/>
              <w:jc w:val="right"/>
              <w:rPr>
                <w:iCs/>
              </w:rPr>
            </w:pPr>
            <w:r w:rsidRPr="00A91C30">
              <w:rPr>
                <w:bCs/>
                <w:iCs/>
              </w:rPr>
              <w:t>0.794</w:t>
            </w:r>
          </w:p>
        </w:tc>
        <w:tc>
          <w:tcPr>
            <w:tcW w:w="1985" w:type="dxa"/>
            <w:shd w:val="clear" w:color="auto" w:fill="FFFFFF" w:themeFill="background1"/>
            <w:vAlign w:val="center"/>
          </w:tcPr>
          <w:p w14:paraId="75100F11" w14:textId="182512C3" w:rsidR="00A91C30" w:rsidRPr="00A91C30" w:rsidRDefault="00A91C30" w:rsidP="00A91C30">
            <w:pPr>
              <w:ind w:right="214"/>
              <w:jc w:val="right"/>
              <w:rPr>
                <w:iCs/>
              </w:rPr>
            </w:pPr>
            <w:r w:rsidRPr="00A91C30">
              <w:rPr>
                <w:bCs/>
                <w:iCs/>
              </w:rPr>
              <w:t>0.79</w:t>
            </w:r>
            <w:r w:rsidR="00A845A3">
              <w:rPr>
                <w:bCs/>
                <w:iCs/>
              </w:rPr>
              <w:t>4</w:t>
            </w:r>
          </w:p>
        </w:tc>
      </w:tr>
      <w:tr w:rsidR="00A91C30" w:rsidRPr="00E56CE1" w14:paraId="0957BDBB" w14:textId="77777777" w:rsidTr="00A845A3">
        <w:trPr>
          <w:trHeight w:val="412"/>
        </w:trPr>
        <w:tc>
          <w:tcPr>
            <w:tcW w:w="543" w:type="dxa"/>
            <w:shd w:val="clear" w:color="auto" w:fill="D9D9D9" w:themeFill="background1" w:themeFillShade="D9"/>
            <w:vAlign w:val="center"/>
          </w:tcPr>
          <w:p w14:paraId="31C55A2E" w14:textId="5AD713B3" w:rsidR="00A91C30" w:rsidRPr="00A91C30" w:rsidRDefault="00A91C30" w:rsidP="00A91C30">
            <w:pPr>
              <w:jc w:val="both"/>
              <w:rPr>
                <w:iCs/>
              </w:rPr>
            </w:pPr>
            <w:r w:rsidRPr="00A91C30">
              <w:rPr>
                <w:iCs/>
              </w:rPr>
              <w:t>5.</w:t>
            </w:r>
          </w:p>
        </w:tc>
        <w:tc>
          <w:tcPr>
            <w:tcW w:w="2996" w:type="dxa"/>
            <w:vAlign w:val="center"/>
          </w:tcPr>
          <w:p w14:paraId="7B2160BD" w14:textId="77777777" w:rsidR="00A91C30" w:rsidRPr="00A91C30" w:rsidRDefault="00A91C30" w:rsidP="00A91C30">
            <w:pPr>
              <w:jc w:val="both"/>
              <w:rPr>
                <w:iCs/>
              </w:rPr>
            </w:pPr>
            <w:r w:rsidRPr="00A91C30">
              <w:rPr>
                <w:iCs/>
              </w:rPr>
              <w:t>Dwutlenek siarki</w:t>
            </w:r>
          </w:p>
        </w:tc>
        <w:tc>
          <w:tcPr>
            <w:tcW w:w="1842" w:type="dxa"/>
            <w:shd w:val="clear" w:color="auto" w:fill="FFFFFF" w:themeFill="background1"/>
            <w:vAlign w:val="center"/>
          </w:tcPr>
          <w:p w14:paraId="49418156" w14:textId="3E8C5699" w:rsidR="00A91C30" w:rsidRPr="00A91C30" w:rsidRDefault="00A91C30" w:rsidP="00A91C30">
            <w:pPr>
              <w:ind w:right="214"/>
              <w:jc w:val="right"/>
              <w:rPr>
                <w:iCs/>
              </w:rPr>
            </w:pPr>
            <w:r w:rsidRPr="00A91C30">
              <w:rPr>
                <w:bCs/>
                <w:iCs/>
              </w:rPr>
              <w:t>0.008</w:t>
            </w:r>
          </w:p>
        </w:tc>
        <w:tc>
          <w:tcPr>
            <w:tcW w:w="1843" w:type="dxa"/>
            <w:shd w:val="clear" w:color="auto" w:fill="FFFFFF" w:themeFill="background1"/>
            <w:vAlign w:val="center"/>
          </w:tcPr>
          <w:p w14:paraId="710B9F40" w14:textId="36FEA2AE" w:rsidR="00A91C30" w:rsidRPr="00A91C30" w:rsidRDefault="00A91C30" w:rsidP="00A91C30">
            <w:pPr>
              <w:ind w:right="214"/>
              <w:jc w:val="right"/>
              <w:rPr>
                <w:iCs/>
              </w:rPr>
            </w:pPr>
            <w:r w:rsidRPr="00A91C30">
              <w:rPr>
                <w:bCs/>
                <w:iCs/>
              </w:rPr>
              <w:t>0.008</w:t>
            </w:r>
          </w:p>
        </w:tc>
        <w:tc>
          <w:tcPr>
            <w:tcW w:w="1985" w:type="dxa"/>
            <w:shd w:val="clear" w:color="auto" w:fill="FFFFFF" w:themeFill="background1"/>
            <w:vAlign w:val="center"/>
          </w:tcPr>
          <w:p w14:paraId="4A891E2F" w14:textId="2C055F3C" w:rsidR="00A91C30" w:rsidRPr="00A91C30" w:rsidRDefault="00A91C30" w:rsidP="00A91C30">
            <w:pPr>
              <w:ind w:right="214"/>
              <w:jc w:val="right"/>
              <w:rPr>
                <w:iCs/>
              </w:rPr>
            </w:pPr>
            <w:r w:rsidRPr="00A91C30">
              <w:rPr>
                <w:bCs/>
                <w:iCs/>
              </w:rPr>
              <w:t>0.008</w:t>
            </w:r>
          </w:p>
        </w:tc>
      </w:tr>
      <w:tr w:rsidR="00A91C30" w:rsidRPr="00E56CE1" w14:paraId="47510CCB" w14:textId="77777777" w:rsidTr="00A845A3">
        <w:trPr>
          <w:trHeight w:val="410"/>
        </w:trPr>
        <w:tc>
          <w:tcPr>
            <w:tcW w:w="543" w:type="dxa"/>
            <w:shd w:val="clear" w:color="auto" w:fill="D9D9D9" w:themeFill="background1" w:themeFillShade="D9"/>
            <w:vAlign w:val="center"/>
          </w:tcPr>
          <w:p w14:paraId="06165B72" w14:textId="081BA57A" w:rsidR="00A91C30" w:rsidRPr="00A91C30" w:rsidRDefault="00A91C30" w:rsidP="00A91C30">
            <w:pPr>
              <w:jc w:val="both"/>
              <w:rPr>
                <w:iCs/>
              </w:rPr>
            </w:pPr>
            <w:r w:rsidRPr="00A91C30">
              <w:rPr>
                <w:iCs/>
              </w:rPr>
              <w:t>6.</w:t>
            </w:r>
          </w:p>
        </w:tc>
        <w:tc>
          <w:tcPr>
            <w:tcW w:w="2996" w:type="dxa"/>
            <w:vAlign w:val="center"/>
          </w:tcPr>
          <w:p w14:paraId="22BED3D9" w14:textId="77777777" w:rsidR="00A91C30" w:rsidRPr="00A91C30" w:rsidRDefault="00A91C30" w:rsidP="00A91C30">
            <w:pPr>
              <w:jc w:val="both"/>
              <w:rPr>
                <w:iCs/>
              </w:rPr>
            </w:pPr>
            <w:r w:rsidRPr="00A91C30">
              <w:rPr>
                <w:iCs/>
              </w:rPr>
              <w:t>Ołów, pył</w:t>
            </w:r>
          </w:p>
        </w:tc>
        <w:tc>
          <w:tcPr>
            <w:tcW w:w="1842" w:type="dxa"/>
            <w:shd w:val="clear" w:color="auto" w:fill="FFFFFF" w:themeFill="background1"/>
            <w:vAlign w:val="center"/>
          </w:tcPr>
          <w:p w14:paraId="5D6ACAD4" w14:textId="28E30F03" w:rsidR="00A91C30" w:rsidRPr="00A91C30" w:rsidRDefault="00A91C30" w:rsidP="00A91C30">
            <w:pPr>
              <w:ind w:right="214"/>
              <w:jc w:val="right"/>
              <w:rPr>
                <w:iCs/>
              </w:rPr>
            </w:pPr>
            <w:r w:rsidRPr="00A91C30">
              <w:rPr>
                <w:bCs/>
                <w:iCs/>
              </w:rPr>
              <w:t>1.7E-06</w:t>
            </w:r>
          </w:p>
        </w:tc>
        <w:tc>
          <w:tcPr>
            <w:tcW w:w="1843" w:type="dxa"/>
            <w:shd w:val="clear" w:color="auto" w:fill="FFFFFF" w:themeFill="background1"/>
            <w:vAlign w:val="center"/>
          </w:tcPr>
          <w:p w14:paraId="64F41B3A" w14:textId="3A987DDC" w:rsidR="00A91C30" w:rsidRPr="00A91C30" w:rsidRDefault="00A91C30" w:rsidP="00A91C30">
            <w:pPr>
              <w:ind w:right="214"/>
              <w:jc w:val="right"/>
              <w:rPr>
                <w:iCs/>
              </w:rPr>
            </w:pPr>
            <w:r w:rsidRPr="00A91C30">
              <w:rPr>
                <w:bCs/>
                <w:iCs/>
              </w:rPr>
              <w:t>1.7E-06</w:t>
            </w:r>
          </w:p>
        </w:tc>
        <w:tc>
          <w:tcPr>
            <w:tcW w:w="1985" w:type="dxa"/>
            <w:shd w:val="clear" w:color="auto" w:fill="FFFFFF" w:themeFill="background1"/>
            <w:vAlign w:val="center"/>
          </w:tcPr>
          <w:p w14:paraId="0DD1DE7D" w14:textId="652351A4" w:rsidR="00A91C30" w:rsidRPr="00A91C30" w:rsidRDefault="00A91C30" w:rsidP="00A91C30">
            <w:pPr>
              <w:ind w:right="214"/>
              <w:jc w:val="right"/>
              <w:rPr>
                <w:iCs/>
              </w:rPr>
            </w:pPr>
            <w:r w:rsidRPr="00A91C30">
              <w:rPr>
                <w:bCs/>
                <w:iCs/>
              </w:rPr>
              <w:t>1.7E-06</w:t>
            </w:r>
          </w:p>
        </w:tc>
      </w:tr>
      <w:tr w:rsidR="00A91C30" w:rsidRPr="00E56CE1" w14:paraId="02F2D52D" w14:textId="77777777" w:rsidTr="00A845A3">
        <w:trPr>
          <w:trHeight w:val="416"/>
        </w:trPr>
        <w:tc>
          <w:tcPr>
            <w:tcW w:w="543" w:type="dxa"/>
            <w:shd w:val="clear" w:color="auto" w:fill="D9D9D9" w:themeFill="background1" w:themeFillShade="D9"/>
            <w:vAlign w:val="center"/>
          </w:tcPr>
          <w:p w14:paraId="0B64A81B" w14:textId="27A7FEEE" w:rsidR="00A91C30" w:rsidRPr="00A91C30" w:rsidRDefault="00A91C30" w:rsidP="00A91C30">
            <w:pPr>
              <w:jc w:val="both"/>
              <w:rPr>
                <w:iCs/>
              </w:rPr>
            </w:pPr>
            <w:r w:rsidRPr="00A91C30">
              <w:rPr>
                <w:iCs/>
              </w:rPr>
              <w:t>7.</w:t>
            </w:r>
          </w:p>
        </w:tc>
        <w:tc>
          <w:tcPr>
            <w:tcW w:w="2996" w:type="dxa"/>
            <w:vAlign w:val="center"/>
          </w:tcPr>
          <w:p w14:paraId="2F91DDEA" w14:textId="77777777" w:rsidR="00A91C30" w:rsidRPr="00A91C30" w:rsidRDefault="00A91C30" w:rsidP="00A91C30">
            <w:pPr>
              <w:jc w:val="both"/>
              <w:rPr>
                <w:iCs/>
              </w:rPr>
            </w:pPr>
            <w:r w:rsidRPr="00A91C30">
              <w:rPr>
                <w:iCs/>
              </w:rPr>
              <w:t>Pył zawieszony PM10</w:t>
            </w:r>
          </w:p>
        </w:tc>
        <w:tc>
          <w:tcPr>
            <w:tcW w:w="1842" w:type="dxa"/>
            <w:shd w:val="clear" w:color="auto" w:fill="FFC000"/>
            <w:vAlign w:val="center"/>
          </w:tcPr>
          <w:p w14:paraId="4A1F353D" w14:textId="351668FF" w:rsidR="00A91C30" w:rsidRPr="00A91C30" w:rsidRDefault="00755762" w:rsidP="00A91C30">
            <w:pPr>
              <w:ind w:right="214"/>
              <w:jc w:val="right"/>
              <w:rPr>
                <w:iCs/>
              </w:rPr>
            </w:pPr>
            <w:r>
              <w:rPr>
                <w:bCs/>
                <w:iCs/>
              </w:rPr>
              <w:t>29.497</w:t>
            </w:r>
          </w:p>
        </w:tc>
        <w:tc>
          <w:tcPr>
            <w:tcW w:w="1843" w:type="dxa"/>
            <w:shd w:val="clear" w:color="auto" w:fill="FFFF00"/>
            <w:vAlign w:val="center"/>
          </w:tcPr>
          <w:p w14:paraId="2A4A4692" w14:textId="5210EEC4" w:rsidR="00A91C30" w:rsidRPr="00A91C30" w:rsidRDefault="00755762" w:rsidP="00A91C30">
            <w:pPr>
              <w:ind w:right="214"/>
              <w:jc w:val="right"/>
              <w:rPr>
                <w:iCs/>
              </w:rPr>
            </w:pPr>
            <w:r>
              <w:rPr>
                <w:bCs/>
                <w:iCs/>
              </w:rPr>
              <w:t>15.668</w:t>
            </w:r>
          </w:p>
        </w:tc>
        <w:tc>
          <w:tcPr>
            <w:tcW w:w="1985" w:type="dxa"/>
            <w:shd w:val="clear" w:color="auto" w:fill="92D050"/>
            <w:vAlign w:val="center"/>
          </w:tcPr>
          <w:p w14:paraId="09FB2623" w14:textId="2673393A" w:rsidR="00A91C30" w:rsidRPr="00A91C30" w:rsidRDefault="00755762" w:rsidP="00A91C30">
            <w:pPr>
              <w:ind w:right="214"/>
              <w:jc w:val="right"/>
              <w:rPr>
                <w:iCs/>
              </w:rPr>
            </w:pPr>
            <w:r>
              <w:rPr>
                <w:bCs/>
                <w:iCs/>
              </w:rPr>
              <w:t>1</w:t>
            </w:r>
            <w:r w:rsidR="00A845A3">
              <w:rPr>
                <w:bCs/>
                <w:iCs/>
              </w:rPr>
              <w:t>1</w:t>
            </w:r>
            <w:r>
              <w:rPr>
                <w:bCs/>
                <w:iCs/>
              </w:rPr>
              <w:t>.</w:t>
            </w:r>
            <w:r w:rsidR="00A845A3">
              <w:rPr>
                <w:bCs/>
                <w:iCs/>
              </w:rPr>
              <w:t>191</w:t>
            </w:r>
          </w:p>
        </w:tc>
      </w:tr>
      <w:tr w:rsidR="00A91C30" w:rsidRPr="00E56CE1" w14:paraId="2DD4F552" w14:textId="77777777" w:rsidTr="00A845A3">
        <w:trPr>
          <w:trHeight w:val="422"/>
        </w:trPr>
        <w:tc>
          <w:tcPr>
            <w:tcW w:w="543" w:type="dxa"/>
            <w:shd w:val="clear" w:color="auto" w:fill="D9D9D9" w:themeFill="background1" w:themeFillShade="D9"/>
            <w:vAlign w:val="center"/>
          </w:tcPr>
          <w:p w14:paraId="38E8C543" w14:textId="72EBC07B" w:rsidR="00A91C30" w:rsidRPr="00A91C30" w:rsidRDefault="00A91C30" w:rsidP="00A91C30">
            <w:pPr>
              <w:jc w:val="both"/>
              <w:rPr>
                <w:iCs/>
              </w:rPr>
            </w:pPr>
            <w:r w:rsidRPr="00A91C30">
              <w:rPr>
                <w:iCs/>
              </w:rPr>
              <w:t>8.</w:t>
            </w:r>
          </w:p>
        </w:tc>
        <w:tc>
          <w:tcPr>
            <w:tcW w:w="2996" w:type="dxa"/>
            <w:vAlign w:val="center"/>
          </w:tcPr>
          <w:p w14:paraId="54E471BC" w14:textId="77777777" w:rsidR="00A91C30" w:rsidRPr="00A91C30" w:rsidRDefault="00A91C30" w:rsidP="00A91C30">
            <w:pPr>
              <w:jc w:val="both"/>
              <w:rPr>
                <w:iCs/>
              </w:rPr>
            </w:pPr>
            <w:r w:rsidRPr="00A91C30">
              <w:rPr>
                <w:iCs/>
              </w:rPr>
              <w:t>Tlenek węgla</w:t>
            </w:r>
          </w:p>
        </w:tc>
        <w:tc>
          <w:tcPr>
            <w:tcW w:w="1842" w:type="dxa"/>
            <w:shd w:val="clear" w:color="auto" w:fill="FFFFFF" w:themeFill="background1"/>
            <w:vAlign w:val="center"/>
          </w:tcPr>
          <w:p w14:paraId="23B845A7" w14:textId="78FDB8F8" w:rsidR="00A91C30" w:rsidRPr="00A91C30" w:rsidRDefault="00A91C30" w:rsidP="00A91C30">
            <w:pPr>
              <w:ind w:right="214"/>
              <w:jc w:val="right"/>
              <w:rPr>
                <w:iCs/>
              </w:rPr>
            </w:pPr>
            <w:r w:rsidRPr="00A91C30">
              <w:rPr>
                <w:bCs/>
                <w:iCs/>
              </w:rPr>
              <w:t>0.49</w:t>
            </w:r>
            <w:r w:rsidR="00526648">
              <w:rPr>
                <w:bCs/>
                <w:iCs/>
              </w:rPr>
              <w:t>6</w:t>
            </w:r>
          </w:p>
        </w:tc>
        <w:tc>
          <w:tcPr>
            <w:tcW w:w="1843" w:type="dxa"/>
            <w:shd w:val="clear" w:color="auto" w:fill="FFFFFF" w:themeFill="background1"/>
            <w:vAlign w:val="center"/>
          </w:tcPr>
          <w:p w14:paraId="6F54D542" w14:textId="62CFEA29" w:rsidR="00A91C30" w:rsidRPr="00A91C30" w:rsidRDefault="00A91C30" w:rsidP="00A91C30">
            <w:pPr>
              <w:ind w:right="214"/>
              <w:jc w:val="right"/>
              <w:rPr>
                <w:iCs/>
              </w:rPr>
            </w:pPr>
            <w:r w:rsidRPr="00A91C30">
              <w:rPr>
                <w:bCs/>
                <w:iCs/>
              </w:rPr>
              <w:t>0.496</w:t>
            </w:r>
          </w:p>
        </w:tc>
        <w:tc>
          <w:tcPr>
            <w:tcW w:w="1985" w:type="dxa"/>
            <w:shd w:val="clear" w:color="auto" w:fill="FFFFFF" w:themeFill="background1"/>
            <w:vAlign w:val="center"/>
          </w:tcPr>
          <w:p w14:paraId="5AEC1455" w14:textId="62A8A4D0" w:rsidR="00A91C30" w:rsidRPr="00A91C30" w:rsidRDefault="00A91C30" w:rsidP="00A91C30">
            <w:pPr>
              <w:ind w:right="214"/>
              <w:jc w:val="right"/>
              <w:rPr>
                <w:iCs/>
              </w:rPr>
            </w:pPr>
            <w:r w:rsidRPr="00A91C30">
              <w:rPr>
                <w:bCs/>
                <w:iCs/>
              </w:rPr>
              <w:t>0.49</w:t>
            </w:r>
            <w:r w:rsidR="00526648">
              <w:rPr>
                <w:bCs/>
                <w:iCs/>
              </w:rPr>
              <w:t>7</w:t>
            </w:r>
          </w:p>
        </w:tc>
      </w:tr>
      <w:tr w:rsidR="00A91C30" w:rsidRPr="00E56CE1" w14:paraId="53258EE9" w14:textId="77777777" w:rsidTr="00A845A3">
        <w:trPr>
          <w:trHeight w:val="414"/>
        </w:trPr>
        <w:tc>
          <w:tcPr>
            <w:tcW w:w="543" w:type="dxa"/>
            <w:shd w:val="clear" w:color="auto" w:fill="D9D9D9" w:themeFill="background1" w:themeFillShade="D9"/>
            <w:vAlign w:val="center"/>
          </w:tcPr>
          <w:p w14:paraId="5DD4089A" w14:textId="59442E96" w:rsidR="00A91C30" w:rsidRPr="00A91C30" w:rsidRDefault="00A91C30" w:rsidP="00A91C30">
            <w:pPr>
              <w:jc w:val="both"/>
              <w:rPr>
                <w:iCs/>
              </w:rPr>
            </w:pPr>
            <w:r w:rsidRPr="00A91C30">
              <w:rPr>
                <w:iCs/>
              </w:rPr>
              <w:t>9.</w:t>
            </w:r>
          </w:p>
        </w:tc>
        <w:tc>
          <w:tcPr>
            <w:tcW w:w="2996" w:type="dxa"/>
            <w:vAlign w:val="center"/>
          </w:tcPr>
          <w:p w14:paraId="2A5AF688" w14:textId="77777777" w:rsidR="00A91C30" w:rsidRPr="00A91C30" w:rsidRDefault="00A91C30" w:rsidP="00A91C30">
            <w:pPr>
              <w:jc w:val="both"/>
              <w:rPr>
                <w:iCs/>
              </w:rPr>
            </w:pPr>
            <w:r w:rsidRPr="00A91C30">
              <w:rPr>
                <w:iCs/>
              </w:rPr>
              <w:t>Węglowodory alifatyczne</w:t>
            </w:r>
          </w:p>
        </w:tc>
        <w:tc>
          <w:tcPr>
            <w:tcW w:w="1842" w:type="dxa"/>
            <w:shd w:val="clear" w:color="auto" w:fill="FFFFFF" w:themeFill="background1"/>
            <w:vAlign w:val="center"/>
          </w:tcPr>
          <w:p w14:paraId="4C87B943" w14:textId="2D04D0AA" w:rsidR="00A91C30" w:rsidRPr="00A91C30" w:rsidRDefault="00A91C30" w:rsidP="00A91C30">
            <w:pPr>
              <w:ind w:right="214"/>
              <w:jc w:val="right"/>
              <w:rPr>
                <w:iCs/>
              </w:rPr>
            </w:pPr>
            <w:r w:rsidRPr="00A91C30">
              <w:rPr>
                <w:bCs/>
                <w:iCs/>
              </w:rPr>
              <w:t>0.007</w:t>
            </w:r>
          </w:p>
        </w:tc>
        <w:tc>
          <w:tcPr>
            <w:tcW w:w="1843" w:type="dxa"/>
            <w:shd w:val="clear" w:color="auto" w:fill="FFFFFF" w:themeFill="background1"/>
            <w:vAlign w:val="center"/>
          </w:tcPr>
          <w:p w14:paraId="0DDB1D87" w14:textId="69B7F4C4" w:rsidR="00A91C30" w:rsidRPr="00A91C30" w:rsidRDefault="00A91C30" w:rsidP="00A91C30">
            <w:pPr>
              <w:ind w:right="214"/>
              <w:jc w:val="right"/>
              <w:rPr>
                <w:iCs/>
              </w:rPr>
            </w:pPr>
            <w:r w:rsidRPr="00A91C30">
              <w:rPr>
                <w:bCs/>
                <w:iCs/>
              </w:rPr>
              <w:t>0.007</w:t>
            </w:r>
          </w:p>
        </w:tc>
        <w:tc>
          <w:tcPr>
            <w:tcW w:w="1985" w:type="dxa"/>
            <w:shd w:val="clear" w:color="auto" w:fill="FFFFFF" w:themeFill="background1"/>
            <w:vAlign w:val="center"/>
          </w:tcPr>
          <w:p w14:paraId="7EB0792C" w14:textId="3B40C074" w:rsidR="00A91C30" w:rsidRPr="00A91C30" w:rsidRDefault="00A91C30" w:rsidP="00A91C30">
            <w:pPr>
              <w:ind w:right="214"/>
              <w:jc w:val="right"/>
              <w:rPr>
                <w:iCs/>
              </w:rPr>
            </w:pPr>
            <w:r w:rsidRPr="00A91C30">
              <w:rPr>
                <w:bCs/>
                <w:iCs/>
              </w:rPr>
              <w:t>0.007</w:t>
            </w:r>
          </w:p>
        </w:tc>
      </w:tr>
      <w:tr w:rsidR="00A91C30" w:rsidRPr="00E56CE1" w14:paraId="7AD6DCC6" w14:textId="77777777" w:rsidTr="00A845A3">
        <w:trPr>
          <w:trHeight w:val="420"/>
        </w:trPr>
        <w:tc>
          <w:tcPr>
            <w:tcW w:w="543" w:type="dxa"/>
            <w:shd w:val="clear" w:color="auto" w:fill="D9D9D9" w:themeFill="background1" w:themeFillShade="D9"/>
            <w:vAlign w:val="center"/>
          </w:tcPr>
          <w:p w14:paraId="62E85948" w14:textId="27BC0CBB" w:rsidR="00A91C30" w:rsidRPr="00A91C30" w:rsidRDefault="00A91C30" w:rsidP="00A91C30">
            <w:pPr>
              <w:jc w:val="both"/>
              <w:rPr>
                <w:iCs/>
              </w:rPr>
            </w:pPr>
            <w:r w:rsidRPr="00A91C30">
              <w:rPr>
                <w:iCs/>
              </w:rPr>
              <w:t>10.</w:t>
            </w:r>
          </w:p>
        </w:tc>
        <w:tc>
          <w:tcPr>
            <w:tcW w:w="2996" w:type="dxa"/>
            <w:vAlign w:val="center"/>
          </w:tcPr>
          <w:p w14:paraId="06B61ACB" w14:textId="77777777" w:rsidR="00A91C30" w:rsidRPr="00A91C30" w:rsidRDefault="00A91C30" w:rsidP="00A91C30">
            <w:pPr>
              <w:jc w:val="both"/>
              <w:rPr>
                <w:iCs/>
              </w:rPr>
            </w:pPr>
            <w:r w:rsidRPr="00A91C30">
              <w:rPr>
                <w:iCs/>
              </w:rPr>
              <w:t>Węglowodory aromatyczne</w:t>
            </w:r>
          </w:p>
        </w:tc>
        <w:tc>
          <w:tcPr>
            <w:tcW w:w="1842" w:type="dxa"/>
            <w:shd w:val="clear" w:color="auto" w:fill="FFFFFF" w:themeFill="background1"/>
            <w:vAlign w:val="center"/>
          </w:tcPr>
          <w:p w14:paraId="6F14BC05" w14:textId="2CC5DF1A" w:rsidR="00A91C30" w:rsidRPr="00A91C30" w:rsidRDefault="00A91C30" w:rsidP="00A91C30">
            <w:pPr>
              <w:ind w:right="214"/>
              <w:jc w:val="right"/>
              <w:rPr>
                <w:iCs/>
              </w:rPr>
            </w:pPr>
            <w:r w:rsidRPr="00A91C30">
              <w:rPr>
                <w:bCs/>
                <w:iCs/>
              </w:rPr>
              <w:t>0.002</w:t>
            </w:r>
          </w:p>
        </w:tc>
        <w:tc>
          <w:tcPr>
            <w:tcW w:w="1843" w:type="dxa"/>
            <w:shd w:val="clear" w:color="auto" w:fill="FFFFFF" w:themeFill="background1"/>
            <w:vAlign w:val="center"/>
          </w:tcPr>
          <w:p w14:paraId="097DF22C" w14:textId="5135FA0A" w:rsidR="00A91C30" w:rsidRPr="00A91C30" w:rsidRDefault="00A91C30" w:rsidP="00A91C30">
            <w:pPr>
              <w:ind w:right="214"/>
              <w:jc w:val="right"/>
              <w:rPr>
                <w:iCs/>
              </w:rPr>
            </w:pPr>
            <w:r w:rsidRPr="00A91C30">
              <w:rPr>
                <w:bCs/>
                <w:iCs/>
              </w:rPr>
              <w:t>0.002</w:t>
            </w:r>
          </w:p>
        </w:tc>
        <w:tc>
          <w:tcPr>
            <w:tcW w:w="1985" w:type="dxa"/>
            <w:shd w:val="clear" w:color="auto" w:fill="FFFFFF" w:themeFill="background1"/>
            <w:vAlign w:val="center"/>
          </w:tcPr>
          <w:p w14:paraId="132E85FC" w14:textId="3E23EE7E" w:rsidR="00A91C30" w:rsidRPr="00A91C30" w:rsidRDefault="00A91C30" w:rsidP="00A91C30">
            <w:pPr>
              <w:ind w:right="214"/>
              <w:jc w:val="right"/>
              <w:rPr>
                <w:iCs/>
              </w:rPr>
            </w:pPr>
            <w:r w:rsidRPr="00A91C30">
              <w:rPr>
                <w:bCs/>
                <w:iCs/>
              </w:rPr>
              <w:t>0.002</w:t>
            </w:r>
          </w:p>
        </w:tc>
      </w:tr>
      <w:tr w:rsidR="00A91C30" w:rsidRPr="00E56CE1" w14:paraId="023778B4" w14:textId="77777777" w:rsidTr="00A845A3">
        <w:trPr>
          <w:trHeight w:val="412"/>
        </w:trPr>
        <w:tc>
          <w:tcPr>
            <w:tcW w:w="543" w:type="dxa"/>
            <w:shd w:val="clear" w:color="auto" w:fill="D9D9D9" w:themeFill="background1" w:themeFillShade="D9"/>
            <w:vAlign w:val="center"/>
          </w:tcPr>
          <w:p w14:paraId="1FE09C08" w14:textId="6E84DDD2" w:rsidR="00A91C30" w:rsidRPr="00A91C30" w:rsidRDefault="00A91C30" w:rsidP="00A91C30">
            <w:pPr>
              <w:jc w:val="both"/>
              <w:rPr>
                <w:iCs/>
              </w:rPr>
            </w:pPr>
            <w:r w:rsidRPr="00A91C30">
              <w:rPr>
                <w:iCs/>
              </w:rPr>
              <w:t>11.</w:t>
            </w:r>
          </w:p>
        </w:tc>
        <w:tc>
          <w:tcPr>
            <w:tcW w:w="2996" w:type="dxa"/>
            <w:vAlign w:val="center"/>
          </w:tcPr>
          <w:p w14:paraId="06CE9B61" w14:textId="77777777" w:rsidR="00A91C30" w:rsidRPr="00A91C30" w:rsidRDefault="00A91C30" w:rsidP="00A91C30">
            <w:pPr>
              <w:jc w:val="both"/>
              <w:rPr>
                <w:iCs/>
              </w:rPr>
            </w:pPr>
            <w:r w:rsidRPr="00A91C30">
              <w:rPr>
                <w:iCs/>
              </w:rPr>
              <w:t>Pył PM 2,5</w:t>
            </w:r>
          </w:p>
        </w:tc>
        <w:tc>
          <w:tcPr>
            <w:tcW w:w="1842" w:type="dxa"/>
            <w:shd w:val="clear" w:color="auto" w:fill="FFFFFF" w:themeFill="background1"/>
            <w:vAlign w:val="center"/>
          </w:tcPr>
          <w:p w14:paraId="60165BA3" w14:textId="2DB1BC4B" w:rsidR="00A91C30" w:rsidRPr="00A91C30" w:rsidRDefault="00755762" w:rsidP="00A91C30">
            <w:pPr>
              <w:ind w:right="214"/>
              <w:jc w:val="right"/>
              <w:rPr>
                <w:iCs/>
              </w:rPr>
            </w:pPr>
            <w:r>
              <w:rPr>
                <w:bCs/>
                <w:iCs/>
              </w:rPr>
              <w:t>29.496</w:t>
            </w:r>
          </w:p>
        </w:tc>
        <w:tc>
          <w:tcPr>
            <w:tcW w:w="1843" w:type="dxa"/>
            <w:shd w:val="clear" w:color="auto" w:fill="FFFFFF" w:themeFill="background1"/>
            <w:vAlign w:val="center"/>
          </w:tcPr>
          <w:p w14:paraId="54C65335" w14:textId="4096C444" w:rsidR="00A91C30" w:rsidRPr="00A91C30" w:rsidRDefault="00755762" w:rsidP="00A91C30">
            <w:pPr>
              <w:ind w:right="214"/>
              <w:jc w:val="right"/>
              <w:rPr>
                <w:iCs/>
              </w:rPr>
            </w:pPr>
            <w:r>
              <w:rPr>
                <w:bCs/>
                <w:iCs/>
              </w:rPr>
              <w:t>15.668</w:t>
            </w:r>
          </w:p>
        </w:tc>
        <w:tc>
          <w:tcPr>
            <w:tcW w:w="1985" w:type="dxa"/>
            <w:shd w:val="clear" w:color="auto" w:fill="FFFFFF" w:themeFill="background1"/>
            <w:vAlign w:val="center"/>
          </w:tcPr>
          <w:p w14:paraId="3F2B7BC1" w14:textId="234E4E6F" w:rsidR="00A91C30" w:rsidRPr="00A91C30" w:rsidRDefault="00755762" w:rsidP="00A91C30">
            <w:pPr>
              <w:ind w:right="214"/>
              <w:jc w:val="right"/>
              <w:rPr>
                <w:iCs/>
              </w:rPr>
            </w:pPr>
            <w:r>
              <w:rPr>
                <w:bCs/>
                <w:iCs/>
              </w:rPr>
              <w:t>1</w:t>
            </w:r>
            <w:r w:rsidR="00A845A3">
              <w:rPr>
                <w:bCs/>
                <w:iCs/>
              </w:rPr>
              <w:t>2</w:t>
            </w:r>
            <w:r>
              <w:rPr>
                <w:bCs/>
                <w:iCs/>
              </w:rPr>
              <w:t>.</w:t>
            </w:r>
            <w:r w:rsidR="00A845A3">
              <w:rPr>
                <w:bCs/>
                <w:iCs/>
              </w:rPr>
              <w:t>191</w:t>
            </w:r>
          </w:p>
        </w:tc>
      </w:tr>
    </w:tbl>
    <w:p w14:paraId="251E3FD9" w14:textId="77777777" w:rsidR="0054449B" w:rsidRPr="00E56CE1" w:rsidRDefault="0054449B" w:rsidP="00E56CE1">
      <w:pPr>
        <w:jc w:val="both"/>
        <w:rPr>
          <w:bCs/>
          <w:iCs/>
          <w:highlight w:val="yellow"/>
        </w:rPr>
      </w:pPr>
      <w:r w:rsidRPr="00E56CE1">
        <w:rPr>
          <w:bCs/>
          <w:iCs/>
          <w:highlight w:val="yellow"/>
        </w:rPr>
        <w:t xml:space="preserve"> </w:t>
      </w:r>
    </w:p>
    <w:p w14:paraId="7AA51F72" w14:textId="045B2B1F" w:rsidR="00A67C30" w:rsidRPr="00212A3B" w:rsidRDefault="00FB1698" w:rsidP="00526648">
      <w:pPr>
        <w:jc w:val="both"/>
        <w:rPr>
          <w:bCs/>
          <w:iCs/>
        </w:rPr>
      </w:pPr>
      <w:r w:rsidRPr="00212A3B">
        <w:rPr>
          <w:bCs/>
          <w:iCs/>
        </w:rPr>
        <w:t xml:space="preserve">W zakresie emisji zanieczyszczeń do powietrza </w:t>
      </w:r>
    </w:p>
    <w:p w14:paraId="148432FE" w14:textId="1EC62E9F" w:rsidR="0054449B" w:rsidRPr="00212A3B" w:rsidRDefault="0054449B" w:rsidP="00E56CE1">
      <w:pPr>
        <w:jc w:val="both"/>
        <w:rPr>
          <w:bCs/>
          <w:iCs/>
        </w:rPr>
      </w:pPr>
      <w:r w:rsidRPr="00212A3B">
        <w:rPr>
          <w:bCs/>
          <w:iCs/>
        </w:rPr>
        <w:t>Kryterium obliczania opadu pyłu.</w:t>
      </w:r>
    </w:p>
    <w:p w14:paraId="2EA4E582" w14:textId="77777777" w:rsidR="0054449B" w:rsidRPr="00212A3B" w:rsidRDefault="0054449B" w:rsidP="00E56CE1">
      <w:pPr>
        <w:jc w:val="both"/>
        <w:rPr>
          <w:iCs/>
        </w:rPr>
      </w:pPr>
      <w:r w:rsidRPr="00212A3B">
        <w:rPr>
          <w:iCs/>
        </w:rPr>
        <w:t>Analizowano emisję pyłu ze wszystkich emitorów.</w:t>
      </w:r>
    </w:p>
    <w:p w14:paraId="07057EA7" w14:textId="15F86D0C" w:rsidR="0054449B" w:rsidRPr="00212A3B" w:rsidRDefault="0054449B" w:rsidP="00E56CE1">
      <w:pPr>
        <w:jc w:val="both"/>
        <w:rPr>
          <w:iCs/>
        </w:rPr>
      </w:pPr>
      <w:r w:rsidRPr="00212A3B">
        <w:rPr>
          <w:iCs/>
        </w:rPr>
        <w:t xml:space="preserve">Suma emisji średniorocznej pyłu = </w:t>
      </w:r>
      <w:r w:rsidR="00212A3B" w:rsidRPr="00212A3B">
        <w:rPr>
          <w:iCs/>
        </w:rPr>
        <w:t>29,497</w:t>
      </w:r>
      <w:r w:rsidRPr="00212A3B">
        <w:rPr>
          <w:iCs/>
        </w:rPr>
        <w:t xml:space="preserve"> Mg &lt; 10000 Mg </w:t>
      </w:r>
    </w:p>
    <w:p w14:paraId="78D878A6" w14:textId="77777777" w:rsidR="0054449B" w:rsidRPr="00212A3B" w:rsidRDefault="0054449B" w:rsidP="00E56CE1">
      <w:pPr>
        <w:jc w:val="both"/>
        <w:rPr>
          <w:iCs/>
        </w:rPr>
      </w:pPr>
      <w:r w:rsidRPr="00212A3B">
        <w:rPr>
          <w:bCs/>
          <w:iCs/>
        </w:rPr>
        <w:t>Nie ma konieczności obliczania opadu pyłu.</w:t>
      </w:r>
    </w:p>
    <w:p w14:paraId="23996A0C" w14:textId="77777777" w:rsidR="0054449B" w:rsidRPr="00212A3B" w:rsidRDefault="0054449B" w:rsidP="00E56CE1">
      <w:pPr>
        <w:jc w:val="both"/>
        <w:rPr>
          <w:b/>
          <w:bCs/>
          <w:iCs/>
        </w:rPr>
      </w:pPr>
      <w:r w:rsidRPr="00212A3B">
        <w:rPr>
          <w:b/>
          <w:bCs/>
          <w:iCs/>
        </w:rPr>
        <w:t>Obliczenie odległości, w której trzeba uwzględniać obszary ochrony uzdrowiskowej 30xmm)</w:t>
      </w:r>
    </w:p>
    <w:p w14:paraId="4F861E02" w14:textId="049B51EB" w:rsidR="0054449B" w:rsidRPr="00212A3B" w:rsidRDefault="0054449B" w:rsidP="00212A3B">
      <w:pPr>
        <w:ind w:firstLine="709"/>
        <w:jc w:val="both"/>
        <w:rPr>
          <w:iCs/>
        </w:rPr>
      </w:pPr>
      <w:r w:rsidRPr="00212A3B">
        <w:rPr>
          <w:iCs/>
        </w:rPr>
        <w:t xml:space="preserve">Emitor: wylot </w:t>
      </w:r>
      <w:r w:rsidR="00212A3B" w:rsidRPr="00212A3B">
        <w:rPr>
          <w:iCs/>
        </w:rPr>
        <w:t>zanieczyszczeń wentylatorami dachowymi wyciągowymi</w:t>
      </w:r>
      <w:r w:rsidRPr="00212A3B">
        <w:rPr>
          <w:iCs/>
        </w:rPr>
        <w:t xml:space="preserve"> </w:t>
      </w:r>
      <w:r w:rsidR="00212A3B" w:rsidRPr="00212A3B">
        <w:rPr>
          <w:iCs/>
        </w:rPr>
        <w:t>7,0</w:t>
      </w:r>
      <w:r w:rsidRPr="00212A3B">
        <w:rPr>
          <w:iCs/>
        </w:rPr>
        <w:t xml:space="preserve"> m. Należy analizować obszar o promieniu </w:t>
      </w:r>
      <w:r w:rsidR="00212A3B" w:rsidRPr="00212A3B">
        <w:rPr>
          <w:iCs/>
        </w:rPr>
        <w:t>210</w:t>
      </w:r>
      <w:r w:rsidRPr="00212A3B">
        <w:rPr>
          <w:iCs/>
        </w:rPr>
        <w:t xml:space="preserve"> m od emitora pod kątem występowania zaostrzonych wartości odniesienia.</w:t>
      </w:r>
    </w:p>
    <w:p w14:paraId="673A0FC9" w14:textId="0E23CC2C" w:rsidR="0054449B" w:rsidRPr="00212A3B" w:rsidRDefault="0054449B" w:rsidP="00212A3B">
      <w:pPr>
        <w:ind w:firstLine="709"/>
        <w:jc w:val="both"/>
        <w:rPr>
          <w:iCs/>
        </w:rPr>
      </w:pPr>
      <w:r w:rsidRPr="00212A3B">
        <w:rPr>
          <w:iCs/>
        </w:rPr>
        <w:t>Zgodnie z Rozporządzenia w sprawie wartości odniesienia dla niektórych substancji w powietrzu jeżeli w odległości mniejszej niż 10 h od pojedynczego emitora lub któregoś z emitorów w zespole, znajdują się wyższe niż parterowe budynki mieszkalne lub biurowe, a także budynki żłobków, przedszkoli, szkół, szpitali lub sanatoriów, to należy sprawdzić czy budynki te nie są narażone na przekroczenia wartości odniesienia w powietrzu lub dopuszczalnych poziomów substancji w powietrzu. W sąsiedztwie planowanej inwestycji, w odległości mniejszej niż 10 h od pojedynczego emitora nie występuje zabudowa chroniona, dlatego nie przeprowadza się obliczeń dla zabudowy mieszkaniowej, w tym przypadku przeprowadzono obliczenia dla wysokości 0 i 4 m.</w:t>
      </w:r>
    </w:p>
    <w:p w14:paraId="397C82CA" w14:textId="77777777" w:rsidR="0054449B" w:rsidRPr="00212A3B" w:rsidRDefault="0054449B" w:rsidP="00212A3B">
      <w:pPr>
        <w:ind w:firstLine="709"/>
        <w:jc w:val="both"/>
        <w:rPr>
          <w:iCs/>
        </w:rPr>
      </w:pPr>
      <w:r w:rsidRPr="00212A3B">
        <w:rPr>
          <w:iCs/>
        </w:rPr>
        <w:t>Zakres pełny obliczeń:</w:t>
      </w:r>
    </w:p>
    <w:p w14:paraId="78B24104" w14:textId="15779104" w:rsidR="0054449B" w:rsidRPr="00212A3B" w:rsidRDefault="0054449B" w:rsidP="00212A3B">
      <w:pPr>
        <w:ind w:firstLine="709"/>
        <w:jc w:val="both"/>
        <w:rPr>
          <w:iCs/>
        </w:rPr>
      </w:pPr>
      <w:r w:rsidRPr="00212A3B">
        <w:rPr>
          <w:iCs/>
        </w:rPr>
        <w:t xml:space="preserve">Obliczenia wykonano w siatce receptorów o wymiarach: </w:t>
      </w:r>
      <w:r w:rsidR="00A845A3">
        <w:rPr>
          <w:iCs/>
          <w:color w:val="3B3838" w:themeColor="background2" w:themeShade="40"/>
        </w:rPr>
        <w:t>1120</w:t>
      </w:r>
      <w:r w:rsidRPr="00212A3B">
        <w:rPr>
          <w:iCs/>
          <w:color w:val="3B3838" w:themeColor="background2" w:themeShade="40"/>
        </w:rPr>
        <w:t xml:space="preserve"> * </w:t>
      </w:r>
      <w:r w:rsidR="00A845A3">
        <w:rPr>
          <w:iCs/>
          <w:color w:val="3B3838" w:themeColor="background2" w:themeShade="40"/>
        </w:rPr>
        <w:t>80</w:t>
      </w:r>
      <w:r w:rsidR="003F41E9" w:rsidRPr="00212A3B">
        <w:rPr>
          <w:iCs/>
          <w:color w:val="3B3838" w:themeColor="background2" w:themeShade="40"/>
        </w:rPr>
        <w:t>0</w:t>
      </w:r>
      <w:r w:rsidRPr="00212A3B">
        <w:rPr>
          <w:iCs/>
          <w:color w:val="3B3838" w:themeColor="background2" w:themeShade="40"/>
        </w:rPr>
        <w:t xml:space="preserve"> </w:t>
      </w:r>
      <w:r w:rsidRPr="00212A3B">
        <w:rPr>
          <w:iCs/>
        </w:rPr>
        <w:t>m; ze skokiem δX = δY = 40 m,</w:t>
      </w:r>
      <w:r w:rsidRPr="00212A3B">
        <w:rPr>
          <w:iCs/>
          <w:color w:val="FF0000"/>
        </w:rPr>
        <w:t xml:space="preserve"> </w:t>
      </w:r>
      <w:r w:rsidRPr="00212A3B">
        <w:rPr>
          <w:iCs/>
        </w:rPr>
        <w:t>w siatce punktów recepcyjnych dokonuje się obliczeń rozkładów stężeń maksymalnych. Wydruki komputerowe prezentujące dane wprowadzone do programu obliczeniowego OPA03 oraz uzyskane wyniki stanowią załącznik do niniejszego opracowania.</w:t>
      </w:r>
    </w:p>
    <w:p w14:paraId="69753B26" w14:textId="77777777" w:rsidR="0054449B" w:rsidRPr="00E56CE1" w:rsidRDefault="0054449B" w:rsidP="00E56CE1">
      <w:pPr>
        <w:jc w:val="both"/>
        <w:rPr>
          <w:iCs/>
          <w:color w:val="000000" w:themeColor="text1"/>
          <w:kern w:val="22"/>
          <w:highlight w:val="yellow"/>
        </w:rPr>
      </w:pPr>
    </w:p>
    <w:p w14:paraId="516B1505" w14:textId="36FC8117" w:rsidR="0054449B" w:rsidRPr="00212A3B" w:rsidRDefault="0054449B" w:rsidP="000D5E50">
      <w:pPr>
        <w:pStyle w:val="Legenda"/>
      </w:pPr>
      <w:bookmarkStart w:id="572" w:name="_Toc144815406"/>
      <w:r w:rsidRPr="00212A3B">
        <w:t xml:space="preserve">Tabela </w:t>
      </w:r>
      <w:fldSimple w:instr=" SEQ Tabela \* ARABIC ">
        <w:r w:rsidR="00814107">
          <w:rPr>
            <w:noProof/>
          </w:rPr>
          <w:t>42</w:t>
        </w:r>
      </w:fldSimple>
      <w:r w:rsidRPr="00212A3B">
        <w:t xml:space="preserve">. Wartości stężeń zanieczyszczeń najwyższych z obliczonych dla poziomu ziemi </w:t>
      </w:r>
      <w:r w:rsidRPr="00212A3B">
        <w:br/>
      </w:r>
      <w:r w:rsidR="00212A3B">
        <w:t>dla wariantu inwest</w:t>
      </w:r>
      <w:r w:rsidR="00A845A3">
        <w:t>orskiego</w:t>
      </w:r>
      <w:r w:rsidRPr="00212A3B">
        <w:t>.</w:t>
      </w:r>
      <w:bookmarkEnd w:id="572"/>
    </w:p>
    <w:tbl>
      <w:tblPr>
        <w:tblStyle w:val="Tabela-Siatka"/>
        <w:tblW w:w="9064" w:type="dxa"/>
        <w:tblLook w:val="04A0" w:firstRow="1" w:lastRow="0" w:firstColumn="1" w:lastColumn="0" w:noHBand="0" w:noVBand="1"/>
      </w:tblPr>
      <w:tblGrid>
        <w:gridCol w:w="1407"/>
        <w:gridCol w:w="2123"/>
        <w:gridCol w:w="1418"/>
        <w:gridCol w:w="1983"/>
        <w:gridCol w:w="711"/>
        <w:gridCol w:w="711"/>
        <w:gridCol w:w="711"/>
      </w:tblGrid>
      <w:tr w:rsidR="0054449B" w:rsidRPr="00212A3B" w14:paraId="001D6CE1" w14:textId="77777777" w:rsidTr="00FF26A1">
        <w:tc>
          <w:tcPr>
            <w:tcW w:w="1407" w:type="dxa"/>
            <w:shd w:val="clear" w:color="auto" w:fill="D9D9D9" w:themeFill="background1" w:themeFillShade="D9"/>
          </w:tcPr>
          <w:p w14:paraId="1412301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Wielkość</w:t>
            </w:r>
          </w:p>
        </w:tc>
        <w:tc>
          <w:tcPr>
            <w:tcW w:w="2123" w:type="dxa"/>
            <w:shd w:val="clear" w:color="auto" w:fill="D9D9D9" w:themeFill="background1" w:themeFillShade="D9"/>
          </w:tcPr>
          <w:p w14:paraId="18CBC2F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Miano</w:t>
            </w:r>
          </w:p>
        </w:tc>
        <w:tc>
          <w:tcPr>
            <w:tcW w:w="1418" w:type="dxa"/>
            <w:shd w:val="clear" w:color="auto" w:fill="D9D9D9" w:themeFill="background1" w:themeFillShade="D9"/>
          </w:tcPr>
          <w:p w14:paraId="5C02503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największa spośród obliczonych</w:t>
            </w:r>
          </w:p>
        </w:tc>
        <w:tc>
          <w:tcPr>
            <w:tcW w:w="1983" w:type="dxa"/>
            <w:shd w:val="clear" w:color="auto" w:fill="D9D9D9" w:themeFill="background1" w:themeFillShade="D9"/>
          </w:tcPr>
          <w:p w14:paraId="5FCB744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odniesienia lub wartość dopuszczalna</w:t>
            </w:r>
          </w:p>
        </w:tc>
        <w:tc>
          <w:tcPr>
            <w:tcW w:w="2133" w:type="dxa"/>
            <w:gridSpan w:val="3"/>
            <w:shd w:val="clear" w:color="auto" w:fill="D9D9D9" w:themeFill="background1" w:themeFillShade="D9"/>
          </w:tcPr>
          <w:p w14:paraId="1B392AD4"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Współrzędne punktu wystąpienia największej wartości</w:t>
            </w:r>
          </w:p>
          <w:p w14:paraId="7B2CC8B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x          y          z</w:t>
            </w:r>
          </w:p>
        </w:tc>
      </w:tr>
      <w:tr w:rsidR="0054449B" w:rsidRPr="00212A3B" w14:paraId="403CD697" w14:textId="77777777" w:rsidTr="00FF26A1">
        <w:trPr>
          <w:trHeight w:val="276"/>
        </w:trPr>
        <w:tc>
          <w:tcPr>
            <w:tcW w:w="9064" w:type="dxa"/>
            <w:gridSpan w:val="7"/>
          </w:tcPr>
          <w:p w14:paraId="03E69709" w14:textId="20D0C783" w:rsidR="0054449B" w:rsidRPr="00212A3B" w:rsidRDefault="0080037E" w:rsidP="00E56CE1">
            <w:pPr>
              <w:widowControl/>
              <w:suppressAutoHyphens w:val="0"/>
              <w:autoSpaceDN/>
              <w:jc w:val="both"/>
              <w:textAlignment w:val="auto"/>
              <w:rPr>
                <w:rFonts w:eastAsiaTheme="minorHAnsi" w:cs="Times New Roman"/>
                <w:b/>
                <w:iCs/>
                <w:color w:val="000000" w:themeColor="text1"/>
                <w:kern w:val="22"/>
                <w:lang w:eastAsia="en-US" w:bidi="ar-SA"/>
              </w:rPr>
            </w:pPr>
            <w:r>
              <w:rPr>
                <w:rFonts w:eastAsiaTheme="minorHAnsi" w:cs="Times New Roman"/>
                <w:b/>
                <w:iCs/>
                <w:color w:val="000000" w:themeColor="text1"/>
                <w:kern w:val="22"/>
                <w:lang w:eastAsia="en-US" w:bidi="ar-SA"/>
              </w:rPr>
              <w:t>Amoniak</w:t>
            </w:r>
          </w:p>
        </w:tc>
      </w:tr>
      <w:tr w:rsidR="0054449B" w:rsidRPr="00212A3B" w14:paraId="3C6A291B" w14:textId="77777777" w:rsidTr="00FF26A1">
        <w:trPr>
          <w:trHeight w:val="276"/>
        </w:trPr>
        <w:tc>
          <w:tcPr>
            <w:tcW w:w="9064" w:type="dxa"/>
            <w:gridSpan w:val="7"/>
          </w:tcPr>
          <w:p w14:paraId="7901280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12EA7D2C" w14:textId="77777777" w:rsidTr="00FF26A1">
        <w:trPr>
          <w:trHeight w:val="276"/>
        </w:trPr>
        <w:tc>
          <w:tcPr>
            <w:tcW w:w="1407" w:type="dxa"/>
          </w:tcPr>
          <w:p w14:paraId="4FB7B51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5AA393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E6216B2" w14:textId="61D6341B"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218</w:t>
            </w:r>
            <w:r w:rsidR="0080037E">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907</w:t>
            </w:r>
          </w:p>
        </w:tc>
        <w:tc>
          <w:tcPr>
            <w:tcW w:w="1983" w:type="dxa"/>
          </w:tcPr>
          <w:p w14:paraId="140DA67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6AB73FF3" w14:textId="4B90A684" w:rsidR="0054449B"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right w:val="nil"/>
            </w:tcBorders>
            <w:vAlign w:val="center"/>
          </w:tcPr>
          <w:p w14:paraId="131D33A2" w14:textId="0750FB09" w:rsidR="0054449B"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25285F9" w14:textId="77777777" w:rsidR="0054449B" w:rsidRPr="00212A3B" w:rsidRDefault="0054449B"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0B8ACED1" w14:textId="77777777" w:rsidTr="00FF26A1">
        <w:trPr>
          <w:trHeight w:val="276"/>
        </w:trPr>
        <w:tc>
          <w:tcPr>
            <w:tcW w:w="9064" w:type="dxa"/>
            <w:gridSpan w:val="7"/>
          </w:tcPr>
          <w:p w14:paraId="48D0C10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54449B" w:rsidRPr="00212A3B" w14:paraId="0EFCB22A" w14:textId="77777777" w:rsidTr="00FF26A1">
        <w:trPr>
          <w:trHeight w:val="276"/>
        </w:trPr>
        <w:tc>
          <w:tcPr>
            <w:tcW w:w="1407" w:type="dxa"/>
          </w:tcPr>
          <w:p w14:paraId="672CD92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E9393F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EA07307" w14:textId="3E709119"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18</w:t>
            </w:r>
            <w:r w:rsidR="0080037E">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900</w:t>
            </w:r>
          </w:p>
        </w:tc>
        <w:tc>
          <w:tcPr>
            <w:tcW w:w="1983" w:type="dxa"/>
          </w:tcPr>
          <w:p w14:paraId="2C699688" w14:textId="2EE209E2"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sidR="0080037E">
              <w:rPr>
                <w:rFonts w:eastAsiaTheme="minorHAnsi" w:cs="Times New Roman"/>
                <w:iCs/>
                <w:color w:val="000000" w:themeColor="text1"/>
                <w:kern w:val="22"/>
                <w:lang w:eastAsia="en-US" w:bidi="ar-SA"/>
              </w:rPr>
              <w:t>45.000</w:t>
            </w:r>
          </w:p>
        </w:tc>
        <w:tc>
          <w:tcPr>
            <w:tcW w:w="711" w:type="dxa"/>
            <w:tcBorders>
              <w:right w:val="nil"/>
            </w:tcBorders>
            <w:vAlign w:val="center"/>
          </w:tcPr>
          <w:p w14:paraId="69C0A1B7" w14:textId="72BE6254" w:rsidR="0054449B"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E08E02B" w14:textId="77777777" w:rsidR="0054449B" w:rsidRPr="00212A3B" w:rsidRDefault="0054449B"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558CA0AB" w14:textId="77777777" w:rsidR="0054449B" w:rsidRPr="00212A3B" w:rsidRDefault="0054449B"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6735A7B4" w14:textId="77777777" w:rsidTr="00FF26A1">
        <w:trPr>
          <w:trHeight w:val="276"/>
        </w:trPr>
        <w:tc>
          <w:tcPr>
            <w:tcW w:w="9064" w:type="dxa"/>
            <w:gridSpan w:val="7"/>
          </w:tcPr>
          <w:p w14:paraId="0F4BBA45"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54449B" w:rsidRPr="00212A3B" w14:paraId="023C3FB9" w14:textId="77777777" w:rsidTr="00FF26A1">
        <w:trPr>
          <w:trHeight w:val="276"/>
        </w:trPr>
        <w:tc>
          <w:tcPr>
            <w:tcW w:w="1407" w:type="dxa"/>
          </w:tcPr>
          <w:p w14:paraId="106F9EE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52FB6B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32819087" w14:textId="61A469A5"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0080037E">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0</w:t>
            </w:r>
          </w:p>
        </w:tc>
        <w:tc>
          <w:tcPr>
            <w:tcW w:w="1983" w:type="dxa"/>
          </w:tcPr>
          <w:p w14:paraId="2F926329"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1DF2E6C0" w14:textId="035BA4A2"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0A8B18D6" w14:textId="7004CDE4"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tcPr>
          <w:p w14:paraId="15448F5A" w14:textId="7B75C49E"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r>
      <w:tr w:rsidR="0054449B" w:rsidRPr="00212A3B" w14:paraId="35A33EC4" w14:textId="77777777" w:rsidTr="00FF26A1">
        <w:trPr>
          <w:trHeight w:val="276"/>
        </w:trPr>
        <w:tc>
          <w:tcPr>
            <w:tcW w:w="9064" w:type="dxa"/>
            <w:gridSpan w:val="7"/>
          </w:tcPr>
          <w:p w14:paraId="5C654F6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54449B" w:rsidRPr="00212A3B" w14:paraId="0E08529F" w14:textId="77777777" w:rsidTr="00FF26A1">
        <w:trPr>
          <w:trHeight w:val="276"/>
        </w:trPr>
        <w:tc>
          <w:tcPr>
            <w:tcW w:w="1407" w:type="dxa"/>
          </w:tcPr>
          <w:p w14:paraId="52ABBFB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1E6B98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B676487" w14:textId="7A9F0E92"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193</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411</w:t>
            </w:r>
          </w:p>
        </w:tc>
        <w:tc>
          <w:tcPr>
            <w:tcW w:w="1983" w:type="dxa"/>
          </w:tcPr>
          <w:p w14:paraId="388860A4" w14:textId="0D70AF88"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D1 = </w:t>
            </w:r>
            <w:r w:rsidR="0080037E">
              <w:rPr>
                <w:rFonts w:eastAsiaTheme="minorHAnsi" w:cs="Times New Roman"/>
                <w:iCs/>
                <w:color w:val="000000" w:themeColor="text1"/>
                <w:kern w:val="22"/>
                <w:lang w:eastAsia="en-US" w:bidi="ar-SA"/>
              </w:rPr>
              <w:t>40</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62F045FF" w14:textId="67C6959C" w:rsidR="0054449B"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36BA4059" w14:textId="486664CD" w:rsidR="0054449B"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24361B6" w14:textId="77777777" w:rsidR="0054449B" w:rsidRPr="00212A3B" w:rsidRDefault="0054449B"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80037E" w:rsidRPr="00212A3B" w14:paraId="5676E955" w14:textId="77777777" w:rsidTr="007A4DA5">
        <w:trPr>
          <w:trHeight w:val="276"/>
        </w:trPr>
        <w:tc>
          <w:tcPr>
            <w:tcW w:w="9064" w:type="dxa"/>
            <w:gridSpan w:val="7"/>
          </w:tcPr>
          <w:p w14:paraId="5B07D4AD" w14:textId="77777777" w:rsidR="0080037E" w:rsidRPr="00212A3B" w:rsidRDefault="0080037E"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Benzen</w:t>
            </w:r>
          </w:p>
        </w:tc>
      </w:tr>
      <w:tr w:rsidR="0080037E" w:rsidRPr="00212A3B" w14:paraId="448CCE58" w14:textId="77777777" w:rsidTr="007A4DA5">
        <w:trPr>
          <w:trHeight w:val="276"/>
        </w:trPr>
        <w:tc>
          <w:tcPr>
            <w:tcW w:w="9064" w:type="dxa"/>
            <w:gridSpan w:val="7"/>
          </w:tcPr>
          <w:p w14:paraId="2AE23EB7"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80037E" w:rsidRPr="00212A3B" w14:paraId="5F4AB089" w14:textId="77777777" w:rsidTr="007A4DA5">
        <w:trPr>
          <w:trHeight w:val="276"/>
        </w:trPr>
        <w:tc>
          <w:tcPr>
            <w:tcW w:w="1407" w:type="dxa"/>
          </w:tcPr>
          <w:p w14:paraId="68D4D3F8"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7D4AE4E"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52FBEAD" w14:textId="53B5C7AC"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sidR="00FA76A8">
              <w:rPr>
                <w:rFonts w:eastAsiaTheme="minorHAnsi" w:cs="Times New Roman"/>
                <w:iCs/>
                <w:color w:val="000000" w:themeColor="text1"/>
                <w:kern w:val="22"/>
                <w:lang w:eastAsia="en-US" w:bidi="ar-SA"/>
              </w:rPr>
              <w:t>041</w:t>
            </w:r>
          </w:p>
        </w:tc>
        <w:tc>
          <w:tcPr>
            <w:tcW w:w="1983" w:type="dxa"/>
          </w:tcPr>
          <w:p w14:paraId="53B2D29B"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0E466365" w14:textId="7FBA00D3" w:rsidR="0080037E"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0080037E"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3D5FE06D" w14:textId="34684EBD" w:rsidR="0080037E"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80037E"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2317B0F" w14:textId="77777777" w:rsidR="0080037E"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80037E" w:rsidRPr="00212A3B" w14:paraId="316F51A3" w14:textId="77777777" w:rsidTr="007A4DA5">
        <w:trPr>
          <w:trHeight w:val="276"/>
        </w:trPr>
        <w:tc>
          <w:tcPr>
            <w:tcW w:w="9064" w:type="dxa"/>
            <w:gridSpan w:val="7"/>
          </w:tcPr>
          <w:p w14:paraId="4F63598D"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80037E" w:rsidRPr="00212A3B" w14:paraId="3C694F9C" w14:textId="77777777" w:rsidTr="007A4DA5">
        <w:trPr>
          <w:trHeight w:val="276"/>
        </w:trPr>
        <w:tc>
          <w:tcPr>
            <w:tcW w:w="1407" w:type="dxa"/>
          </w:tcPr>
          <w:p w14:paraId="169BA4C5"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C0CE923"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658E02C" w14:textId="58A71732"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sidR="00FA76A8">
              <w:rPr>
                <w:rFonts w:eastAsiaTheme="minorHAnsi" w:cs="Times New Roman"/>
                <w:iCs/>
                <w:color w:val="000000" w:themeColor="text1"/>
                <w:kern w:val="22"/>
                <w:lang w:eastAsia="en-US" w:bidi="ar-SA"/>
              </w:rPr>
              <w:t>04</w:t>
            </w:r>
          </w:p>
        </w:tc>
        <w:tc>
          <w:tcPr>
            <w:tcW w:w="1983" w:type="dxa"/>
          </w:tcPr>
          <w:p w14:paraId="5A9CC695" w14:textId="174DF7CC"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4.</w:t>
            </w:r>
            <w:r w:rsidR="00FA76A8">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00</w:t>
            </w:r>
          </w:p>
        </w:tc>
        <w:tc>
          <w:tcPr>
            <w:tcW w:w="711" w:type="dxa"/>
            <w:tcBorders>
              <w:right w:val="nil"/>
            </w:tcBorders>
            <w:vAlign w:val="center"/>
          </w:tcPr>
          <w:p w14:paraId="4B7B30B9" w14:textId="60BBF62D" w:rsidR="0080037E"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0080037E"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500906F1" w14:textId="25E00BB1" w:rsidR="0080037E"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0080037E"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055C2E4F" w14:textId="77777777" w:rsidR="0080037E"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80037E" w:rsidRPr="00212A3B" w14:paraId="78155EAE" w14:textId="77777777" w:rsidTr="007A4DA5">
        <w:trPr>
          <w:trHeight w:val="276"/>
        </w:trPr>
        <w:tc>
          <w:tcPr>
            <w:tcW w:w="9064" w:type="dxa"/>
            <w:gridSpan w:val="7"/>
          </w:tcPr>
          <w:p w14:paraId="2F1FF561"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80037E" w:rsidRPr="00212A3B" w14:paraId="602E399A" w14:textId="77777777" w:rsidTr="007A4DA5">
        <w:trPr>
          <w:trHeight w:val="276"/>
        </w:trPr>
        <w:tc>
          <w:tcPr>
            <w:tcW w:w="1407" w:type="dxa"/>
          </w:tcPr>
          <w:p w14:paraId="66DE2E3F"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4A11C99"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3D30122" w14:textId="77777777"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30DF5064" w14:textId="77777777"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021BDA68"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0196859A"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069012CF"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80037E" w:rsidRPr="00212A3B" w14:paraId="798E1E2D" w14:textId="77777777" w:rsidTr="007A4DA5">
        <w:trPr>
          <w:trHeight w:val="276"/>
        </w:trPr>
        <w:tc>
          <w:tcPr>
            <w:tcW w:w="9064" w:type="dxa"/>
            <w:gridSpan w:val="7"/>
          </w:tcPr>
          <w:p w14:paraId="6864AEAD"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80037E" w:rsidRPr="00212A3B" w14:paraId="389202AE" w14:textId="77777777" w:rsidTr="007A4DA5">
        <w:trPr>
          <w:trHeight w:val="276"/>
        </w:trPr>
        <w:tc>
          <w:tcPr>
            <w:tcW w:w="1407" w:type="dxa"/>
          </w:tcPr>
          <w:p w14:paraId="5C28A3CD"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E20C844" w14:textId="77777777" w:rsidR="0080037E" w:rsidRPr="00212A3B" w:rsidRDefault="0080037E"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AAF958B" w14:textId="748B0EC9"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sidR="00FA76A8">
              <w:rPr>
                <w:rFonts w:eastAsiaTheme="minorHAnsi" w:cs="Times New Roman"/>
                <w:iCs/>
                <w:color w:val="000000" w:themeColor="text1"/>
                <w:kern w:val="22"/>
                <w:lang w:eastAsia="en-US" w:bidi="ar-SA"/>
              </w:rPr>
              <w:t>038</w:t>
            </w:r>
          </w:p>
        </w:tc>
        <w:tc>
          <w:tcPr>
            <w:tcW w:w="1983" w:type="dxa"/>
          </w:tcPr>
          <w:p w14:paraId="6D08E237" w14:textId="77777777" w:rsidR="0080037E" w:rsidRPr="00212A3B" w:rsidRDefault="0080037E"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w:t>
            </w:r>
          </w:p>
        </w:tc>
        <w:tc>
          <w:tcPr>
            <w:tcW w:w="711" w:type="dxa"/>
            <w:tcBorders>
              <w:right w:val="nil"/>
            </w:tcBorders>
            <w:vAlign w:val="center"/>
          </w:tcPr>
          <w:p w14:paraId="08DB4754" w14:textId="15C32198" w:rsidR="0080037E"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0080037E"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5F4C11FE" w14:textId="00DDEC26" w:rsidR="0080037E"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80037E"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45B2B1F" w14:textId="77777777" w:rsidR="0080037E" w:rsidRPr="00212A3B" w:rsidRDefault="0080037E"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FA76A8" w:rsidRPr="00212A3B" w14:paraId="1691651D" w14:textId="77777777" w:rsidTr="007A4DA5">
        <w:trPr>
          <w:trHeight w:val="276"/>
        </w:trPr>
        <w:tc>
          <w:tcPr>
            <w:tcW w:w="9064" w:type="dxa"/>
            <w:gridSpan w:val="7"/>
          </w:tcPr>
          <w:p w14:paraId="2DB1BC4B" w14:textId="1DD3B704" w:rsidR="00FA76A8" w:rsidRPr="00212A3B" w:rsidRDefault="00FA76A8"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w:t>
            </w:r>
            <w:r>
              <w:rPr>
                <w:rFonts w:eastAsiaTheme="minorHAnsi" w:cs="Times New Roman"/>
                <w:b/>
                <w:iCs/>
                <w:color w:val="000000" w:themeColor="text1"/>
                <w:kern w:val="22"/>
                <w:lang w:eastAsia="en-US" w:bidi="ar-SA"/>
              </w:rPr>
              <w:t>o(a)piren</w:t>
            </w:r>
          </w:p>
        </w:tc>
      </w:tr>
      <w:tr w:rsidR="00FA76A8" w:rsidRPr="00212A3B" w14:paraId="62B2FE58" w14:textId="77777777" w:rsidTr="007A4DA5">
        <w:trPr>
          <w:trHeight w:val="276"/>
        </w:trPr>
        <w:tc>
          <w:tcPr>
            <w:tcW w:w="9064" w:type="dxa"/>
            <w:gridSpan w:val="7"/>
          </w:tcPr>
          <w:p w14:paraId="62E0BCAC"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FA76A8" w:rsidRPr="00212A3B" w14:paraId="38D22747" w14:textId="77777777" w:rsidTr="007A4DA5">
        <w:trPr>
          <w:trHeight w:val="276"/>
        </w:trPr>
        <w:tc>
          <w:tcPr>
            <w:tcW w:w="1407" w:type="dxa"/>
          </w:tcPr>
          <w:p w14:paraId="07D44EB0"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6DB6BCF"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AC3D50A" w14:textId="69B0A5EB" w:rsidR="00FA76A8" w:rsidRPr="00212A3B" w:rsidRDefault="00FA76A8"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2.10E-06</w:t>
            </w:r>
          </w:p>
        </w:tc>
        <w:tc>
          <w:tcPr>
            <w:tcW w:w="1983" w:type="dxa"/>
          </w:tcPr>
          <w:p w14:paraId="25D0CFC1"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6BEE0E6" w14:textId="1F2BFC70"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3C6C3D3" w14:textId="4CB262E9"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tcBorders>
            <w:vAlign w:val="center"/>
          </w:tcPr>
          <w:p w14:paraId="2B53618D" w14:textId="77777777"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FA76A8" w:rsidRPr="00212A3B" w14:paraId="4C99B9ED" w14:textId="77777777" w:rsidTr="007A4DA5">
        <w:trPr>
          <w:trHeight w:val="276"/>
        </w:trPr>
        <w:tc>
          <w:tcPr>
            <w:tcW w:w="9064" w:type="dxa"/>
            <w:gridSpan w:val="7"/>
          </w:tcPr>
          <w:p w14:paraId="7139AC73"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FA76A8" w:rsidRPr="00212A3B" w14:paraId="5A8CE806" w14:textId="77777777" w:rsidTr="007A4DA5">
        <w:trPr>
          <w:trHeight w:val="276"/>
        </w:trPr>
        <w:tc>
          <w:tcPr>
            <w:tcW w:w="1407" w:type="dxa"/>
          </w:tcPr>
          <w:p w14:paraId="407EA691"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5C8F0FA"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9FC8DFA" w14:textId="3B7662D1" w:rsidR="00FA76A8" w:rsidRPr="00212A3B" w:rsidRDefault="00FA76A8"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0E-08</w:t>
            </w:r>
          </w:p>
        </w:tc>
        <w:tc>
          <w:tcPr>
            <w:tcW w:w="1983" w:type="dxa"/>
          </w:tcPr>
          <w:p w14:paraId="58DF6C49" w14:textId="794802F5" w:rsidR="00FA76A8" w:rsidRPr="00212A3B" w:rsidRDefault="00FA76A8" w:rsidP="00FA76A8">
            <w:pPr>
              <w:widowControl/>
              <w:suppressAutoHyphens w:val="0"/>
              <w:autoSpaceDN/>
              <w:ind w:hanging="92"/>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E-04</w:t>
            </w:r>
          </w:p>
        </w:tc>
        <w:tc>
          <w:tcPr>
            <w:tcW w:w="711" w:type="dxa"/>
            <w:tcBorders>
              <w:right w:val="nil"/>
            </w:tcBorders>
            <w:vAlign w:val="center"/>
          </w:tcPr>
          <w:p w14:paraId="0E4A1CC4" w14:textId="4C5F2675" w:rsidR="00FA76A8" w:rsidRPr="00212A3B" w:rsidRDefault="00121E21"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w:t>
            </w:r>
            <w:r w:rsidR="00FA76A8">
              <w:rPr>
                <w:rFonts w:eastAsiaTheme="minorHAnsi" w:cs="Times New Roman"/>
                <w:iCs/>
                <w:color w:val="000000" w:themeColor="text1"/>
                <w:kern w:val="22"/>
                <w:lang w:val="en-US" w:eastAsia="en-US" w:bidi="ar-SA"/>
              </w:rPr>
              <w:t>60</w:t>
            </w:r>
          </w:p>
        </w:tc>
        <w:tc>
          <w:tcPr>
            <w:tcW w:w="711" w:type="dxa"/>
            <w:tcBorders>
              <w:left w:val="nil"/>
              <w:right w:val="nil"/>
            </w:tcBorders>
            <w:vAlign w:val="center"/>
          </w:tcPr>
          <w:p w14:paraId="4C3E426D" w14:textId="3371F9AC"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0B87246C" w14:textId="77777777"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FA76A8" w:rsidRPr="00212A3B" w14:paraId="32878D34" w14:textId="77777777" w:rsidTr="007A4DA5">
        <w:trPr>
          <w:trHeight w:val="276"/>
        </w:trPr>
        <w:tc>
          <w:tcPr>
            <w:tcW w:w="9064" w:type="dxa"/>
            <w:gridSpan w:val="7"/>
          </w:tcPr>
          <w:p w14:paraId="6AAE0F22" w14:textId="3F69E3A0"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3. Roczna częstość przekroczeń wartości odniesienia D1 = </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12</w:t>
            </w:r>
            <w:r w:rsidRPr="00212A3B">
              <w:rPr>
                <w:rFonts w:eastAsiaTheme="minorHAnsi" w:cs="Times New Roman"/>
                <w:iCs/>
                <w:color w:val="000000" w:themeColor="text1"/>
                <w:kern w:val="22"/>
                <w:lang w:eastAsia="en-US" w:bidi="ar-SA"/>
              </w:rPr>
              <w:t xml:space="preserve"> ug/m</w:t>
            </w:r>
            <w:r w:rsidRPr="00212A3B">
              <w:rPr>
                <w:rFonts w:eastAsiaTheme="minorHAnsi" w:cs="Times New Roman"/>
                <w:iCs/>
                <w:color w:val="000000" w:themeColor="text1"/>
                <w:kern w:val="22"/>
                <w:vertAlign w:val="superscript"/>
                <w:lang w:eastAsia="en-US" w:bidi="ar-SA"/>
              </w:rPr>
              <w:t>3</w:t>
            </w:r>
          </w:p>
        </w:tc>
      </w:tr>
      <w:tr w:rsidR="00FA76A8" w:rsidRPr="00212A3B" w14:paraId="6EA4C704" w14:textId="77777777" w:rsidTr="007A4DA5">
        <w:trPr>
          <w:trHeight w:val="276"/>
        </w:trPr>
        <w:tc>
          <w:tcPr>
            <w:tcW w:w="1407" w:type="dxa"/>
          </w:tcPr>
          <w:p w14:paraId="1540D56A"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3480EF5"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E72C9D6" w14:textId="77777777" w:rsidR="00FA76A8" w:rsidRPr="00212A3B" w:rsidRDefault="00FA76A8"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04B5E1E6" w14:textId="77777777" w:rsidR="00FA76A8" w:rsidRPr="00212A3B" w:rsidRDefault="00FA76A8"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50A7EF26"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558E604B"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5210EEC4"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FA76A8" w:rsidRPr="00212A3B" w14:paraId="729678AB" w14:textId="77777777" w:rsidTr="007A4DA5">
        <w:trPr>
          <w:trHeight w:val="276"/>
        </w:trPr>
        <w:tc>
          <w:tcPr>
            <w:tcW w:w="9064" w:type="dxa"/>
            <w:gridSpan w:val="7"/>
          </w:tcPr>
          <w:p w14:paraId="4273E149"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FA76A8" w:rsidRPr="00212A3B" w14:paraId="02F3F518" w14:textId="77777777" w:rsidTr="007A4DA5">
        <w:trPr>
          <w:trHeight w:val="276"/>
        </w:trPr>
        <w:tc>
          <w:tcPr>
            <w:tcW w:w="1407" w:type="dxa"/>
          </w:tcPr>
          <w:p w14:paraId="11A03F72"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AEADB0" w14:textId="77777777" w:rsidR="00FA76A8" w:rsidRPr="00212A3B" w:rsidRDefault="00FA76A8"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74A1866" w14:textId="040BCBCF" w:rsidR="00FA76A8" w:rsidRPr="00212A3B" w:rsidRDefault="00FA76A8"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1.10E-06</w:t>
            </w:r>
          </w:p>
        </w:tc>
        <w:tc>
          <w:tcPr>
            <w:tcW w:w="1983" w:type="dxa"/>
          </w:tcPr>
          <w:p w14:paraId="4096C444" w14:textId="38BE4531" w:rsidR="00FA76A8" w:rsidRPr="00212A3B" w:rsidRDefault="00FA76A8"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0.0</w:t>
            </w:r>
            <w:r>
              <w:rPr>
                <w:rFonts w:eastAsiaTheme="minorHAnsi" w:cs="Times New Roman"/>
                <w:iCs/>
                <w:color w:val="000000" w:themeColor="text1"/>
                <w:kern w:val="22"/>
                <w:lang w:eastAsia="en-US" w:bidi="ar-SA"/>
              </w:rPr>
              <w:t>12</w:t>
            </w:r>
          </w:p>
        </w:tc>
        <w:tc>
          <w:tcPr>
            <w:tcW w:w="711" w:type="dxa"/>
            <w:tcBorders>
              <w:right w:val="nil"/>
            </w:tcBorders>
            <w:vAlign w:val="center"/>
          </w:tcPr>
          <w:p w14:paraId="72F43BEB" w14:textId="6F16E1C7"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EAB90B2" w14:textId="6FA45CD3"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36DACCEA" w14:textId="77777777" w:rsidR="00FA76A8" w:rsidRPr="00212A3B" w:rsidRDefault="00FA76A8"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38DC5554" w14:textId="77777777" w:rsidTr="00FF26A1">
        <w:trPr>
          <w:trHeight w:val="276"/>
        </w:trPr>
        <w:tc>
          <w:tcPr>
            <w:tcW w:w="9064" w:type="dxa"/>
            <w:gridSpan w:val="7"/>
          </w:tcPr>
          <w:p w14:paraId="70564685"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azotu</w:t>
            </w:r>
          </w:p>
        </w:tc>
      </w:tr>
      <w:tr w:rsidR="0054449B" w:rsidRPr="00212A3B" w14:paraId="70FD8CAA" w14:textId="77777777" w:rsidTr="00FF26A1">
        <w:trPr>
          <w:trHeight w:val="276"/>
        </w:trPr>
        <w:tc>
          <w:tcPr>
            <w:tcW w:w="9064" w:type="dxa"/>
            <w:gridSpan w:val="7"/>
          </w:tcPr>
          <w:p w14:paraId="77C2387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5EA0E225" w14:textId="77777777" w:rsidTr="00FF26A1">
        <w:trPr>
          <w:trHeight w:val="276"/>
        </w:trPr>
        <w:tc>
          <w:tcPr>
            <w:tcW w:w="1407" w:type="dxa"/>
          </w:tcPr>
          <w:p w14:paraId="4A0A48C6"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796A6E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98CBC23" w14:textId="5669D30A"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134</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402</w:t>
            </w:r>
          </w:p>
        </w:tc>
        <w:tc>
          <w:tcPr>
            <w:tcW w:w="1983" w:type="dxa"/>
          </w:tcPr>
          <w:p w14:paraId="671A5F9B"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79D2B5CA" w14:textId="34D21BE6" w:rsidR="0054449B" w:rsidRPr="00212A3B" w:rsidRDefault="0054449B"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23950996" w14:textId="357B7040" w:rsidR="0054449B" w:rsidRPr="00212A3B" w:rsidRDefault="00FA76A8"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79D7511" w14:textId="77777777" w:rsidR="0054449B" w:rsidRPr="00212A3B" w:rsidRDefault="0054449B" w:rsidP="0080037E">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5CD3001F" w14:textId="77777777" w:rsidTr="00FF26A1">
        <w:trPr>
          <w:trHeight w:val="276"/>
        </w:trPr>
        <w:tc>
          <w:tcPr>
            <w:tcW w:w="9064" w:type="dxa"/>
            <w:gridSpan w:val="7"/>
          </w:tcPr>
          <w:p w14:paraId="5D107E8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54449B" w:rsidRPr="00212A3B" w14:paraId="7A413E13" w14:textId="77777777" w:rsidTr="00FF26A1">
        <w:trPr>
          <w:trHeight w:val="276"/>
        </w:trPr>
        <w:tc>
          <w:tcPr>
            <w:tcW w:w="1407" w:type="dxa"/>
          </w:tcPr>
          <w:p w14:paraId="25B8818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24CD5F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8B9C6CA" w14:textId="4EEEB367"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936</w:t>
            </w:r>
          </w:p>
        </w:tc>
        <w:tc>
          <w:tcPr>
            <w:tcW w:w="1983" w:type="dxa"/>
          </w:tcPr>
          <w:p w14:paraId="1A0C0D99" w14:textId="39367E10"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sidR="00FA76A8">
              <w:rPr>
                <w:rFonts w:eastAsiaTheme="minorHAnsi" w:cs="Times New Roman"/>
                <w:iCs/>
                <w:color w:val="000000" w:themeColor="text1"/>
                <w:kern w:val="22"/>
                <w:lang w:eastAsia="en-US" w:bidi="ar-SA"/>
              </w:rPr>
              <w:t>32</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5B7274BB" w14:textId="1A8B6CCC"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50F51515"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653696BA"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33C363A9" w14:textId="77777777" w:rsidTr="00FF26A1">
        <w:trPr>
          <w:trHeight w:val="276"/>
        </w:trPr>
        <w:tc>
          <w:tcPr>
            <w:tcW w:w="9064" w:type="dxa"/>
            <w:gridSpan w:val="7"/>
          </w:tcPr>
          <w:p w14:paraId="33F75D4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200.000 ug/m</w:t>
            </w:r>
            <w:r w:rsidRPr="00212A3B">
              <w:rPr>
                <w:rFonts w:eastAsiaTheme="minorHAnsi" w:cs="Times New Roman"/>
                <w:iCs/>
                <w:color w:val="000000" w:themeColor="text1"/>
                <w:kern w:val="22"/>
                <w:vertAlign w:val="superscript"/>
                <w:lang w:eastAsia="en-US" w:bidi="ar-SA"/>
              </w:rPr>
              <w:t>3</w:t>
            </w:r>
          </w:p>
        </w:tc>
      </w:tr>
      <w:tr w:rsidR="0054449B" w:rsidRPr="00212A3B" w14:paraId="1AD6D774" w14:textId="77777777" w:rsidTr="00FF26A1">
        <w:trPr>
          <w:trHeight w:val="276"/>
        </w:trPr>
        <w:tc>
          <w:tcPr>
            <w:tcW w:w="1407" w:type="dxa"/>
          </w:tcPr>
          <w:p w14:paraId="69D31A9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2AF1426"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71A4F016" w14:textId="36655A4C"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5F9B669D"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67BC8128" w14:textId="05335810"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45B3B97E" w14:textId="3BBAB80B"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1ADFE813" w14:textId="6945F451"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r>
      <w:tr w:rsidR="0054449B" w:rsidRPr="00212A3B" w14:paraId="05F2DF8E" w14:textId="77777777" w:rsidTr="00FF26A1">
        <w:trPr>
          <w:trHeight w:val="292"/>
        </w:trPr>
        <w:tc>
          <w:tcPr>
            <w:tcW w:w="9064" w:type="dxa"/>
            <w:gridSpan w:val="7"/>
          </w:tcPr>
          <w:p w14:paraId="3F14399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54449B" w:rsidRPr="00212A3B" w14:paraId="0229BAE1" w14:textId="77777777" w:rsidTr="00FF26A1">
        <w:trPr>
          <w:trHeight w:val="276"/>
        </w:trPr>
        <w:tc>
          <w:tcPr>
            <w:tcW w:w="1407" w:type="dxa"/>
          </w:tcPr>
          <w:p w14:paraId="517701C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D8D3704"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D8485F9" w14:textId="317072BB"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7</w:t>
            </w:r>
            <w:r w:rsidR="00FA76A8">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sidR="00FA76A8">
              <w:rPr>
                <w:rFonts w:eastAsiaTheme="minorHAnsi" w:cs="Times New Roman"/>
                <w:iCs/>
                <w:color w:val="000000" w:themeColor="text1"/>
                <w:kern w:val="22"/>
                <w:lang w:eastAsia="en-US" w:bidi="ar-SA"/>
              </w:rPr>
              <w:t>720</w:t>
            </w:r>
          </w:p>
        </w:tc>
        <w:tc>
          <w:tcPr>
            <w:tcW w:w="1983" w:type="dxa"/>
          </w:tcPr>
          <w:p w14:paraId="30145C0D"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200.00</w:t>
            </w:r>
          </w:p>
        </w:tc>
        <w:tc>
          <w:tcPr>
            <w:tcW w:w="711" w:type="dxa"/>
            <w:tcBorders>
              <w:right w:val="nil"/>
            </w:tcBorders>
            <w:vAlign w:val="center"/>
          </w:tcPr>
          <w:p w14:paraId="181C3A36" w14:textId="41EE4368"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0DF1FB24" w14:textId="668CA962"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173C5F89"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23AFD243" w14:textId="77777777" w:rsidTr="00FF26A1">
        <w:trPr>
          <w:trHeight w:val="276"/>
        </w:trPr>
        <w:tc>
          <w:tcPr>
            <w:tcW w:w="9064" w:type="dxa"/>
            <w:gridSpan w:val="7"/>
          </w:tcPr>
          <w:p w14:paraId="15F2EE62"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siarki</w:t>
            </w:r>
          </w:p>
        </w:tc>
      </w:tr>
      <w:tr w:rsidR="0054449B" w:rsidRPr="00212A3B" w14:paraId="588095D3" w14:textId="77777777" w:rsidTr="00FF26A1">
        <w:trPr>
          <w:trHeight w:val="276"/>
        </w:trPr>
        <w:tc>
          <w:tcPr>
            <w:tcW w:w="9064" w:type="dxa"/>
            <w:gridSpan w:val="7"/>
          </w:tcPr>
          <w:p w14:paraId="2B2228B6"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2C06E295" w14:textId="77777777" w:rsidTr="00FF26A1">
        <w:trPr>
          <w:trHeight w:val="276"/>
        </w:trPr>
        <w:tc>
          <w:tcPr>
            <w:tcW w:w="1407" w:type="dxa"/>
          </w:tcPr>
          <w:p w14:paraId="580092F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91333B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0B31A50" w14:textId="1F78C8D3"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34</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606</w:t>
            </w:r>
          </w:p>
        </w:tc>
        <w:tc>
          <w:tcPr>
            <w:tcW w:w="1983" w:type="dxa"/>
          </w:tcPr>
          <w:p w14:paraId="5205696B"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4AA1F77" w14:textId="720637B8"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7D85D9CA" w14:textId="73948C9F"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1301181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73506D9E" w14:textId="77777777" w:rsidTr="00FF26A1">
        <w:trPr>
          <w:trHeight w:val="276"/>
        </w:trPr>
        <w:tc>
          <w:tcPr>
            <w:tcW w:w="9064" w:type="dxa"/>
            <w:gridSpan w:val="7"/>
          </w:tcPr>
          <w:p w14:paraId="1F2F440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54449B" w:rsidRPr="00212A3B" w14:paraId="271546E3" w14:textId="77777777" w:rsidTr="00FF26A1">
        <w:trPr>
          <w:trHeight w:val="276"/>
        </w:trPr>
        <w:tc>
          <w:tcPr>
            <w:tcW w:w="1407" w:type="dxa"/>
          </w:tcPr>
          <w:p w14:paraId="6F8A3A6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4EEC8B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79641AF" w14:textId="4A111473"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0.02</w:t>
            </w:r>
            <w:r w:rsidR="00FA76A8">
              <w:rPr>
                <w:rFonts w:eastAsiaTheme="minorHAnsi" w:cs="Times New Roman"/>
                <w:iCs/>
                <w:color w:val="000000" w:themeColor="text1"/>
                <w:kern w:val="22"/>
                <w:lang w:eastAsia="en-US" w:bidi="ar-SA"/>
              </w:rPr>
              <w:t>4</w:t>
            </w:r>
          </w:p>
        </w:tc>
        <w:tc>
          <w:tcPr>
            <w:tcW w:w="1983" w:type="dxa"/>
          </w:tcPr>
          <w:p w14:paraId="5A62BB6D" w14:textId="19998861"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1</w:t>
            </w:r>
            <w:r w:rsidR="00FA76A8">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18BD3152" w14:textId="32119F18"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2D19DFC5" w14:textId="78ADEBF7"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54AA5F42"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0B953F1E" w14:textId="77777777" w:rsidTr="00FF26A1">
        <w:trPr>
          <w:trHeight w:val="276"/>
        </w:trPr>
        <w:tc>
          <w:tcPr>
            <w:tcW w:w="9064" w:type="dxa"/>
            <w:gridSpan w:val="7"/>
          </w:tcPr>
          <w:p w14:paraId="764D391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lastRenderedPageBreak/>
              <w:t>3. Roczna częstość przekroczeń wartości odniesienia D1 = 350.00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54449B" w:rsidRPr="00212A3B" w14:paraId="706AB69B" w14:textId="77777777" w:rsidTr="00FF26A1">
        <w:trPr>
          <w:trHeight w:val="276"/>
        </w:trPr>
        <w:tc>
          <w:tcPr>
            <w:tcW w:w="1407" w:type="dxa"/>
          </w:tcPr>
          <w:p w14:paraId="77A3284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94C34F5"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0B9871D9"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72545950"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0.274</w:t>
            </w:r>
          </w:p>
        </w:tc>
        <w:tc>
          <w:tcPr>
            <w:tcW w:w="711" w:type="dxa"/>
            <w:tcBorders>
              <w:right w:val="nil"/>
            </w:tcBorders>
            <w:vAlign w:val="center"/>
          </w:tcPr>
          <w:p w14:paraId="28F336D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158BBBC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2CAFD42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r>
      <w:tr w:rsidR="0054449B" w:rsidRPr="00212A3B" w14:paraId="29AE3DB9" w14:textId="77777777" w:rsidTr="00FF26A1">
        <w:trPr>
          <w:trHeight w:val="276"/>
        </w:trPr>
        <w:tc>
          <w:tcPr>
            <w:tcW w:w="9064" w:type="dxa"/>
            <w:gridSpan w:val="7"/>
          </w:tcPr>
          <w:p w14:paraId="48EC3B5D"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99,726 </w:t>
            </w:r>
          </w:p>
        </w:tc>
      </w:tr>
      <w:tr w:rsidR="0054449B" w:rsidRPr="00212A3B" w14:paraId="2CB06B4E" w14:textId="77777777" w:rsidTr="00FF26A1">
        <w:trPr>
          <w:trHeight w:val="276"/>
        </w:trPr>
        <w:tc>
          <w:tcPr>
            <w:tcW w:w="1407" w:type="dxa"/>
          </w:tcPr>
          <w:p w14:paraId="1C829B0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981431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EF6A483" w14:textId="7540825F" w:rsidR="0054449B" w:rsidRPr="00212A3B" w:rsidRDefault="00FA76A8"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545</w:t>
            </w:r>
          </w:p>
        </w:tc>
        <w:tc>
          <w:tcPr>
            <w:tcW w:w="1983" w:type="dxa"/>
          </w:tcPr>
          <w:p w14:paraId="67121E6A"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350.00</w:t>
            </w:r>
          </w:p>
        </w:tc>
        <w:tc>
          <w:tcPr>
            <w:tcW w:w="711" w:type="dxa"/>
            <w:tcBorders>
              <w:right w:val="nil"/>
            </w:tcBorders>
            <w:vAlign w:val="center"/>
          </w:tcPr>
          <w:p w14:paraId="3D25A6C5" w14:textId="3EEA9174"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687B9A5F" w14:textId="0AD1C0C2" w:rsidR="0054449B" w:rsidRPr="00212A3B" w:rsidRDefault="00B55DCD"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8DE214D" w14:textId="44344886" w:rsidR="0054449B" w:rsidRPr="00212A3B" w:rsidRDefault="00B55DCD"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0054449B" w:rsidRPr="00212A3B">
              <w:rPr>
                <w:rFonts w:eastAsiaTheme="minorHAnsi" w:cs="Times New Roman"/>
                <w:iCs/>
                <w:color w:val="000000" w:themeColor="text1"/>
                <w:kern w:val="22"/>
                <w:lang w:eastAsia="en-US" w:bidi="ar-SA"/>
              </w:rPr>
              <w:t>.0</w:t>
            </w:r>
          </w:p>
        </w:tc>
      </w:tr>
      <w:tr w:rsidR="0054449B" w:rsidRPr="00212A3B" w14:paraId="3D7C08E1" w14:textId="77777777" w:rsidTr="00FF26A1">
        <w:trPr>
          <w:trHeight w:val="276"/>
        </w:trPr>
        <w:tc>
          <w:tcPr>
            <w:tcW w:w="9064" w:type="dxa"/>
            <w:gridSpan w:val="7"/>
          </w:tcPr>
          <w:p w14:paraId="07114B22"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Ołów, pył</w:t>
            </w:r>
          </w:p>
        </w:tc>
      </w:tr>
      <w:tr w:rsidR="0054449B" w:rsidRPr="00212A3B" w14:paraId="353CD02C" w14:textId="77777777" w:rsidTr="00FF26A1">
        <w:trPr>
          <w:trHeight w:val="276"/>
        </w:trPr>
        <w:tc>
          <w:tcPr>
            <w:tcW w:w="9064" w:type="dxa"/>
            <w:gridSpan w:val="7"/>
          </w:tcPr>
          <w:p w14:paraId="5A6D7C0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19DA308A" w14:textId="77777777" w:rsidTr="00FF26A1">
        <w:trPr>
          <w:trHeight w:val="276"/>
        </w:trPr>
        <w:tc>
          <w:tcPr>
            <w:tcW w:w="1407" w:type="dxa"/>
          </w:tcPr>
          <w:p w14:paraId="790AEC7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31E922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6DADFC7" w14:textId="779AEFC4"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w:t>
            </w:r>
            <w:r w:rsidR="005932BA">
              <w:rPr>
                <w:rFonts w:eastAsiaTheme="minorHAnsi" w:cs="Times New Roman"/>
                <w:iCs/>
                <w:color w:val="000000" w:themeColor="text1"/>
                <w:kern w:val="22"/>
                <w:lang w:eastAsia="en-US" w:bidi="ar-SA"/>
              </w:rPr>
              <w:t>80-E04</w:t>
            </w:r>
          </w:p>
        </w:tc>
        <w:tc>
          <w:tcPr>
            <w:tcW w:w="1983" w:type="dxa"/>
          </w:tcPr>
          <w:p w14:paraId="05C7B2CF"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92356AF" w14:textId="0DED333C"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0054449B"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3BC16D36" w14:textId="43EC3512"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6879134"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1E418A23" w14:textId="77777777" w:rsidTr="00FF26A1">
        <w:trPr>
          <w:trHeight w:val="276"/>
        </w:trPr>
        <w:tc>
          <w:tcPr>
            <w:tcW w:w="9064" w:type="dxa"/>
            <w:gridSpan w:val="7"/>
          </w:tcPr>
          <w:p w14:paraId="6284DDE5"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54449B" w:rsidRPr="00212A3B" w14:paraId="10F04BD1" w14:textId="77777777" w:rsidTr="00FF26A1">
        <w:trPr>
          <w:trHeight w:val="276"/>
        </w:trPr>
        <w:tc>
          <w:tcPr>
            <w:tcW w:w="1407" w:type="dxa"/>
          </w:tcPr>
          <w:p w14:paraId="535D226D"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6FE94E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FA32B92" w14:textId="7EC42F11"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0054449B" w:rsidRPr="00212A3B">
              <w:rPr>
                <w:rFonts w:eastAsiaTheme="minorHAnsi" w:cs="Times New Roman"/>
                <w:iCs/>
                <w:color w:val="000000" w:themeColor="text1"/>
                <w:kern w:val="22"/>
                <w:lang w:eastAsia="en-US" w:bidi="ar-SA"/>
              </w:rPr>
              <w:t>.00E-05</w:t>
            </w:r>
          </w:p>
        </w:tc>
        <w:tc>
          <w:tcPr>
            <w:tcW w:w="1983" w:type="dxa"/>
          </w:tcPr>
          <w:p w14:paraId="11CB6F16"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0.490</w:t>
            </w:r>
          </w:p>
        </w:tc>
        <w:tc>
          <w:tcPr>
            <w:tcW w:w="711" w:type="dxa"/>
            <w:tcBorders>
              <w:right w:val="nil"/>
            </w:tcBorders>
            <w:vAlign w:val="center"/>
          </w:tcPr>
          <w:p w14:paraId="447159D0" w14:textId="3CCC3645"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4B8F4A97" w14:textId="014ADB59"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0054449B"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532D6E60"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2F8B0AEE" w14:textId="77777777" w:rsidTr="00FF26A1">
        <w:trPr>
          <w:trHeight w:val="276"/>
        </w:trPr>
        <w:tc>
          <w:tcPr>
            <w:tcW w:w="9064" w:type="dxa"/>
            <w:gridSpan w:val="7"/>
          </w:tcPr>
          <w:p w14:paraId="6D995CD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5.000 ug/m</w:t>
            </w:r>
            <w:r w:rsidRPr="00212A3B">
              <w:rPr>
                <w:rFonts w:eastAsiaTheme="minorHAnsi" w:cs="Times New Roman"/>
                <w:iCs/>
                <w:color w:val="000000" w:themeColor="text1"/>
                <w:kern w:val="22"/>
                <w:vertAlign w:val="superscript"/>
                <w:lang w:eastAsia="en-US" w:bidi="ar-SA"/>
              </w:rPr>
              <w:t>3</w:t>
            </w:r>
          </w:p>
        </w:tc>
      </w:tr>
      <w:tr w:rsidR="0054449B" w:rsidRPr="00212A3B" w14:paraId="09254608" w14:textId="77777777" w:rsidTr="00FF26A1">
        <w:trPr>
          <w:trHeight w:val="276"/>
        </w:trPr>
        <w:tc>
          <w:tcPr>
            <w:tcW w:w="1407" w:type="dxa"/>
          </w:tcPr>
          <w:p w14:paraId="042F251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FAF2BB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w:t>
            </w:r>
          </w:p>
        </w:tc>
        <w:tc>
          <w:tcPr>
            <w:tcW w:w="1418" w:type="dxa"/>
          </w:tcPr>
          <w:p w14:paraId="1E2CDA15"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0.0</w:t>
            </w:r>
          </w:p>
        </w:tc>
        <w:tc>
          <w:tcPr>
            <w:tcW w:w="1983" w:type="dxa"/>
          </w:tcPr>
          <w:p w14:paraId="39B71FDC"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0.200</w:t>
            </w:r>
          </w:p>
        </w:tc>
        <w:tc>
          <w:tcPr>
            <w:tcW w:w="711" w:type="dxa"/>
            <w:tcBorders>
              <w:right w:val="nil"/>
            </w:tcBorders>
            <w:vAlign w:val="center"/>
          </w:tcPr>
          <w:p w14:paraId="414E18A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6C14C7C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7441534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r>
      <w:tr w:rsidR="0054449B" w:rsidRPr="00212A3B" w14:paraId="6C7D426D" w14:textId="77777777" w:rsidTr="00FF26A1">
        <w:trPr>
          <w:trHeight w:val="276"/>
        </w:trPr>
        <w:tc>
          <w:tcPr>
            <w:tcW w:w="9064" w:type="dxa"/>
            <w:gridSpan w:val="7"/>
          </w:tcPr>
          <w:p w14:paraId="75FC560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54449B" w:rsidRPr="00212A3B" w14:paraId="6B685B57" w14:textId="77777777" w:rsidTr="00FF26A1">
        <w:trPr>
          <w:trHeight w:val="276"/>
        </w:trPr>
        <w:tc>
          <w:tcPr>
            <w:tcW w:w="1407" w:type="dxa"/>
          </w:tcPr>
          <w:p w14:paraId="1C6A416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35C560D"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85E02B1" w14:textId="26220C0A"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80E-04</w:t>
            </w:r>
          </w:p>
        </w:tc>
        <w:tc>
          <w:tcPr>
            <w:tcW w:w="1983" w:type="dxa"/>
          </w:tcPr>
          <w:p w14:paraId="499A3590"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5.000</w:t>
            </w:r>
          </w:p>
        </w:tc>
        <w:tc>
          <w:tcPr>
            <w:tcW w:w="711" w:type="dxa"/>
            <w:tcBorders>
              <w:right w:val="nil"/>
            </w:tcBorders>
            <w:vAlign w:val="center"/>
          </w:tcPr>
          <w:p w14:paraId="3C05B97E" w14:textId="0334A6CA"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w:t>
            </w:r>
            <w:r w:rsidR="0054449B"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42A9EAFE" w14:textId="188F4B50"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BA8F269"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0.0</w:t>
            </w:r>
          </w:p>
        </w:tc>
      </w:tr>
      <w:tr w:rsidR="0054449B" w:rsidRPr="00212A3B" w14:paraId="15E1D147" w14:textId="77777777" w:rsidTr="00FF26A1">
        <w:trPr>
          <w:trHeight w:val="276"/>
        </w:trPr>
        <w:tc>
          <w:tcPr>
            <w:tcW w:w="9064" w:type="dxa"/>
            <w:gridSpan w:val="7"/>
          </w:tcPr>
          <w:p w14:paraId="1D851776"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zawieszony PM10</w:t>
            </w:r>
          </w:p>
        </w:tc>
      </w:tr>
      <w:tr w:rsidR="0054449B" w:rsidRPr="00212A3B" w14:paraId="3EAE35E2" w14:textId="77777777" w:rsidTr="00FF26A1">
        <w:trPr>
          <w:trHeight w:val="276"/>
        </w:trPr>
        <w:tc>
          <w:tcPr>
            <w:tcW w:w="9064" w:type="dxa"/>
            <w:gridSpan w:val="7"/>
          </w:tcPr>
          <w:p w14:paraId="1326483E"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2C8EF791" w14:textId="77777777" w:rsidTr="00FF26A1">
        <w:trPr>
          <w:trHeight w:val="276"/>
        </w:trPr>
        <w:tc>
          <w:tcPr>
            <w:tcW w:w="1407" w:type="dxa"/>
          </w:tcPr>
          <w:p w14:paraId="3C56044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AEE13B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A766497" w14:textId="74DD8E65"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342</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213</w:t>
            </w:r>
          </w:p>
        </w:tc>
        <w:tc>
          <w:tcPr>
            <w:tcW w:w="1983" w:type="dxa"/>
          </w:tcPr>
          <w:p w14:paraId="1AFDAEED"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112C8B2C" w14:textId="52723C53"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w:t>
            </w:r>
            <w:r w:rsidR="0054449B" w:rsidRPr="00212A3B">
              <w:rPr>
                <w:rFonts w:eastAsiaTheme="minorHAnsi" w:cs="Times New Roman"/>
                <w:iCs/>
                <w:color w:val="000000" w:themeColor="text1"/>
                <w:kern w:val="22"/>
                <w:lang w:eastAsia="en-US" w:bidi="ar-SA"/>
              </w:rPr>
              <w:t>0</w:t>
            </w:r>
            <w:r w:rsidR="0054449B"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74E3DEFD" w14:textId="0C044E21"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64EE7F1A"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66A89623" w14:textId="77777777" w:rsidTr="00FF26A1">
        <w:trPr>
          <w:trHeight w:val="276"/>
        </w:trPr>
        <w:tc>
          <w:tcPr>
            <w:tcW w:w="9064" w:type="dxa"/>
            <w:gridSpan w:val="7"/>
          </w:tcPr>
          <w:p w14:paraId="03BC377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54449B" w:rsidRPr="00212A3B" w14:paraId="13BE666F" w14:textId="77777777" w:rsidTr="00565018">
        <w:trPr>
          <w:trHeight w:val="276"/>
        </w:trPr>
        <w:tc>
          <w:tcPr>
            <w:tcW w:w="1407" w:type="dxa"/>
          </w:tcPr>
          <w:p w14:paraId="6C94A89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E15581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shd w:val="clear" w:color="auto" w:fill="FF0000"/>
          </w:tcPr>
          <w:p w14:paraId="33E14818" w14:textId="18A196B4" w:rsidR="0054449B" w:rsidRPr="00212A3B" w:rsidRDefault="003B0FB9"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29</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172</w:t>
            </w:r>
          </w:p>
        </w:tc>
        <w:tc>
          <w:tcPr>
            <w:tcW w:w="1983" w:type="dxa"/>
          </w:tcPr>
          <w:p w14:paraId="64977D1C" w14:textId="69D04BE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2</w:t>
            </w:r>
            <w:r w:rsidR="003B0FB9">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22A78473" w14:textId="224F66EC" w:rsidR="0054449B" w:rsidRPr="00212A3B" w:rsidRDefault="005932BA"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160</w:t>
            </w:r>
            <w:r w:rsidR="0054449B"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0F90EB20"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4598D8B5"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79A55381" w14:textId="77777777" w:rsidTr="00FF26A1">
        <w:trPr>
          <w:trHeight w:val="276"/>
        </w:trPr>
        <w:tc>
          <w:tcPr>
            <w:tcW w:w="9064" w:type="dxa"/>
            <w:gridSpan w:val="7"/>
          </w:tcPr>
          <w:p w14:paraId="0A6C592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280.00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54449B" w:rsidRPr="00212A3B" w14:paraId="00051C6D" w14:textId="77777777" w:rsidTr="00FF26A1">
        <w:trPr>
          <w:trHeight w:val="276"/>
        </w:trPr>
        <w:tc>
          <w:tcPr>
            <w:tcW w:w="1407" w:type="dxa"/>
          </w:tcPr>
          <w:p w14:paraId="5681855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1E5D9E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9E4AD89" w14:textId="1C27F54E"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sidR="005932BA">
              <w:rPr>
                <w:rFonts w:eastAsiaTheme="minorHAnsi" w:cs="Times New Roman"/>
                <w:iCs/>
                <w:color w:val="000000" w:themeColor="text1"/>
                <w:kern w:val="22"/>
                <w:lang w:eastAsia="en-US" w:bidi="ar-SA"/>
              </w:rPr>
              <w:t>103</w:t>
            </w:r>
          </w:p>
        </w:tc>
        <w:tc>
          <w:tcPr>
            <w:tcW w:w="1983" w:type="dxa"/>
          </w:tcPr>
          <w:p w14:paraId="44E232F7"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34CA1189" w14:textId="14DA7A3E" w:rsidR="0054449B" w:rsidRPr="00212A3B" w:rsidRDefault="005932BA" w:rsidP="005932BA">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160</w:t>
            </w:r>
          </w:p>
        </w:tc>
        <w:tc>
          <w:tcPr>
            <w:tcW w:w="711" w:type="dxa"/>
            <w:tcBorders>
              <w:left w:val="nil"/>
              <w:right w:val="nil"/>
            </w:tcBorders>
            <w:vAlign w:val="center"/>
          </w:tcPr>
          <w:p w14:paraId="470F8C83" w14:textId="6A595F24" w:rsidR="0054449B" w:rsidRPr="00212A3B" w:rsidRDefault="005932BA" w:rsidP="005932BA">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80</w:t>
            </w:r>
          </w:p>
        </w:tc>
        <w:tc>
          <w:tcPr>
            <w:tcW w:w="711" w:type="dxa"/>
            <w:tcBorders>
              <w:left w:val="nil"/>
            </w:tcBorders>
            <w:vAlign w:val="center"/>
          </w:tcPr>
          <w:p w14:paraId="3A8E4BF7" w14:textId="041671BE" w:rsidR="0054449B" w:rsidRPr="00212A3B" w:rsidRDefault="005932BA" w:rsidP="005932BA">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00</w:t>
            </w:r>
          </w:p>
        </w:tc>
      </w:tr>
      <w:tr w:rsidR="0054449B" w:rsidRPr="00212A3B" w14:paraId="6E50F1B9" w14:textId="77777777" w:rsidTr="00FF26A1">
        <w:trPr>
          <w:trHeight w:val="276"/>
        </w:trPr>
        <w:tc>
          <w:tcPr>
            <w:tcW w:w="9064" w:type="dxa"/>
            <w:gridSpan w:val="7"/>
          </w:tcPr>
          <w:p w14:paraId="5F201EF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54449B" w:rsidRPr="00212A3B" w14:paraId="788C9DA2" w14:textId="77777777" w:rsidTr="00FF26A1">
        <w:trPr>
          <w:trHeight w:val="276"/>
        </w:trPr>
        <w:tc>
          <w:tcPr>
            <w:tcW w:w="1407" w:type="dxa"/>
          </w:tcPr>
          <w:p w14:paraId="325647E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311794E"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0678000" w14:textId="0AB83CCD"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298</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648</w:t>
            </w:r>
          </w:p>
        </w:tc>
        <w:tc>
          <w:tcPr>
            <w:tcW w:w="1983" w:type="dxa"/>
          </w:tcPr>
          <w:p w14:paraId="5DA65198"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280.00</w:t>
            </w:r>
          </w:p>
        </w:tc>
        <w:tc>
          <w:tcPr>
            <w:tcW w:w="711" w:type="dxa"/>
            <w:tcBorders>
              <w:right w:val="nil"/>
            </w:tcBorders>
            <w:vAlign w:val="center"/>
          </w:tcPr>
          <w:p w14:paraId="50952D01" w14:textId="3294E9C1"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05EC51B7" w14:textId="2A9D238A"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56077E7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17D8ED41" w14:textId="77777777" w:rsidTr="00FF26A1">
        <w:trPr>
          <w:trHeight w:val="276"/>
        </w:trPr>
        <w:tc>
          <w:tcPr>
            <w:tcW w:w="9064" w:type="dxa"/>
            <w:gridSpan w:val="7"/>
          </w:tcPr>
          <w:p w14:paraId="45884557"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Tlenek węgla</w:t>
            </w:r>
          </w:p>
        </w:tc>
      </w:tr>
      <w:tr w:rsidR="0054449B" w:rsidRPr="00212A3B" w14:paraId="7C4AEEE0" w14:textId="77777777" w:rsidTr="00FF26A1">
        <w:trPr>
          <w:trHeight w:val="276"/>
        </w:trPr>
        <w:tc>
          <w:tcPr>
            <w:tcW w:w="9064" w:type="dxa"/>
            <w:gridSpan w:val="7"/>
          </w:tcPr>
          <w:p w14:paraId="7812978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493AD015" w14:textId="77777777" w:rsidTr="00FF26A1">
        <w:trPr>
          <w:trHeight w:val="276"/>
        </w:trPr>
        <w:tc>
          <w:tcPr>
            <w:tcW w:w="1407" w:type="dxa"/>
          </w:tcPr>
          <w:p w14:paraId="61BAFE6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DBFDA4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4262D4A" w14:textId="477266EB"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288</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660</w:t>
            </w:r>
          </w:p>
        </w:tc>
        <w:tc>
          <w:tcPr>
            <w:tcW w:w="1983" w:type="dxa"/>
          </w:tcPr>
          <w:p w14:paraId="67A432A4"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2137B7B7" w14:textId="08EA1753"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18F9DCD" w14:textId="178D7D22"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DA5B5C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6AEA5BBD" w14:textId="77777777" w:rsidTr="00FF26A1">
        <w:trPr>
          <w:trHeight w:val="276"/>
        </w:trPr>
        <w:tc>
          <w:tcPr>
            <w:tcW w:w="9064" w:type="dxa"/>
            <w:gridSpan w:val="7"/>
          </w:tcPr>
          <w:p w14:paraId="704D9216"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54449B" w:rsidRPr="00212A3B" w14:paraId="3A8603FD" w14:textId="77777777" w:rsidTr="00FF26A1">
        <w:trPr>
          <w:trHeight w:val="276"/>
        </w:trPr>
        <w:tc>
          <w:tcPr>
            <w:tcW w:w="1407" w:type="dxa"/>
          </w:tcPr>
          <w:p w14:paraId="3BCE445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3209FF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5A67358"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1.421</w:t>
            </w:r>
          </w:p>
        </w:tc>
        <w:tc>
          <w:tcPr>
            <w:tcW w:w="1983" w:type="dxa"/>
          </w:tcPr>
          <w:p w14:paraId="1DA3C6EB"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711" w:type="dxa"/>
            <w:tcBorders>
              <w:right w:val="nil"/>
            </w:tcBorders>
            <w:vAlign w:val="center"/>
          </w:tcPr>
          <w:p w14:paraId="2F12F7F2" w14:textId="7F9B38B0"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05BEB8D6"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00C5ACE2"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2352938A" w14:textId="77777777" w:rsidTr="00FF26A1">
        <w:trPr>
          <w:trHeight w:val="276"/>
        </w:trPr>
        <w:tc>
          <w:tcPr>
            <w:tcW w:w="9064" w:type="dxa"/>
            <w:gridSpan w:val="7"/>
          </w:tcPr>
          <w:p w14:paraId="4253C8FE"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30000.00 ug/m</w:t>
            </w:r>
            <w:r w:rsidRPr="00212A3B">
              <w:rPr>
                <w:rFonts w:eastAsiaTheme="minorHAnsi" w:cs="Times New Roman"/>
                <w:iCs/>
                <w:color w:val="000000" w:themeColor="text1"/>
                <w:kern w:val="22"/>
                <w:vertAlign w:val="superscript"/>
                <w:lang w:eastAsia="en-US" w:bidi="ar-SA"/>
              </w:rPr>
              <w:t xml:space="preserve">3 </w:t>
            </w:r>
            <w:r w:rsidRPr="00212A3B">
              <w:rPr>
                <w:rFonts w:eastAsiaTheme="minorHAnsi" w:cs="Times New Roman"/>
                <w:iCs/>
                <w:color w:val="000000" w:themeColor="text1"/>
                <w:kern w:val="22"/>
                <w:lang w:eastAsia="en-US" w:bidi="ar-SA"/>
              </w:rPr>
              <w:t xml:space="preserve">   </w:t>
            </w:r>
          </w:p>
        </w:tc>
      </w:tr>
      <w:tr w:rsidR="0054449B" w:rsidRPr="00212A3B" w14:paraId="6E3B2ED2" w14:textId="77777777" w:rsidTr="00FF26A1">
        <w:trPr>
          <w:trHeight w:val="276"/>
        </w:trPr>
        <w:tc>
          <w:tcPr>
            <w:tcW w:w="1407" w:type="dxa"/>
          </w:tcPr>
          <w:p w14:paraId="31F2D1C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658A9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181B206"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37973F6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40677D1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5D36200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0076F254"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r>
      <w:tr w:rsidR="0054449B" w:rsidRPr="00212A3B" w14:paraId="1F3A6677" w14:textId="77777777" w:rsidTr="00FF26A1">
        <w:trPr>
          <w:trHeight w:val="276"/>
        </w:trPr>
        <w:tc>
          <w:tcPr>
            <w:tcW w:w="9064" w:type="dxa"/>
            <w:gridSpan w:val="7"/>
          </w:tcPr>
          <w:p w14:paraId="6F8011DE"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54449B" w:rsidRPr="00212A3B" w14:paraId="309349EC" w14:textId="77777777" w:rsidTr="00FF26A1">
        <w:trPr>
          <w:trHeight w:val="276"/>
        </w:trPr>
        <w:tc>
          <w:tcPr>
            <w:tcW w:w="1407" w:type="dxa"/>
          </w:tcPr>
          <w:p w14:paraId="1E799D9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A9FE38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2E88FEE" w14:textId="0D061A73"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42.933</w:t>
            </w:r>
          </w:p>
        </w:tc>
        <w:tc>
          <w:tcPr>
            <w:tcW w:w="1983" w:type="dxa"/>
          </w:tcPr>
          <w:p w14:paraId="4EE667CA"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30000.00</w:t>
            </w:r>
          </w:p>
        </w:tc>
        <w:tc>
          <w:tcPr>
            <w:tcW w:w="711" w:type="dxa"/>
            <w:tcBorders>
              <w:right w:val="nil"/>
            </w:tcBorders>
            <w:vAlign w:val="center"/>
          </w:tcPr>
          <w:p w14:paraId="78289169" w14:textId="00DAA3C3"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475F71F7" w14:textId="679012C0"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33A3DE48"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79157F32" w14:textId="77777777" w:rsidTr="00FF26A1">
        <w:trPr>
          <w:trHeight w:val="276"/>
        </w:trPr>
        <w:tc>
          <w:tcPr>
            <w:tcW w:w="9064" w:type="dxa"/>
            <w:gridSpan w:val="7"/>
          </w:tcPr>
          <w:p w14:paraId="1D87AD71"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alifatyczne</w:t>
            </w:r>
          </w:p>
        </w:tc>
      </w:tr>
      <w:tr w:rsidR="0054449B" w:rsidRPr="00212A3B" w14:paraId="2C187997" w14:textId="77777777" w:rsidTr="00FF26A1">
        <w:trPr>
          <w:trHeight w:val="276"/>
        </w:trPr>
        <w:tc>
          <w:tcPr>
            <w:tcW w:w="9064" w:type="dxa"/>
            <w:gridSpan w:val="7"/>
          </w:tcPr>
          <w:p w14:paraId="48BD956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5D0FE92D" w14:textId="77777777" w:rsidTr="00FF26A1">
        <w:trPr>
          <w:trHeight w:val="276"/>
        </w:trPr>
        <w:tc>
          <w:tcPr>
            <w:tcW w:w="1407" w:type="dxa"/>
          </w:tcPr>
          <w:p w14:paraId="41FD570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F011BE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897939A" w14:textId="5E161B41"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146</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987</w:t>
            </w:r>
          </w:p>
        </w:tc>
        <w:tc>
          <w:tcPr>
            <w:tcW w:w="1983" w:type="dxa"/>
          </w:tcPr>
          <w:p w14:paraId="4A06675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72B8549E" w14:textId="05F4E7C5"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4931894" w14:textId="1F6C1FEC"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3A229DE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03281663" w14:textId="77777777" w:rsidTr="00FF26A1">
        <w:trPr>
          <w:trHeight w:val="276"/>
        </w:trPr>
        <w:tc>
          <w:tcPr>
            <w:tcW w:w="9064" w:type="dxa"/>
            <w:gridSpan w:val="7"/>
          </w:tcPr>
          <w:p w14:paraId="467149C6"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54449B" w:rsidRPr="00212A3B" w14:paraId="5FAE2142" w14:textId="77777777" w:rsidTr="00FF26A1">
        <w:trPr>
          <w:trHeight w:val="276"/>
        </w:trPr>
        <w:tc>
          <w:tcPr>
            <w:tcW w:w="1407" w:type="dxa"/>
          </w:tcPr>
          <w:p w14:paraId="33EF853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6D58F9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9F2FFE1" w14:textId="03437E2A"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sidR="00DE5F00">
              <w:rPr>
                <w:rFonts w:eastAsiaTheme="minorHAnsi" w:cs="Times New Roman"/>
                <w:iCs/>
                <w:color w:val="000000" w:themeColor="text1"/>
                <w:kern w:val="22"/>
                <w:lang w:eastAsia="en-US" w:bidi="ar-SA"/>
              </w:rPr>
              <w:t>075</w:t>
            </w:r>
          </w:p>
        </w:tc>
        <w:tc>
          <w:tcPr>
            <w:tcW w:w="1983" w:type="dxa"/>
          </w:tcPr>
          <w:p w14:paraId="0A4F3B06"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900.000</w:t>
            </w:r>
          </w:p>
        </w:tc>
        <w:tc>
          <w:tcPr>
            <w:tcW w:w="711" w:type="dxa"/>
            <w:tcBorders>
              <w:right w:val="nil"/>
            </w:tcBorders>
            <w:vAlign w:val="center"/>
          </w:tcPr>
          <w:p w14:paraId="1C981851" w14:textId="731E4CA9"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1E9ABAD" w14:textId="6C6FE362"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0054449B"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4C6BD3E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2223F7FC" w14:textId="77777777" w:rsidTr="00FF26A1">
        <w:trPr>
          <w:trHeight w:val="276"/>
        </w:trPr>
        <w:tc>
          <w:tcPr>
            <w:tcW w:w="9064" w:type="dxa"/>
            <w:gridSpan w:val="7"/>
          </w:tcPr>
          <w:p w14:paraId="363ECBF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 ug/m</w:t>
            </w:r>
            <w:r w:rsidRPr="00212A3B">
              <w:rPr>
                <w:rFonts w:eastAsiaTheme="minorHAnsi" w:cs="Times New Roman"/>
                <w:iCs/>
                <w:color w:val="000000" w:themeColor="text1"/>
                <w:kern w:val="22"/>
                <w:vertAlign w:val="superscript"/>
                <w:lang w:eastAsia="en-US" w:bidi="ar-SA"/>
              </w:rPr>
              <w:t>3</w:t>
            </w:r>
          </w:p>
        </w:tc>
      </w:tr>
      <w:tr w:rsidR="0054449B" w:rsidRPr="00212A3B" w14:paraId="1B9747B1" w14:textId="77777777" w:rsidTr="00FF26A1">
        <w:trPr>
          <w:trHeight w:val="276"/>
        </w:trPr>
        <w:tc>
          <w:tcPr>
            <w:tcW w:w="1407" w:type="dxa"/>
          </w:tcPr>
          <w:p w14:paraId="58ED40E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0E0E81E"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F3591D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75283E11"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23E1FA1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2F448EE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742A7354"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r>
      <w:tr w:rsidR="0054449B" w:rsidRPr="00212A3B" w14:paraId="1F4B3E5C" w14:textId="77777777" w:rsidTr="00FF26A1">
        <w:trPr>
          <w:trHeight w:val="276"/>
        </w:trPr>
        <w:tc>
          <w:tcPr>
            <w:tcW w:w="9064" w:type="dxa"/>
            <w:gridSpan w:val="7"/>
          </w:tcPr>
          <w:p w14:paraId="15A6139D"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4. Percentyl 99,8</w:t>
            </w:r>
          </w:p>
        </w:tc>
      </w:tr>
      <w:tr w:rsidR="0054449B" w:rsidRPr="00212A3B" w14:paraId="27D7B7B8" w14:textId="77777777" w:rsidTr="00FF26A1">
        <w:trPr>
          <w:trHeight w:val="276"/>
        </w:trPr>
        <w:tc>
          <w:tcPr>
            <w:tcW w:w="1407" w:type="dxa"/>
          </w:tcPr>
          <w:p w14:paraId="24A41E7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731D3A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D90D939" w14:textId="30163264"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0054449B" w:rsidRPr="00212A3B">
              <w:rPr>
                <w:rFonts w:eastAsiaTheme="minorHAnsi" w:cs="Times New Roman"/>
                <w:iCs/>
                <w:color w:val="000000" w:themeColor="text1"/>
                <w:kern w:val="22"/>
                <w:lang w:eastAsia="en-US" w:bidi="ar-SA"/>
              </w:rPr>
              <w:t>.6</w:t>
            </w:r>
            <w:r>
              <w:rPr>
                <w:rFonts w:eastAsiaTheme="minorHAnsi" w:cs="Times New Roman"/>
                <w:iCs/>
                <w:color w:val="000000" w:themeColor="text1"/>
                <w:kern w:val="22"/>
                <w:lang w:eastAsia="en-US" w:bidi="ar-SA"/>
              </w:rPr>
              <w:t>87</w:t>
            </w:r>
          </w:p>
        </w:tc>
        <w:tc>
          <w:tcPr>
            <w:tcW w:w="1983" w:type="dxa"/>
          </w:tcPr>
          <w:p w14:paraId="18EA44B7"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w:t>
            </w:r>
          </w:p>
        </w:tc>
        <w:tc>
          <w:tcPr>
            <w:tcW w:w="711" w:type="dxa"/>
            <w:tcBorders>
              <w:right w:val="nil"/>
            </w:tcBorders>
            <w:vAlign w:val="center"/>
          </w:tcPr>
          <w:p w14:paraId="6E5ACE42" w14:textId="1B730756"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0054449B"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2CA7B982" w14:textId="75134068" w:rsidR="0054449B" w:rsidRPr="00212A3B" w:rsidRDefault="00DE5F00"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398469B3"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08DCDE57" w14:textId="77777777" w:rsidTr="00FF26A1">
        <w:trPr>
          <w:trHeight w:val="276"/>
        </w:trPr>
        <w:tc>
          <w:tcPr>
            <w:tcW w:w="9064" w:type="dxa"/>
            <w:gridSpan w:val="7"/>
          </w:tcPr>
          <w:p w14:paraId="19AFD075"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aromatyczne</w:t>
            </w:r>
          </w:p>
        </w:tc>
      </w:tr>
      <w:tr w:rsidR="0054449B" w:rsidRPr="00212A3B" w14:paraId="6E715B28" w14:textId="77777777" w:rsidTr="00FF26A1">
        <w:trPr>
          <w:trHeight w:val="276"/>
        </w:trPr>
        <w:tc>
          <w:tcPr>
            <w:tcW w:w="9064" w:type="dxa"/>
            <w:gridSpan w:val="7"/>
          </w:tcPr>
          <w:p w14:paraId="1C4A6E2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1E132473" w14:textId="77777777" w:rsidTr="00FF26A1">
        <w:trPr>
          <w:trHeight w:val="276"/>
        </w:trPr>
        <w:tc>
          <w:tcPr>
            <w:tcW w:w="1407" w:type="dxa"/>
          </w:tcPr>
          <w:p w14:paraId="0DC3112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F76F119"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10C0853" w14:textId="7AAD65FA" w:rsidR="0054449B" w:rsidRPr="00212A3B" w:rsidRDefault="00DC2A2F"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0054449B" w:rsidRPr="00212A3B">
              <w:rPr>
                <w:rFonts w:eastAsiaTheme="minorHAnsi" w:cs="Times New Roman"/>
                <w:iCs/>
                <w:color w:val="000000" w:themeColor="text1"/>
                <w:kern w:val="22"/>
                <w:lang w:eastAsia="en-US" w:bidi="ar-SA"/>
              </w:rPr>
              <w:t>.2</w:t>
            </w:r>
            <w:r>
              <w:rPr>
                <w:rFonts w:eastAsiaTheme="minorHAnsi" w:cs="Times New Roman"/>
                <w:iCs/>
                <w:color w:val="000000" w:themeColor="text1"/>
                <w:kern w:val="22"/>
                <w:lang w:eastAsia="en-US" w:bidi="ar-SA"/>
              </w:rPr>
              <w:t>09</w:t>
            </w:r>
          </w:p>
        </w:tc>
        <w:tc>
          <w:tcPr>
            <w:tcW w:w="1983" w:type="dxa"/>
          </w:tcPr>
          <w:p w14:paraId="25A8337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40CC2C5C" w14:textId="692E227A" w:rsidR="0054449B" w:rsidRPr="00212A3B" w:rsidRDefault="00DC2A2F"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0054449B"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73CE991D" w14:textId="18C0AB8D" w:rsidR="0054449B" w:rsidRPr="00212A3B" w:rsidRDefault="00DC2A2F"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0054449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57D4E99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00734D25" w14:textId="77777777" w:rsidTr="00FF26A1">
        <w:trPr>
          <w:trHeight w:val="276"/>
        </w:trPr>
        <w:tc>
          <w:tcPr>
            <w:tcW w:w="9064" w:type="dxa"/>
            <w:gridSpan w:val="7"/>
          </w:tcPr>
          <w:p w14:paraId="5F69FF48"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54449B" w:rsidRPr="00212A3B" w14:paraId="2390CB4F" w14:textId="77777777" w:rsidTr="00FF26A1">
        <w:trPr>
          <w:trHeight w:val="276"/>
        </w:trPr>
        <w:tc>
          <w:tcPr>
            <w:tcW w:w="1407" w:type="dxa"/>
          </w:tcPr>
          <w:p w14:paraId="62632BB4"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190792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E8392AB" w14:textId="3E58B076"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sidR="007E1A6B">
              <w:rPr>
                <w:rFonts w:eastAsiaTheme="minorHAnsi" w:cs="Times New Roman"/>
                <w:iCs/>
                <w:color w:val="000000" w:themeColor="text1"/>
                <w:kern w:val="22"/>
                <w:lang w:eastAsia="en-US" w:bidi="ar-SA"/>
              </w:rPr>
              <w:t>21</w:t>
            </w:r>
          </w:p>
        </w:tc>
        <w:tc>
          <w:tcPr>
            <w:tcW w:w="1983" w:type="dxa"/>
          </w:tcPr>
          <w:p w14:paraId="489EA65A"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38.700</w:t>
            </w:r>
          </w:p>
        </w:tc>
        <w:tc>
          <w:tcPr>
            <w:tcW w:w="711" w:type="dxa"/>
            <w:tcBorders>
              <w:right w:val="nil"/>
            </w:tcBorders>
            <w:vAlign w:val="center"/>
          </w:tcPr>
          <w:p w14:paraId="0960AAD5" w14:textId="2375ABD6"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5C866294" w14:textId="744DE6D6"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0054449B"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2A80A042"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6454D7FA" w14:textId="77777777" w:rsidTr="00FF26A1">
        <w:trPr>
          <w:trHeight w:val="276"/>
        </w:trPr>
        <w:tc>
          <w:tcPr>
            <w:tcW w:w="9064" w:type="dxa"/>
            <w:gridSpan w:val="7"/>
          </w:tcPr>
          <w:p w14:paraId="04D46C8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1000.00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54449B" w:rsidRPr="00212A3B" w14:paraId="3E28C81E" w14:textId="77777777" w:rsidTr="00FF26A1">
        <w:trPr>
          <w:trHeight w:val="276"/>
        </w:trPr>
        <w:tc>
          <w:tcPr>
            <w:tcW w:w="1407" w:type="dxa"/>
          </w:tcPr>
          <w:p w14:paraId="25EE769A"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848B12F"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7C23D9B"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1C21B81"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6EA6068B"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7255E4CD"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6437724C"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r>
      <w:tr w:rsidR="0054449B" w:rsidRPr="00212A3B" w14:paraId="2519457F" w14:textId="77777777" w:rsidTr="00FF26A1">
        <w:trPr>
          <w:trHeight w:val="276"/>
        </w:trPr>
        <w:tc>
          <w:tcPr>
            <w:tcW w:w="9064" w:type="dxa"/>
            <w:gridSpan w:val="7"/>
          </w:tcPr>
          <w:p w14:paraId="3D92001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54449B" w:rsidRPr="00212A3B" w14:paraId="6442474A" w14:textId="77777777" w:rsidTr="00FF26A1">
        <w:trPr>
          <w:trHeight w:val="276"/>
        </w:trPr>
        <w:tc>
          <w:tcPr>
            <w:tcW w:w="1407" w:type="dxa"/>
          </w:tcPr>
          <w:p w14:paraId="558BF14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4B3157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54B61AE" w14:textId="5FB73EB1"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206</w:t>
            </w:r>
          </w:p>
        </w:tc>
        <w:tc>
          <w:tcPr>
            <w:tcW w:w="1983" w:type="dxa"/>
          </w:tcPr>
          <w:p w14:paraId="07EF15F9"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1000.00</w:t>
            </w:r>
          </w:p>
        </w:tc>
        <w:tc>
          <w:tcPr>
            <w:tcW w:w="711" w:type="dxa"/>
            <w:tcBorders>
              <w:right w:val="nil"/>
            </w:tcBorders>
            <w:vAlign w:val="center"/>
          </w:tcPr>
          <w:p w14:paraId="7A2AA90D" w14:textId="13ECEC96"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0054449B"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51A44F62" w14:textId="554165BC"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27863F97"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22ACDA53" w14:textId="77777777" w:rsidTr="00FF26A1">
        <w:trPr>
          <w:trHeight w:val="276"/>
        </w:trPr>
        <w:tc>
          <w:tcPr>
            <w:tcW w:w="9064" w:type="dxa"/>
            <w:gridSpan w:val="7"/>
          </w:tcPr>
          <w:p w14:paraId="5DB5CE01" w14:textId="77777777" w:rsidR="0054449B" w:rsidRPr="00212A3B" w:rsidRDefault="0054449B" w:rsidP="00E56CE1">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PM 2.5 do 2020 r.</w:t>
            </w:r>
          </w:p>
        </w:tc>
      </w:tr>
      <w:tr w:rsidR="0054449B" w:rsidRPr="00212A3B" w14:paraId="2F99DFB1" w14:textId="77777777" w:rsidTr="00FF26A1">
        <w:trPr>
          <w:trHeight w:val="276"/>
        </w:trPr>
        <w:tc>
          <w:tcPr>
            <w:tcW w:w="9064" w:type="dxa"/>
            <w:gridSpan w:val="7"/>
          </w:tcPr>
          <w:p w14:paraId="5C40737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54449B" w:rsidRPr="00212A3B" w14:paraId="6BC2A180" w14:textId="77777777" w:rsidTr="00FF26A1">
        <w:trPr>
          <w:trHeight w:val="276"/>
        </w:trPr>
        <w:tc>
          <w:tcPr>
            <w:tcW w:w="1407" w:type="dxa"/>
          </w:tcPr>
          <w:p w14:paraId="3D2745C5"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6AC607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DFCD300" w14:textId="7C0A9B70"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341</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793</w:t>
            </w:r>
          </w:p>
        </w:tc>
        <w:tc>
          <w:tcPr>
            <w:tcW w:w="1983" w:type="dxa"/>
          </w:tcPr>
          <w:p w14:paraId="27377BD2"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tcPr>
          <w:p w14:paraId="1695F272" w14:textId="3F230080"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w:t>
            </w:r>
            <w:r w:rsidR="0054449B" w:rsidRPr="00212A3B">
              <w:rPr>
                <w:rFonts w:eastAsiaTheme="minorHAnsi" w:cs="Times New Roman"/>
                <w:iCs/>
                <w:color w:val="000000" w:themeColor="text1"/>
                <w:kern w:val="22"/>
                <w:lang w:eastAsia="en-US" w:bidi="ar-SA"/>
              </w:rPr>
              <w:t>0</w:t>
            </w:r>
          </w:p>
        </w:tc>
        <w:tc>
          <w:tcPr>
            <w:tcW w:w="711" w:type="dxa"/>
            <w:tcBorders>
              <w:left w:val="nil"/>
              <w:right w:val="nil"/>
            </w:tcBorders>
          </w:tcPr>
          <w:p w14:paraId="1182BA03" w14:textId="200607AD"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5F26BA36"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54449B" w:rsidRPr="00212A3B" w14:paraId="263202F8" w14:textId="77777777" w:rsidTr="00FF26A1">
        <w:trPr>
          <w:trHeight w:val="276"/>
        </w:trPr>
        <w:tc>
          <w:tcPr>
            <w:tcW w:w="9064" w:type="dxa"/>
            <w:gridSpan w:val="7"/>
          </w:tcPr>
          <w:p w14:paraId="24BA9D5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54449B" w:rsidRPr="00212A3B" w14:paraId="65C2E649" w14:textId="77777777" w:rsidTr="00565018">
        <w:trPr>
          <w:trHeight w:val="276"/>
        </w:trPr>
        <w:tc>
          <w:tcPr>
            <w:tcW w:w="1407" w:type="dxa"/>
          </w:tcPr>
          <w:p w14:paraId="67A8B610"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E5D7913"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shd w:val="clear" w:color="auto" w:fill="FF0000"/>
          </w:tcPr>
          <w:p w14:paraId="72FAB201" w14:textId="370C0FA5" w:rsidR="0054449B" w:rsidRPr="00565018"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sidRPr="00565018">
              <w:rPr>
                <w:rFonts w:eastAsiaTheme="minorHAnsi" w:cs="Times New Roman"/>
                <w:iCs/>
                <w:color w:val="000000" w:themeColor="text1"/>
                <w:kern w:val="22"/>
                <w:lang w:eastAsia="en-US" w:bidi="ar-SA"/>
              </w:rPr>
              <w:t>29</w:t>
            </w:r>
            <w:r w:rsidR="0054449B" w:rsidRPr="00565018">
              <w:rPr>
                <w:rFonts w:eastAsiaTheme="minorHAnsi" w:cs="Times New Roman"/>
                <w:iCs/>
                <w:color w:val="000000" w:themeColor="text1"/>
                <w:kern w:val="22"/>
                <w:lang w:eastAsia="en-US" w:bidi="ar-SA"/>
              </w:rPr>
              <w:t>.</w:t>
            </w:r>
            <w:r w:rsidRPr="00565018">
              <w:rPr>
                <w:rFonts w:eastAsiaTheme="minorHAnsi" w:cs="Times New Roman"/>
                <w:iCs/>
                <w:color w:val="000000" w:themeColor="text1"/>
                <w:kern w:val="22"/>
                <w:lang w:eastAsia="en-US" w:bidi="ar-SA"/>
              </w:rPr>
              <w:t>171</w:t>
            </w:r>
          </w:p>
        </w:tc>
        <w:tc>
          <w:tcPr>
            <w:tcW w:w="1983" w:type="dxa"/>
            <w:shd w:val="clear" w:color="auto" w:fill="auto"/>
          </w:tcPr>
          <w:p w14:paraId="168BC3FB" w14:textId="5B656765"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sidR="007E1A6B">
              <w:rPr>
                <w:rFonts w:eastAsiaTheme="minorHAnsi" w:cs="Times New Roman"/>
                <w:iCs/>
                <w:color w:val="000000" w:themeColor="text1"/>
                <w:kern w:val="22"/>
                <w:lang w:eastAsia="en-US" w:bidi="ar-SA"/>
              </w:rPr>
              <w:t>14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0AEA3227" w14:textId="4D40842E"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5592BDF6"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798E5E41"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54449B" w:rsidRPr="00212A3B" w14:paraId="630D5F5D" w14:textId="77777777" w:rsidTr="00FF26A1">
        <w:trPr>
          <w:trHeight w:val="276"/>
        </w:trPr>
        <w:tc>
          <w:tcPr>
            <w:tcW w:w="9064" w:type="dxa"/>
            <w:gridSpan w:val="7"/>
          </w:tcPr>
          <w:p w14:paraId="01097656"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54449B" w:rsidRPr="00212A3B" w14:paraId="633BBFAB" w14:textId="77777777" w:rsidTr="00FF26A1">
        <w:trPr>
          <w:trHeight w:val="276"/>
        </w:trPr>
        <w:tc>
          <w:tcPr>
            <w:tcW w:w="1407" w:type="dxa"/>
          </w:tcPr>
          <w:p w14:paraId="13104D6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37531F7"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720AC59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24C2607"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5E5B961C"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7A9A9985"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18006BFE"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p>
        </w:tc>
      </w:tr>
      <w:tr w:rsidR="0054449B" w:rsidRPr="00212A3B" w14:paraId="3A3ABF6C" w14:textId="77777777" w:rsidTr="00FF26A1">
        <w:trPr>
          <w:trHeight w:val="276"/>
        </w:trPr>
        <w:tc>
          <w:tcPr>
            <w:tcW w:w="9064" w:type="dxa"/>
            <w:gridSpan w:val="7"/>
          </w:tcPr>
          <w:p w14:paraId="0634FF82"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54449B" w:rsidRPr="00E56CE1" w14:paraId="5FAE2CC1" w14:textId="77777777" w:rsidTr="00FF26A1">
        <w:trPr>
          <w:trHeight w:val="276"/>
        </w:trPr>
        <w:tc>
          <w:tcPr>
            <w:tcW w:w="1407" w:type="dxa"/>
          </w:tcPr>
          <w:p w14:paraId="7ACE579D"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90429E1" w14:textId="77777777" w:rsidR="0054449B" w:rsidRPr="00212A3B" w:rsidRDefault="0054449B" w:rsidP="00E56CE1">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FC782B8" w14:textId="4E3AC919"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298</w:t>
            </w:r>
            <w:r w:rsidR="0054449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632</w:t>
            </w:r>
          </w:p>
        </w:tc>
        <w:tc>
          <w:tcPr>
            <w:tcW w:w="1983" w:type="dxa"/>
          </w:tcPr>
          <w:p w14:paraId="73EE887C"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0.0</w:t>
            </w:r>
          </w:p>
        </w:tc>
        <w:tc>
          <w:tcPr>
            <w:tcW w:w="711" w:type="dxa"/>
            <w:tcBorders>
              <w:right w:val="nil"/>
            </w:tcBorders>
            <w:vAlign w:val="center"/>
          </w:tcPr>
          <w:p w14:paraId="20F6ED5E" w14:textId="5591BE28"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0054449B"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3BFCED6A" w14:textId="48DCE6FE" w:rsidR="0054449B" w:rsidRPr="00212A3B" w:rsidRDefault="007E1A6B" w:rsidP="0080037E">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0054449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712CD32C" w14:textId="77777777" w:rsidR="0054449B" w:rsidRPr="00212A3B" w:rsidRDefault="0054449B" w:rsidP="0080037E">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bl>
    <w:p w14:paraId="37F7C600" w14:textId="77777777" w:rsidR="0054449B" w:rsidRDefault="0054449B" w:rsidP="00E56CE1">
      <w:pPr>
        <w:jc w:val="both"/>
        <w:rPr>
          <w:iCs/>
          <w:color w:val="000000" w:themeColor="text1"/>
          <w:highlight w:val="yellow"/>
        </w:rPr>
      </w:pPr>
    </w:p>
    <w:p w14:paraId="32458209" w14:textId="77777777" w:rsidR="007E1A6B" w:rsidRDefault="007E1A6B" w:rsidP="00E56CE1">
      <w:pPr>
        <w:jc w:val="both"/>
        <w:rPr>
          <w:iCs/>
          <w:color w:val="000000" w:themeColor="text1"/>
          <w:highlight w:val="yellow"/>
        </w:rPr>
      </w:pPr>
    </w:p>
    <w:p w14:paraId="4A431890" w14:textId="36EB7910" w:rsidR="007E1A6B" w:rsidRPr="00212A3B" w:rsidRDefault="007E1A6B" w:rsidP="007E1A6B">
      <w:pPr>
        <w:pStyle w:val="Legenda"/>
      </w:pPr>
      <w:bookmarkStart w:id="573" w:name="_Toc144815407"/>
      <w:r w:rsidRPr="00212A3B">
        <w:t xml:space="preserve">Tabela </w:t>
      </w:r>
      <w:fldSimple w:instr=" SEQ Tabela \* ARABIC ">
        <w:r w:rsidR="00814107">
          <w:rPr>
            <w:noProof/>
          </w:rPr>
          <w:t>43</w:t>
        </w:r>
      </w:fldSimple>
      <w:r w:rsidRPr="00212A3B">
        <w:t xml:space="preserve">. Wartości stężeń zanieczyszczeń najwyższych z obliczonych dla poziomu ziemi </w:t>
      </w:r>
      <w:r w:rsidRPr="00212A3B">
        <w:br/>
      </w:r>
      <w:r>
        <w:t>dla wariantu alternatywnego</w:t>
      </w:r>
      <w:r w:rsidRPr="00212A3B">
        <w:t>.</w:t>
      </w:r>
      <w:bookmarkEnd w:id="573"/>
    </w:p>
    <w:tbl>
      <w:tblPr>
        <w:tblStyle w:val="Tabela-Siatka"/>
        <w:tblW w:w="9064" w:type="dxa"/>
        <w:tblLook w:val="04A0" w:firstRow="1" w:lastRow="0" w:firstColumn="1" w:lastColumn="0" w:noHBand="0" w:noVBand="1"/>
      </w:tblPr>
      <w:tblGrid>
        <w:gridCol w:w="1407"/>
        <w:gridCol w:w="2123"/>
        <w:gridCol w:w="1418"/>
        <w:gridCol w:w="1983"/>
        <w:gridCol w:w="711"/>
        <w:gridCol w:w="711"/>
        <w:gridCol w:w="711"/>
      </w:tblGrid>
      <w:tr w:rsidR="007E1A6B" w:rsidRPr="00212A3B" w14:paraId="6D43AF40" w14:textId="77777777" w:rsidTr="007A4DA5">
        <w:tc>
          <w:tcPr>
            <w:tcW w:w="1407" w:type="dxa"/>
            <w:shd w:val="clear" w:color="auto" w:fill="D9D9D9" w:themeFill="background1" w:themeFillShade="D9"/>
          </w:tcPr>
          <w:p w14:paraId="0B122F8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Wielkość</w:t>
            </w:r>
          </w:p>
        </w:tc>
        <w:tc>
          <w:tcPr>
            <w:tcW w:w="2123" w:type="dxa"/>
            <w:shd w:val="clear" w:color="auto" w:fill="D9D9D9" w:themeFill="background1" w:themeFillShade="D9"/>
          </w:tcPr>
          <w:p w14:paraId="53B5C7A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Miano</w:t>
            </w:r>
          </w:p>
        </w:tc>
        <w:tc>
          <w:tcPr>
            <w:tcW w:w="1418" w:type="dxa"/>
            <w:shd w:val="clear" w:color="auto" w:fill="D9D9D9" w:themeFill="background1" w:themeFillShade="D9"/>
          </w:tcPr>
          <w:p w14:paraId="7FBA00D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największa spośród obliczonych</w:t>
            </w:r>
          </w:p>
        </w:tc>
        <w:tc>
          <w:tcPr>
            <w:tcW w:w="1983" w:type="dxa"/>
            <w:shd w:val="clear" w:color="auto" w:fill="D9D9D9" w:themeFill="background1" w:themeFillShade="D9"/>
          </w:tcPr>
          <w:p w14:paraId="1DBE9BB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odniesienia lub wartość dopuszczalna</w:t>
            </w:r>
          </w:p>
        </w:tc>
        <w:tc>
          <w:tcPr>
            <w:tcW w:w="2133" w:type="dxa"/>
            <w:gridSpan w:val="3"/>
            <w:shd w:val="clear" w:color="auto" w:fill="D9D9D9" w:themeFill="background1" w:themeFillShade="D9"/>
          </w:tcPr>
          <w:p w14:paraId="34684EB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Współrzędne punktu wystąpienia największej wartości</w:t>
            </w:r>
          </w:p>
          <w:p w14:paraId="20A1764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x          y          z</w:t>
            </w:r>
          </w:p>
        </w:tc>
      </w:tr>
      <w:tr w:rsidR="007E1A6B" w:rsidRPr="00212A3B" w14:paraId="1D31B734" w14:textId="77777777" w:rsidTr="007A4DA5">
        <w:trPr>
          <w:trHeight w:val="276"/>
        </w:trPr>
        <w:tc>
          <w:tcPr>
            <w:tcW w:w="9064" w:type="dxa"/>
            <w:gridSpan w:val="7"/>
          </w:tcPr>
          <w:p w14:paraId="58A71732"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Pr>
                <w:rFonts w:eastAsiaTheme="minorHAnsi" w:cs="Times New Roman"/>
                <w:b/>
                <w:iCs/>
                <w:color w:val="000000" w:themeColor="text1"/>
                <w:kern w:val="22"/>
                <w:lang w:eastAsia="en-US" w:bidi="ar-SA"/>
              </w:rPr>
              <w:t>Amoniak</w:t>
            </w:r>
          </w:p>
        </w:tc>
      </w:tr>
      <w:tr w:rsidR="007E1A6B" w:rsidRPr="00212A3B" w14:paraId="2527FF8A" w14:textId="77777777" w:rsidTr="007A4DA5">
        <w:trPr>
          <w:trHeight w:val="276"/>
        </w:trPr>
        <w:tc>
          <w:tcPr>
            <w:tcW w:w="9064" w:type="dxa"/>
            <w:gridSpan w:val="7"/>
          </w:tcPr>
          <w:p w14:paraId="174DF7C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15C32198" w14:textId="77777777" w:rsidTr="007A4DA5">
        <w:trPr>
          <w:trHeight w:val="276"/>
        </w:trPr>
        <w:tc>
          <w:tcPr>
            <w:tcW w:w="1407" w:type="dxa"/>
          </w:tcPr>
          <w:p w14:paraId="0A830DF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0BBF62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5E00BB1" w14:textId="261182CB" w:rsidR="007E1A6B" w:rsidRPr="00212A3B" w:rsidRDefault="00121E21"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149</w:t>
            </w:r>
            <w:r w:rsidR="007E1A6B">
              <w:rPr>
                <w:rFonts w:eastAsiaTheme="minorHAnsi" w:cs="Times New Roman"/>
                <w:iCs/>
                <w:color w:val="000000" w:themeColor="text1"/>
                <w:kern w:val="22"/>
                <w:lang w:eastAsia="en-US" w:bidi="ar-SA"/>
              </w:rPr>
              <w:t>.9</w:t>
            </w:r>
            <w:r>
              <w:rPr>
                <w:rFonts w:eastAsiaTheme="minorHAnsi" w:cs="Times New Roman"/>
                <w:iCs/>
                <w:color w:val="000000" w:themeColor="text1"/>
                <w:kern w:val="22"/>
                <w:lang w:eastAsia="en-US" w:bidi="ar-SA"/>
              </w:rPr>
              <w:t>74</w:t>
            </w:r>
          </w:p>
        </w:tc>
        <w:tc>
          <w:tcPr>
            <w:tcW w:w="1983" w:type="dxa"/>
          </w:tcPr>
          <w:p w14:paraId="1F2D5BF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2A2EFF2F"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right w:val="nil"/>
            </w:tcBorders>
            <w:vAlign w:val="center"/>
          </w:tcPr>
          <w:p w14:paraId="680074BB"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48B0EC9"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00DDEC26" w14:textId="77777777" w:rsidTr="007A4DA5">
        <w:trPr>
          <w:trHeight w:val="276"/>
        </w:trPr>
        <w:tc>
          <w:tcPr>
            <w:tcW w:w="9064" w:type="dxa"/>
            <w:gridSpan w:val="7"/>
          </w:tcPr>
          <w:p w14:paraId="79EC7F5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6CF6717E" w14:textId="77777777" w:rsidTr="007A4DA5">
        <w:trPr>
          <w:trHeight w:val="276"/>
        </w:trPr>
        <w:tc>
          <w:tcPr>
            <w:tcW w:w="1407" w:type="dxa"/>
          </w:tcPr>
          <w:p w14:paraId="456C96C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1E0801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EFF31BB" w14:textId="43A1B87F"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00121E21">
              <w:rPr>
                <w:rFonts w:eastAsiaTheme="minorHAnsi" w:cs="Times New Roman"/>
                <w:iCs/>
                <w:color w:val="000000" w:themeColor="text1"/>
                <w:kern w:val="22"/>
                <w:lang w:eastAsia="en-US" w:bidi="ar-SA"/>
              </w:rPr>
              <w:t>2</w:t>
            </w:r>
            <w:r>
              <w:rPr>
                <w:rFonts w:eastAsiaTheme="minorHAnsi" w:cs="Times New Roman"/>
                <w:iCs/>
                <w:color w:val="000000" w:themeColor="text1"/>
                <w:kern w:val="22"/>
                <w:lang w:eastAsia="en-US" w:bidi="ar-SA"/>
              </w:rPr>
              <w:t>.9</w:t>
            </w:r>
            <w:r w:rsidR="00121E21">
              <w:rPr>
                <w:rFonts w:eastAsiaTheme="minorHAnsi" w:cs="Times New Roman"/>
                <w:iCs/>
                <w:color w:val="000000" w:themeColor="text1"/>
                <w:kern w:val="22"/>
                <w:lang w:eastAsia="en-US" w:bidi="ar-SA"/>
              </w:rPr>
              <w:t>17</w:t>
            </w:r>
          </w:p>
        </w:tc>
        <w:tc>
          <w:tcPr>
            <w:tcW w:w="1983" w:type="dxa"/>
          </w:tcPr>
          <w:p w14:paraId="650CEC1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45.000</w:t>
            </w:r>
          </w:p>
        </w:tc>
        <w:tc>
          <w:tcPr>
            <w:tcW w:w="711" w:type="dxa"/>
            <w:tcBorders>
              <w:right w:val="nil"/>
            </w:tcBorders>
            <w:vAlign w:val="center"/>
          </w:tcPr>
          <w:p w14:paraId="586B7E78"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EDFB895"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57B8F0B0"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C331FEE" w14:textId="77777777" w:rsidTr="007A4DA5">
        <w:trPr>
          <w:trHeight w:val="276"/>
        </w:trPr>
        <w:tc>
          <w:tcPr>
            <w:tcW w:w="9064" w:type="dxa"/>
            <w:gridSpan w:val="7"/>
          </w:tcPr>
          <w:p w14:paraId="456CDBA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7E1A6B" w:rsidRPr="00212A3B" w14:paraId="054E2AEF" w14:textId="77777777" w:rsidTr="007A4DA5">
        <w:trPr>
          <w:trHeight w:val="276"/>
        </w:trPr>
        <w:tc>
          <w:tcPr>
            <w:tcW w:w="1407" w:type="dxa"/>
          </w:tcPr>
          <w:p w14:paraId="505CE93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76CCC1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43DD41C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0.0</w:t>
            </w:r>
          </w:p>
        </w:tc>
        <w:tc>
          <w:tcPr>
            <w:tcW w:w="1983" w:type="dxa"/>
          </w:tcPr>
          <w:p w14:paraId="1A3233F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130019B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05E767E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tcPr>
          <w:p w14:paraId="277D19A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666635FC" w14:textId="77777777" w:rsidTr="007A4DA5">
        <w:trPr>
          <w:trHeight w:val="276"/>
        </w:trPr>
        <w:tc>
          <w:tcPr>
            <w:tcW w:w="9064" w:type="dxa"/>
            <w:gridSpan w:val="7"/>
          </w:tcPr>
          <w:p w14:paraId="22D1D1B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5923925F" w14:textId="77777777" w:rsidTr="007A4DA5">
        <w:trPr>
          <w:trHeight w:val="276"/>
        </w:trPr>
        <w:tc>
          <w:tcPr>
            <w:tcW w:w="1407" w:type="dxa"/>
          </w:tcPr>
          <w:p w14:paraId="7A31F7B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9F8E1E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C000EA7" w14:textId="7871FD84"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00121E21">
              <w:rPr>
                <w:rFonts w:eastAsiaTheme="minorHAnsi" w:cs="Times New Roman"/>
                <w:iCs/>
                <w:color w:val="000000" w:themeColor="text1"/>
                <w:kern w:val="22"/>
                <w:lang w:eastAsia="en-US" w:bidi="ar-SA"/>
              </w:rPr>
              <w:t>31.225</w:t>
            </w:r>
          </w:p>
        </w:tc>
        <w:tc>
          <w:tcPr>
            <w:tcW w:w="1983" w:type="dxa"/>
          </w:tcPr>
          <w:p w14:paraId="793ED01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D1 = </w:t>
            </w:r>
            <w:r>
              <w:rPr>
                <w:rFonts w:eastAsiaTheme="minorHAnsi" w:cs="Times New Roman"/>
                <w:iCs/>
                <w:color w:val="000000" w:themeColor="text1"/>
                <w:kern w:val="22"/>
                <w:lang w:eastAsia="en-US" w:bidi="ar-SA"/>
              </w:rPr>
              <w:t>40</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79C10D3D"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E25E11B"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E39C412"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286B3D2B" w14:textId="77777777" w:rsidTr="007A4DA5">
        <w:trPr>
          <w:trHeight w:val="276"/>
        </w:trPr>
        <w:tc>
          <w:tcPr>
            <w:tcW w:w="9064" w:type="dxa"/>
            <w:gridSpan w:val="7"/>
          </w:tcPr>
          <w:p w14:paraId="44B32A51"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Benzen</w:t>
            </w:r>
          </w:p>
        </w:tc>
      </w:tr>
      <w:tr w:rsidR="007E1A6B" w:rsidRPr="00212A3B" w14:paraId="37C6D854" w14:textId="77777777" w:rsidTr="007A4DA5">
        <w:trPr>
          <w:trHeight w:val="276"/>
        </w:trPr>
        <w:tc>
          <w:tcPr>
            <w:tcW w:w="9064" w:type="dxa"/>
            <w:gridSpan w:val="7"/>
          </w:tcPr>
          <w:p w14:paraId="351668F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640E4327" w14:textId="77777777" w:rsidTr="007A4DA5">
        <w:trPr>
          <w:trHeight w:val="276"/>
        </w:trPr>
        <w:tc>
          <w:tcPr>
            <w:tcW w:w="1407" w:type="dxa"/>
          </w:tcPr>
          <w:p w14:paraId="6265D24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73FC2E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424259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041</w:t>
            </w:r>
          </w:p>
        </w:tc>
        <w:tc>
          <w:tcPr>
            <w:tcW w:w="1983" w:type="dxa"/>
          </w:tcPr>
          <w:p w14:paraId="59C271B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13912FE2"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43E69FA2"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186DBFA"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4D7FBCC9" w14:textId="77777777" w:rsidTr="007A4DA5">
        <w:trPr>
          <w:trHeight w:val="276"/>
        </w:trPr>
        <w:tc>
          <w:tcPr>
            <w:tcW w:w="9064" w:type="dxa"/>
            <w:gridSpan w:val="7"/>
          </w:tcPr>
          <w:p w14:paraId="12331A2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3FFE6775" w14:textId="77777777" w:rsidTr="007A4DA5">
        <w:trPr>
          <w:trHeight w:val="276"/>
        </w:trPr>
        <w:tc>
          <w:tcPr>
            <w:tcW w:w="1407" w:type="dxa"/>
          </w:tcPr>
          <w:p w14:paraId="387A4AB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690B38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8434D1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Pr>
                <w:rFonts w:eastAsiaTheme="minorHAnsi" w:cs="Times New Roman"/>
                <w:iCs/>
                <w:color w:val="000000" w:themeColor="text1"/>
                <w:kern w:val="22"/>
                <w:lang w:eastAsia="en-US" w:bidi="ar-SA"/>
              </w:rPr>
              <w:t>04</w:t>
            </w:r>
          </w:p>
        </w:tc>
        <w:tc>
          <w:tcPr>
            <w:tcW w:w="1983" w:type="dxa"/>
          </w:tcPr>
          <w:p w14:paraId="08F0E3B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4.</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00</w:t>
            </w:r>
          </w:p>
        </w:tc>
        <w:tc>
          <w:tcPr>
            <w:tcW w:w="711" w:type="dxa"/>
            <w:tcBorders>
              <w:right w:val="nil"/>
            </w:tcBorders>
            <w:vAlign w:val="center"/>
          </w:tcPr>
          <w:p w14:paraId="1C5CA917"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9CFA761"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1E550DC8"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5E20E12E" w14:textId="77777777" w:rsidTr="007A4DA5">
        <w:trPr>
          <w:trHeight w:val="276"/>
        </w:trPr>
        <w:tc>
          <w:tcPr>
            <w:tcW w:w="9064" w:type="dxa"/>
            <w:gridSpan w:val="7"/>
          </w:tcPr>
          <w:p w14:paraId="1DD3B70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7E1A6B" w:rsidRPr="00212A3B" w14:paraId="3602AA7E" w14:textId="77777777" w:rsidTr="007A4DA5">
        <w:trPr>
          <w:trHeight w:val="276"/>
        </w:trPr>
        <w:tc>
          <w:tcPr>
            <w:tcW w:w="1407" w:type="dxa"/>
          </w:tcPr>
          <w:p w14:paraId="2E6B7B8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C6FA1E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1A2A79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803CD6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34ECC7A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7AB54C6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1841F93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5F65F475" w14:textId="77777777" w:rsidTr="007A4DA5">
        <w:trPr>
          <w:trHeight w:val="276"/>
        </w:trPr>
        <w:tc>
          <w:tcPr>
            <w:tcW w:w="9064" w:type="dxa"/>
            <w:gridSpan w:val="7"/>
          </w:tcPr>
          <w:p w14:paraId="1F5372C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4D781167" w14:textId="77777777" w:rsidTr="007A4DA5">
        <w:trPr>
          <w:trHeight w:val="276"/>
        </w:trPr>
        <w:tc>
          <w:tcPr>
            <w:tcW w:w="1407" w:type="dxa"/>
          </w:tcPr>
          <w:p w14:paraId="65601BF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31EEA4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40E0A5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038</w:t>
            </w:r>
          </w:p>
        </w:tc>
        <w:tc>
          <w:tcPr>
            <w:tcW w:w="1983" w:type="dxa"/>
          </w:tcPr>
          <w:p w14:paraId="69B0A5E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w:t>
            </w:r>
          </w:p>
        </w:tc>
        <w:tc>
          <w:tcPr>
            <w:tcW w:w="711" w:type="dxa"/>
            <w:tcBorders>
              <w:right w:val="nil"/>
            </w:tcBorders>
            <w:vAlign w:val="center"/>
          </w:tcPr>
          <w:p w14:paraId="38DA062F"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1F2BFC70"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5801379"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4CB262E9" w14:textId="77777777" w:rsidTr="007A4DA5">
        <w:trPr>
          <w:trHeight w:val="276"/>
        </w:trPr>
        <w:tc>
          <w:tcPr>
            <w:tcW w:w="9064" w:type="dxa"/>
            <w:gridSpan w:val="7"/>
          </w:tcPr>
          <w:p w14:paraId="12406D6B"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w:t>
            </w:r>
            <w:r>
              <w:rPr>
                <w:rFonts w:eastAsiaTheme="minorHAnsi" w:cs="Times New Roman"/>
                <w:b/>
                <w:iCs/>
                <w:color w:val="000000" w:themeColor="text1"/>
                <w:kern w:val="22"/>
                <w:lang w:eastAsia="en-US" w:bidi="ar-SA"/>
              </w:rPr>
              <w:t>o(a)piren</w:t>
            </w:r>
          </w:p>
        </w:tc>
      </w:tr>
      <w:tr w:rsidR="007E1A6B" w:rsidRPr="00212A3B" w14:paraId="190C22F7" w14:textId="77777777" w:rsidTr="007A4DA5">
        <w:trPr>
          <w:trHeight w:val="276"/>
        </w:trPr>
        <w:tc>
          <w:tcPr>
            <w:tcW w:w="9064" w:type="dxa"/>
            <w:gridSpan w:val="7"/>
          </w:tcPr>
          <w:p w14:paraId="7289519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2B7E16F5" w14:textId="77777777" w:rsidTr="007A4DA5">
        <w:trPr>
          <w:trHeight w:val="276"/>
        </w:trPr>
        <w:tc>
          <w:tcPr>
            <w:tcW w:w="1407" w:type="dxa"/>
          </w:tcPr>
          <w:p w14:paraId="01A6233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DA0D0E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D7A763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2.10E-06</w:t>
            </w:r>
          </w:p>
        </w:tc>
        <w:tc>
          <w:tcPr>
            <w:tcW w:w="1983" w:type="dxa"/>
          </w:tcPr>
          <w:p w14:paraId="5E1735C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B7662D1"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47B9B1C2"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tcBorders>
            <w:vAlign w:val="center"/>
          </w:tcPr>
          <w:p w14:paraId="39E54468"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E500030" w14:textId="77777777" w:rsidTr="007A4DA5">
        <w:trPr>
          <w:trHeight w:val="276"/>
        </w:trPr>
        <w:tc>
          <w:tcPr>
            <w:tcW w:w="9064" w:type="dxa"/>
            <w:gridSpan w:val="7"/>
          </w:tcPr>
          <w:p w14:paraId="1F43924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58C6D22B" w14:textId="77777777" w:rsidTr="007A4DA5">
        <w:trPr>
          <w:trHeight w:val="276"/>
        </w:trPr>
        <w:tc>
          <w:tcPr>
            <w:tcW w:w="1407" w:type="dxa"/>
          </w:tcPr>
          <w:p w14:paraId="5E24337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DD62F3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CDE67E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0E-08</w:t>
            </w:r>
          </w:p>
        </w:tc>
        <w:tc>
          <w:tcPr>
            <w:tcW w:w="1983" w:type="dxa"/>
          </w:tcPr>
          <w:p w14:paraId="4B44428F" w14:textId="77777777" w:rsidR="007E1A6B" w:rsidRPr="00212A3B" w:rsidRDefault="007E1A6B" w:rsidP="007A4DA5">
            <w:pPr>
              <w:widowControl/>
              <w:suppressAutoHyphens w:val="0"/>
              <w:autoSpaceDN/>
              <w:ind w:hanging="92"/>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E-04</w:t>
            </w:r>
          </w:p>
        </w:tc>
        <w:tc>
          <w:tcPr>
            <w:tcW w:w="711" w:type="dxa"/>
            <w:tcBorders>
              <w:right w:val="nil"/>
            </w:tcBorders>
            <w:vAlign w:val="center"/>
          </w:tcPr>
          <w:p w14:paraId="14BA52A6" w14:textId="48179941" w:rsidR="007E1A6B" w:rsidRPr="00212A3B" w:rsidRDefault="00121E21"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w:t>
            </w:r>
            <w:r w:rsidR="007E1A6B">
              <w:rPr>
                <w:rFonts w:eastAsiaTheme="minorHAnsi" w:cs="Times New Roman"/>
                <w:iCs/>
                <w:color w:val="000000" w:themeColor="text1"/>
                <w:kern w:val="22"/>
                <w:lang w:val="en-US" w:eastAsia="en-US" w:bidi="ar-SA"/>
              </w:rPr>
              <w:t>60</w:t>
            </w:r>
          </w:p>
        </w:tc>
        <w:tc>
          <w:tcPr>
            <w:tcW w:w="711" w:type="dxa"/>
            <w:tcBorders>
              <w:left w:val="nil"/>
              <w:right w:val="nil"/>
            </w:tcBorders>
            <w:vAlign w:val="center"/>
          </w:tcPr>
          <w:p w14:paraId="4B0176F5"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123D67E1"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94802F5" w14:textId="77777777" w:rsidTr="007A4DA5">
        <w:trPr>
          <w:trHeight w:val="276"/>
        </w:trPr>
        <w:tc>
          <w:tcPr>
            <w:tcW w:w="9064" w:type="dxa"/>
            <w:gridSpan w:val="7"/>
          </w:tcPr>
          <w:p w14:paraId="5E7994A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3. Roczna częstość przekroczeń wartości odniesienia D1 = </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12</w:t>
            </w:r>
            <w:r w:rsidRPr="00212A3B">
              <w:rPr>
                <w:rFonts w:eastAsiaTheme="minorHAnsi" w:cs="Times New Roman"/>
                <w:iCs/>
                <w:color w:val="000000" w:themeColor="text1"/>
                <w:kern w:val="22"/>
                <w:lang w:eastAsia="en-US" w:bidi="ar-SA"/>
              </w:rPr>
              <w:t xml:space="preserve"> ug/m</w:t>
            </w:r>
            <w:r w:rsidRPr="00212A3B">
              <w:rPr>
                <w:rFonts w:eastAsiaTheme="minorHAnsi" w:cs="Times New Roman"/>
                <w:iCs/>
                <w:color w:val="000000" w:themeColor="text1"/>
                <w:kern w:val="22"/>
                <w:vertAlign w:val="superscript"/>
                <w:lang w:eastAsia="en-US" w:bidi="ar-SA"/>
              </w:rPr>
              <w:t>3</w:t>
            </w:r>
          </w:p>
        </w:tc>
      </w:tr>
      <w:tr w:rsidR="007E1A6B" w:rsidRPr="00212A3B" w14:paraId="36841660" w14:textId="77777777" w:rsidTr="007A4DA5">
        <w:trPr>
          <w:trHeight w:val="276"/>
        </w:trPr>
        <w:tc>
          <w:tcPr>
            <w:tcW w:w="1407" w:type="dxa"/>
          </w:tcPr>
          <w:p w14:paraId="5AA677B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F4BE4D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5D964CB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A09EF0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1A24DF7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139E1AA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3371F9A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370E5C83" w14:textId="77777777" w:rsidTr="007A4DA5">
        <w:trPr>
          <w:trHeight w:val="276"/>
        </w:trPr>
        <w:tc>
          <w:tcPr>
            <w:tcW w:w="9064" w:type="dxa"/>
            <w:gridSpan w:val="7"/>
          </w:tcPr>
          <w:p w14:paraId="045B210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3C24B0F7" w14:textId="77777777" w:rsidTr="007A4DA5">
        <w:trPr>
          <w:trHeight w:val="276"/>
        </w:trPr>
        <w:tc>
          <w:tcPr>
            <w:tcW w:w="1407" w:type="dxa"/>
          </w:tcPr>
          <w:p w14:paraId="3CFFE10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F69E3A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C4E4F8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1.10E-06</w:t>
            </w:r>
          </w:p>
        </w:tc>
        <w:tc>
          <w:tcPr>
            <w:tcW w:w="1983" w:type="dxa"/>
          </w:tcPr>
          <w:p w14:paraId="434E0F8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0.0</w:t>
            </w:r>
            <w:r>
              <w:rPr>
                <w:rFonts w:eastAsiaTheme="minorHAnsi" w:cs="Times New Roman"/>
                <w:iCs/>
                <w:color w:val="000000" w:themeColor="text1"/>
                <w:kern w:val="22"/>
                <w:lang w:eastAsia="en-US" w:bidi="ar-SA"/>
              </w:rPr>
              <w:t>12</w:t>
            </w:r>
          </w:p>
        </w:tc>
        <w:tc>
          <w:tcPr>
            <w:tcW w:w="711" w:type="dxa"/>
            <w:tcBorders>
              <w:right w:val="nil"/>
            </w:tcBorders>
            <w:vAlign w:val="center"/>
          </w:tcPr>
          <w:p w14:paraId="24B5FF24"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509C6CA"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131C34DD"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518A136E" w14:textId="77777777" w:rsidTr="007A4DA5">
        <w:trPr>
          <w:trHeight w:val="276"/>
        </w:trPr>
        <w:tc>
          <w:tcPr>
            <w:tcW w:w="9064" w:type="dxa"/>
            <w:gridSpan w:val="7"/>
          </w:tcPr>
          <w:p w14:paraId="02BAC0FB"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azotu</w:t>
            </w:r>
          </w:p>
        </w:tc>
      </w:tr>
      <w:tr w:rsidR="007E1A6B" w:rsidRPr="00212A3B" w14:paraId="74CCCB85" w14:textId="77777777" w:rsidTr="007A4DA5">
        <w:trPr>
          <w:trHeight w:val="276"/>
        </w:trPr>
        <w:tc>
          <w:tcPr>
            <w:tcW w:w="9064" w:type="dxa"/>
            <w:gridSpan w:val="7"/>
          </w:tcPr>
          <w:p w14:paraId="3918504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39A63F39" w14:textId="77777777" w:rsidTr="007A4DA5">
        <w:trPr>
          <w:trHeight w:val="276"/>
        </w:trPr>
        <w:tc>
          <w:tcPr>
            <w:tcW w:w="1407" w:type="dxa"/>
          </w:tcPr>
          <w:p w14:paraId="6FA8A6B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41004C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5935752" w14:textId="0A50E36C"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13</w:t>
            </w:r>
            <w:r w:rsidR="00121E21">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w:t>
            </w:r>
            <w:r w:rsidR="00121E21">
              <w:rPr>
                <w:rFonts w:eastAsiaTheme="minorHAnsi" w:cs="Times New Roman"/>
                <w:iCs/>
                <w:color w:val="000000" w:themeColor="text1"/>
                <w:kern w:val="22"/>
                <w:lang w:eastAsia="en-US" w:bidi="ar-SA"/>
              </w:rPr>
              <w:t>927</w:t>
            </w:r>
          </w:p>
        </w:tc>
        <w:tc>
          <w:tcPr>
            <w:tcW w:w="1983" w:type="dxa"/>
          </w:tcPr>
          <w:p w14:paraId="6089E49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25145698"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184ACCDA"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8A1938D"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1BE70448" w14:textId="77777777" w:rsidTr="007A4DA5">
        <w:trPr>
          <w:trHeight w:val="276"/>
        </w:trPr>
        <w:tc>
          <w:tcPr>
            <w:tcW w:w="9064" w:type="dxa"/>
            <w:gridSpan w:val="7"/>
          </w:tcPr>
          <w:p w14:paraId="39D42D9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lastRenderedPageBreak/>
              <w:t>2. Stężenie średnioroczne</w:t>
            </w:r>
          </w:p>
        </w:tc>
      </w:tr>
      <w:tr w:rsidR="007E1A6B" w:rsidRPr="00212A3B" w14:paraId="6632078B" w14:textId="77777777" w:rsidTr="007A4DA5">
        <w:trPr>
          <w:trHeight w:val="276"/>
        </w:trPr>
        <w:tc>
          <w:tcPr>
            <w:tcW w:w="1407" w:type="dxa"/>
          </w:tcPr>
          <w:p w14:paraId="089BF7A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2779B2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188F653" w14:textId="31E99738"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w:t>
            </w:r>
            <w:r w:rsidR="00121E21">
              <w:rPr>
                <w:rFonts w:eastAsiaTheme="minorHAnsi" w:cs="Times New Roman"/>
                <w:iCs/>
                <w:color w:val="000000" w:themeColor="text1"/>
                <w:kern w:val="22"/>
                <w:lang w:eastAsia="en-US" w:bidi="ar-SA"/>
              </w:rPr>
              <w:t>54</w:t>
            </w:r>
          </w:p>
        </w:tc>
        <w:tc>
          <w:tcPr>
            <w:tcW w:w="1983" w:type="dxa"/>
          </w:tcPr>
          <w:p w14:paraId="1E5E93F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32</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2D600F7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593E887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4F074D6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5BE166CF" w14:textId="77777777" w:rsidTr="007A4DA5">
        <w:trPr>
          <w:trHeight w:val="276"/>
        </w:trPr>
        <w:tc>
          <w:tcPr>
            <w:tcW w:w="9064" w:type="dxa"/>
            <w:gridSpan w:val="7"/>
          </w:tcPr>
          <w:p w14:paraId="28583B2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200.000 ug/m</w:t>
            </w:r>
            <w:r w:rsidRPr="00212A3B">
              <w:rPr>
                <w:rFonts w:eastAsiaTheme="minorHAnsi" w:cs="Times New Roman"/>
                <w:iCs/>
                <w:color w:val="000000" w:themeColor="text1"/>
                <w:kern w:val="22"/>
                <w:vertAlign w:val="superscript"/>
                <w:lang w:eastAsia="en-US" w:bidi="ar-SA"/>
              </w:rPr>
              <w:t>3</w:t>
            </w:r>
          </w:p>
        </w:tc>
      </w:tr>
      <w:tr w:rsidR="007E1A6B" w:rsidRPr="00212A3B" w14:paraId="3D0A8F14" w14:textId="77777777" w:rsidTr="007A4DA5">
        <w:trPr>
          <w:trHeight w:val="276"/>
        </w:trPr>
        <w:tc>
          <w:tcPr>
            <w:tcW w:w="1407" w:type="dxa"/>
          </w:tcPr>
          <w:p w14:paraId="7131FCC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5BB0F2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440E8C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192E776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26A6855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5D56A19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5F82EEA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3378BE65" w14:textId="77777777" w:rsidTr="007A4DA5">
        <w:trPr>
          <w:trHeight w:val="292"/>
        </w:trPr>
        <w:tc>
          <w:tcPr>
            <w:tcW w:w="9064" w:type="dxa"/>
            <w:gridSpan w:val="7"/>
          </w:tcPr>
          <w:p w14:paraId="591FC94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24416309" w14:textId="77777777" w:rsidTr="007A4DA5">
        <w:trPr>
          <w:trHeight w:val="276"/>
        </w:trPr>
        <w:tc>
          <w:tcPr>
            <w:tcW w:w="1407" w:type="dxa"/>
          </w:tcPr>
          <w:p w14:paraId="3A2D053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C2E686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B68D5B8" w14:textId="14D02226"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7</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sidR="00121E21">
              <w:rPr>
                <w:rFonts w:eastAsiaTheme="minorHAnsi" w:cs="Times New Roman"/>
                <w:iCs/>
                <w:color w:val="000000" w:themeColor="text1"/>
                <w:kern w:val="22"/>
                <w:lang w:eastAsia="en-US" w:bidi="ar-SA"/>
              </w:rPr>
              <w:t>213</w:t>
            </w:r>
          </w:p>
        </w:tc>
        <w:tc>
          <w:tcPr>
            <w:tcW w:w="1983" w:type="dxa"/>
          </w:tcPr>
          <w:p w14:paraId="0FDBCFA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200.00</w:t>
            </w:r>
          </w:p>
        </w:tc>
        <w:tc>
          <w:tcPr>
            <w:tcW w:w="711" w:type="dxa"/>
            <w:tcBorders>
              <w:right w:val="nil"/>
            </w:tcBorders>
            <w:vAlign w:val="center"/>
          </w:tcPr>
          <w:p w14:paraId="7EB940E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23FAFF6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F261D5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22C0E24C" w14:textId="77777777" w:rsidTr="007A4DA5">
        <w:trPr>
          <w:trHeight w:val="276"/>
        </w:trPr>
        <w:tc>
          <w:tcPr>
            <w:tcW w:w="9064" w:type="dxa"/>
            <w:gridSpan w:val="7"/>
          </w:tcPr>
          <w:p w14:paraId="7B81199F"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siarki</w:t>
            </w:r>
          </w:p>
        </w:tc>
      </w:tr>
      <w:tr w:rsidR="007E1A6B" w:rsidRPr="00212A3B" w14:paraId="581DC147" w14:textId="77777777" w:rsidTr="007A4DA5">
        <w:trPr>
          <w:trHeight w:val="276"/>
        </w:trPr>
        <w:tc>
          <w:tcPr>
            <w:tcW w:w="9064" w:type="dxa"/>
            <w:gridSpan w:val="7"/>
          </w:tcPr>
          <w:p w14:paraId="5CB6491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33B15E71" w14:textId="77777777" w:rsidTr="007A4DA5">
        <w:trPr>
          <w:trHeight w:val="276"/>
        </w:trPr>
        <w:tc>
          <w:tcPr>
            <w:tcW w:w="1407" w:type="dxa"/>
          </w:tcPr>
          <w:p w14:paraId="088CB22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89BA1E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59F71BD" w14:textId="223FC75A"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00121E21">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w:t>
            </w:r>
            <w:r w:rsidR="00121E21">
              <w:rPr>
                <w:rFonts w:eastAsiaTheme="minorHAnsi" w:cs="Times New Roman"/>
                <w:iCs/>
                <w:color w:val="000000" w:themeColor="text1"/>
                <w:kern w:val="22"/>
                <w:lang w:eastAsia="en-US" w:bidi="ar-SA"/>
              </w:rPr>
              <w:t>842</w:t>
            </w:r>
          </w:p>
        </w:tc>
        <w:tc>
          <w:tcPr>
            <w:tcW w:w="1983" w:type="dxa"/>
          </w:tcPr>
          <w:p w14:paraId="70DB306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23DDE4D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12A025A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24D2527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0945AA6E" w14:textId="77777777" w:rsidTr="007A4DA5">
        <w:trPr>
          <w:trHeight w:val="276"/>
        </w:trPr>
        <w:tc>
          <w:tcPr>
            <w:tcW w:w="9064" w:type="dxa"/>
            <w:gridSpan w:val="7"/>
          </w:tcPr>
          <w:p w14:paraId="3680E10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21DF960E" w14:textId="77777777" w:rsidTr="007A4DA5">
        <w:trPr>
          <w:trHeight w:val="276"/>
        </w:trPr>
        <w:tc>
          <w:tcPr>
            <w:tcW w:w="1407" w:type="dxa"/>
          </w:tcPr>
          <w:p w14:paraId="50A7EC1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51A108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3F96F9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0.02</w:t>
            </w:r>
            <w:r>
              <w:rPr>
                <w:rFonts w:eastAsiaTheme="minorHAnsi" w:cs="Times New Roman"/>
                <w:iCs/>
                <w:color w:val="000000" w:themeColor="text1"/>
                <w:kern w:val="22"/>
                <w:lang w:eastAsia="en-US" w:bidi="ar-SA"/>
              </w:rPr>
              <w:t>4</w:t>
            </w:r>
          </w:p>
        </w:tc>
        <w:tc>
          <w:tcPr>
            <w:tcW w:w="1983" w:type="dxa"/>
          </w:tcPr>
          <w:p w14:paraId="733A346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1</w:t>
            </w: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1AF8BFF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53E82B5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CD3513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3954029C" w14:textId="77777777" w:rsidTr="007A4DA5">
        <w:trPr>
          <w:trHeight w:val="276"/>
        </w:trPr>
        <w:tc>
          <w:tcPr>
            <w:tcW w:w="9064" w:type="dxa"/>
            <w:gridSpan w:val="7"/>
          </w:tcPr>
          <w:p w14:paraId="198C603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350.00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1F361262" w14:textId="77777777" w:rsidTr="007A4DA5">
        <w:trPr>
          <w:trHeight w:val="276"/>
        </w:trPr>
        <w:tc>
          <w:tcPr>
            <w:tcW w:w="1407" w:type="dxa"/>
          </w:tcPr>
          <w:p w14:paraId="66F4F25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E01BB0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03703FE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0450444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0.274</w:t>
            </w:r>
          </w:p>
        </w:tc>
        <w:tc>
          <w:tcPr>
            <w:tcW w:w="711" w:type="dxa"/>
            <w:tcBorders>
              <w:right w:val="nil"/>
            </w:tcBorders>
            <w:vAlign w:val="center"/>
          </w:tcPr>
          <w:p w14:paraId="16583CF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5226F1F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3B1E948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63E256DA" w14:textId="77777777" w:rsidTr="007A4DA5">
        <w:trPr>
          <w:trHeight w:val="276"/>
        </w:trPr>
        <w:tc>
          <w:tcPr>
            <w:tcW w:w="9064" w:type="dxa"/>
            <w:gridSpan w:val="7"/>
          </w:tcPr>
          <w:p w14:paraId="786C0AA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99,726 </w:t>
            </w:r>
          </w:p>
        </w:tc>
      </w:tr>
      <w:tr w:rsidR="007E1A6B" w:rsidRPr="00212A3B" w14:paraId="2845FB86" w14:textId="77777777" w:rsidTr="007A4DA5">
        <w:trPr>
          <w:trHeight w:val="276"/>
        </w:trPr>
        <w:tc>
          <w:tcPr>
            <w:tcW w:w="1407" w:type="dxa"/>
          </w:tcPr>
          <w:p w14:paraId="7D2AD87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FBF1CF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1C6A0AC" w14:textId="4D303091"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54</w:t>
            </w:r>
            <w:r w:rsidR="00121E21">
              <w:rPr>
                <w:rFonts w:eastAsiaTheme="minorHAnsi" w:cs="Times New Roman"/>
                <w:iCs/>
                <w:color w:val="000000" w:themeColor="text1"/>
                <w:kern w:val="22"/>
                <w:lang w:eastAsia="en-US" w:bidi="ar-SA"/>
              </w:rPr>
              <w:t>2</w:t>
            </w:r>
          </w:p>
        </w:tc>
        <w:tc>
          <w:tcPr>
            <w:tcW w:w="1983" w:type="dxa"/>
          </w:tcPr>
          <w:p w14:paraId="0C0EACD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350.00</w:t>
            </w:r>
          </w:p>
        </w:tc>
        <w:tc>
          <w:tcPr>
            <w:tcW w:w="711" w:type="dxa"/>
            <w:tcBorders>
              <w:right w:val="nil"/>
            </w:tcBorders>
            <w:vAlign w:val="center"/>
          </w:tcPr>
          <w:p w14:paraId="2A09A37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4ED0497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79F608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p>
        </w:tc>
      </w:tr>
      <w:tr w:rsidR="007E1A6B" w:rsidRPr="00212A3B" w14:paraId="63931831" w14:textId="77777777" w:rsidTr="007A4DA5">
        <w:trPr>
          <w:trHeight w:val="276"/>
        </w:trPr>
        <w:tc>
          <w:tcPr>
            <w:tcW w:w="9064" w:type="dxa"/>
            <w:gridSpan w:val="7"/>
          </w:tcPr>
          <w:p w14:paraId="1FCF022C"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Ołów, pył</w:t>
            </w:r>
          </w:p>
        </w:tc>
      </w:tr>
      <w:tr w:rsidR="007E1A6B" w:rsidRPr="00212A3B" w14:paraId="21195D31" w14:textId="77777777" w:rsidTr="007A4DA5">
        <w:trPr>
          <w:trHeight w:val="276"/>
        </w:trPr>
        <w:tc>
          <w:tcPr>
            <w:tcW w:w="9064" w:type="dxa"/>
            <w:gridSpan w:val="7"/>
          </w:tcPr>
          <w:p w14:paraId="1D13F13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225475C6" w14:textId="77777777" w:rsidTr="007A4DA5">
        <w:trPr>
          <w:trHeight w:val="276"/>
        </w:trPr>
        <w:tc>
          <w:tcPr>
            <w:tcW w:w="1407" w:type="dxa"/>
          </w:tcPr>
          <w:p w14:paraId="6518D99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560904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48C01D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w:t>
            </w:r>
            <w:r>
              <w:rPr>
                <w:rFonts w:eastAsiaTheme="minorHAnsi" w:cs="Times New Roman"/>
                <w:iCs/>
                <w:color w:val="000000" w:themeColor="text1"/>
                <w:kern w:val="22"/>
                <w:lang w:eastAsia="en-US" w:bidi="ar-SA"/>
              </w:rPr>
              <w:t>80-E04</w:t>
            </w:r>
          </w:p>
        </w:tc>
        <w:tc>
          <w:tcPr>
            <w:tcW w:w="1983" w:type="dxa"/>
          </w:tcPr>
          <w:p w14:paraId="6A30176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1FDE8D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14DB2D1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375DBE2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5E8AD919" w14:textId="77777777" w:rsidTr="007A4DA5">
        <w:trPr>
          <w:trHeight w:val="276"/>
        </w:trPr>
        <w:tc>
          <w:tcPr>
            <w:tcW w:w="9064" w:type="dxa"/>
            <w:gridSpan w:val="7"/>
          </w:tcPr>
          <w:p w14:paraId="1D36E8B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3139A06E" w14:textId="77777777" w:rsidTr="007A4DA5">
        <w:trPr>
          <w:trHeight w:val="276"/>
        </w:trPr>
        <w:tc>
          <w:tcPr>
            <w:tcW w:w="1407" w:type="dxa"/>
          </w:tcPr>
          <w:p w14:paraId="0FB7706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B5FA42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F28BD8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.00E-05</w:t>
            </w:r>
          </w:p>
        </w:tc>
        <w:tc>
          <w:tcPr>
            <w:tcW w:w="1983" w:type="dxa"/>
          </w:tcPr>
          <w:p w14:paraId="08FD17E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0.490</w:t>
            </w:r>
          </w:p>
        </w:tc>
        <w:tc>
          <w:tcPr>
            <w:tcW w:w="711" w:type="dxa"/>
            <w:tcBorders>
              <w:right w:val="nil"/>
            </w:tcBorders>
            <w:vAlign w:val="center"/>
          </w:tcPr>
          <w:p w14:paraId="708AC39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167F884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359BB34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1D2BF81" w14:textId="77777777" w:rsidTr="007A4DA5">
        <w:trPr>
          <w:trHeight w:val="276"/>
        </w:trPr>
        <w:tc>
          <w:tcPr>
            <w:tcW w:w="9064" w:type="dxa"/>
            <w:gridSpan w:val="7"/>
          </w:tcPr>
          <w:p w14:paraId="0ACC7C8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5.000 ug/m</w:t>
            </w:r>
            <w:r w:rsidRPr="00212A3B">
              <w:rPr>
                <w:rFonts w:eastAsiaTheme="minorHAnsi" w:cs="Times New Roman"/>
                <w:iCs/>
                <w:color w:val="000000" w:themeColor="text1"/>
                <w:kern w:val="22"/>
                <w:vertAlign w:val="superscript"/>
                <w:lang w:eastAsia="en-US" w:bidi="ar-SA"/>
              </w:rPr>
              <w:t>3</w:t>
            </w:r>
          </w:p>
        </w:tc>
      </w:tr>
      <w:tr w:rsidR="007E1A6B" w:rsidRPr="00212A3B" w14:paraId="1486FA74" w14:textId="77777777" w:rsidTr="007A4DA5">
        <w:trPr>
          <w:trHeight w:val="276"/>
        </w:trPr>
        <w:tc>
          <w:tcPr>
            <w:tcW w:w="1407" w:type="dxa"/>
          </w:tcPr>
          <w:p w14:paraId="6D099DF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4FEE2D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w:t>
            </w:r>
          </w:p>
        </w:tc>
        <w:tc>
          <w:tcPr>
            <w:tcW w:w="1418" w:type="dxa"/>
          </w:tcPr>
          <w:p w14:paraId="6151AD6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0.0</w:t>
            </w:r>
          </w:p>
        </w:tc>
        <w:tc>
          <w:tcPr>
            <w:tcW w:w="1983" w:type="dxa"/>
          </w:tcPr>
          <w:p w14:paraId="1576D51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0.200</w:t>
            </w:r>
          </w:p>
        </w:tc>
        <w:tc>
          <w:tcPr>
            <w:tcW w:w="711" w:type="dxa"/>
            <w:tcBorders>
              <w:right w:val="nil"/>
            </w:tcBorders>
            <w:vAlign w:val="center"/>
          </w:tcPr>
          <w:p w14:paraId="0ADA7AF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7AAB85B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21354AE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353E1B46" w14:textId="77777777" w:rsidTr="007A4DA5">
        <w:trPr>
          <w:trHeight w:val="276"/>
        </w:trPr>
        <w:tc>
          <w:tcPr>
            <w:tcW w:w="9064" w:type="dxa"/>
            <w:gridSpan w:val="7"/>
          </w:tcPr>
          <w:p w14:paraId="1942DDA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7E1A6B" w:rsidRPr="00212A3B" w14:paraId="74680197" w14:textId="77777777" w:rsidTr="007A4DA5">
        <w:trPr>
          <w:trHeight w:val="276"/>
        </w:trPr>
        <w:tc>
          <w:tcPr>
            <w:tcW w:w="1407" w:type="dxa"/>
          </w:tcPr>
          <w:p w14:paraId="2AA90A7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20386B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C54149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80E-04</w:t>
            </w:r>
          </w:p>
        </w:tc>
        <w:tc>
          <w:tcPr>
            <w:tcW w:w="1983" w:type="dxa"/>
          </w:tcPr>
          <w:p w14:paraId="50A7A7B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5.000</w:t>
            </w:r>
          </w:p>
        </w:tc>
        <w:tc>
          <w:tcPr>
            <w:tcW w:w="711" w:type="dxa"/>
            <w:tcBorders>
              <w:right w:val="nil"/>
            </w:tcBorders>
            <w:vAlign w:val="center"/>
          </w:tcPr>
          <w:p w14:paraId="4ADA322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2FC2189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44365BA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0.0</w:t>
            </w:r>
          </w:p>
        </w:tc>
      </w:tr>
      <w:tr w:rsidR="007E1A6B" w:rsidRPr="00212A3B" w14:paraId="2F9CA7FE" w14:textId="77777777" w:rsidTr="007A4DA5">
        <w:trPr>
          <w:trHeight w:val="276"/>
        </w:trPr>
        <w:tc>
          <w:tcPr>
            <w:tcW w:w="9064" w:type="dxa"/>
            <w:gridSpan w:val="7"/>
          </w:tcPr>
          <w:p w14:paraId="551206D3"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zawieszony PM10</w:t>
            </w:r>
          </w:p>
        </w:tc>
      </w:tr>
      <w:tr w:rsidR="007E1A6B" w:rsidRPr="00212A3B" w14:paraId="2A40919E" w14:textId="77777777" w:rsidTr="007A4DA5">
        <w:trPr>
          <w:trHeight w:val="276"/>
        </w:trPr>
        <w:tc>
          <w:tcPr>
            <w:tcW w:w="9064" w:type="dxa"/>
            <w:gridSpan w:val="7"/>
          </w:tcPr>
          <w:p w14:paraId="27E57ED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12C022A4" w14:textId="77777777" w:rsidTr="007A4DA5">
        <w:trPr>
          <w:trHeight w:val="276"/>
        </w:trPr>
        <w:tc>
          <w:tcPr>
            <w:tcW w:w="1407" w:type="dxa"/>
          </w:tcPr>
          <w:p w14:paraId="0A1F301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985C0F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B47D9C8" w14:textId="1F9D348A" w:rsidR="007E1A6B" w:rsidRPr="00212A3B" w:rsidRDefault="00121E21"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235</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826</w:t>
            </w:r>
          </w:p>
        </w:tc>
        <w:tc>
          <w:tcPr>
            <w:tcW w:w="1983" w:type="dxa"/>
          </w:tcPr>
          <w:p w14:paraId="1E7AADA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63643A3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w:t>
            </w:r>
            <w:r w:rsidRPr="00212A3B">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1719BDA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518C69B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3852050" w14:textId="77777777" w:rsidTr="007A4DA5">
        <w:trPr>
          <w:trHeight w:val="276"/>
        </w:trPr>
        <w:tc>
          <w:tcPr>
            <w:tcW w:w="9064" w:type="dxa"/>
            <w:gridSpan w:val="7"/>
          </w:tcPr>
          <w:p w14:paraId="6FFDB7E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404F419D" w14:textId="77777777" w:rsidTr="007A4DA5">
        <w:trPr>
          <w:trHeight w:val="276"/>
        </w:trPr>
        <w:tc>
          <w:tcPr>
            <w:tcW w:w="1407" w:type="dxa"/>
          </w:tcPr>
          <w:p w14:paraId="55357F9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06CBEA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6DB4E6E" w14:textId="4C2E44DE" w:rsidR="007E1A6B" w:rsidRPr="00212A3B" w:rsidRDefault="00121E21"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19</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953</w:t>
            </w:r>
          </w:p>
        </w:tc>
        <w:tc>
          <w:tcPr>
            <w:tcW w:w="1983" w:type="dxa"/>
          </w:tcPr>
          <w:p w14:paraId="065CC787" w14:textId="09A4E286"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2</w:t>
            </w:r>
            <w:r w:rsidR="00121E21">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305F44C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160</w:t>
            </w:r>
            <w:r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51DDA19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3E8CF2E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5D131519" w14:textId="77777777" w:rsidTr="007A4DA5">
        <w:trPr>
          <w:trHeight w:val="276"/>
        </w:trPr>
        <w:tc>
          <w:tcPr>
            <w:tcW w:w="9064" w:type="dxa"/>
            <w:gridSpan w:val="7"/>
          </w:tcPr>
          <w:p w14:paraId="3B94F8A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280.00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1F2161C7" w14:textId="77777777" w:rsidTr="007A4DA5">
        <w:trPr>
          <w:trHeight w:val="276"/>
        </w:trPr>
        <w:tc>
          <w:tcPr>
            <w:tcW w:w="1407" w:type="dxa"/>
          </w:tcPr>
          <w:p w14:paraId="401D4D6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F2F42C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321CEBF" w14:textId="3E73D048"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sidR="00121E21">
              <w:rPr>
                <w:rFonts w:eastAsiaTheme="minorHAnsi" w:cs="Times New Roman"/>
                <w:iCs/>
                <w:color w:val="000000" w:themeColor="text1"/>
                <w:kern w:val="22"/>
                <w:lang w:eastAsia="en-US" w:bidi="ar-SA"/>
              </w:rPr>
              <w:t>0</w:t>
            </w:r>
          </w:p>
        </w:tc>
        <w:tc>
          <w:tcPr>
            <w:tcW w:w="1983" w:type="dxa"/>
          </w:tcPr>
          <w:p w14:paraId="130531E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4959484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160</w:t>
            </w:r>
          </w:p>
        </w:tc>
        <w:tc>
          <w:tcPr>
            <w:tcW w:w="711" w:type="dxa"/>
            <w:tcBorders>
              <w:left w:val="nil"/>
              <w:right w:val="nil"/>
            </w:tcBorders>
            <w:vAlign w:val="center"/>
          </w:tcPr>
          <w:p w14:paraId="0137D82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80</w:t>
            </w:r>
          </w:p>
        </w:tc>
        <w:tc>
          <w:tcPr>
            <w:tcW w:w="711" w:type="dxa"/>
            <w:tcBorders>
              <w:left w:val="nil"/>
            </w:tcBorders>
            <w:vAlign w:val="center"/>
          </w:tcPr>
          <w:p w14:paraId="566C987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00</w:t>
            </w:r>
          </w:p>
        </w:tc>
      </w:tr>
      <w:tr w:rsidR="007E1A6B" w:rsidRPr="00212A3B" w14:paraId="3DDF34BB" w14:textId="77777777" w:rsidTr="007A4DA5">
        <w:trPr>
          <w:trHeight w:val="276"/>
        </w:trPr>
        <w:tc>
          <w:tcPr>
            <w:tcW w:w="9064" w:type="dxa"/>
            <w:gridSpan w:val="7"/>
          </w:tcPr>
          <w:p w14:paraId="5EB0C0B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651AD607" w14:textId="77777777" w:rsidTr="007A4DA5">
        <w:trPr>
          <w:trHeight w:val="276"/>
        </w:trPr>
        <w:tc>
          <w:tcPr>
            <w:tcW w:w="1407" w:type="dxa"/>
          </w:tcPr>
          <w:p w14:paraId="36F6BF8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31D7BF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D29DD92" w14:textId="73B76673" w:rsidR="007E1A6B" w:rsidRPr="00212A3B" w:rsidRDefault="00121E21"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201</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69</w:t>
            </w:r>
            <w:r w:rsidR="007E1A6B">
              <w:rPr>
                <w:rFonts w:eastAsiaTheme="minorHAnsi" w:cs="Times New Roman"/>
                <w:iCs/>
                <w:color w:val="000000" w:themeColor="text1"/>
                <w:kern w:val="22"/>
                <w:lang w:eastAsia="en-US" w:bidi="ar-SA"/>
              </w:rPr>
              <w:t>8</w:t>
            </w:r>
          </w:p>
        </w:tc>
        <w:tc>
          <w:tcPr>
            <w:tcW w:w="1983" w:type="dxa"/>
          </w:tcPr>
          <w:p w14:paraId="1A25E2E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280.00</w:t>
            </w:r>
          </w:p>
        </w:tc>
        <w:tc>
          <w:tcPr>
            <w:tcW w:w="711" w:type="dxa"/>
            <w:tcBorders>
              <w:right w:val="nil"/>
            </w:tcBorders>
            <w:vAlign w:val="center"/>
          </w:tcPr>
          <w:p w14:paraId="3A7ED95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2F63B5A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1F3C3DC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0EAF541" w14:textId="77777777" w:rsidTr="007A4DA5">
        <w:trPr>
          <w:trHeight w:val="276"/>
        </w:trPr>
        <w:tc>
          <w:tcPr>
            <w:tcW w:w="9064" w:type="dxa"/>
            <w:gridSpan w:val="7"/>
          </w:tcPr>
          <w:p w14:paraId="5191C979"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Tlenek węgla</w:t>
            </w:r>
          </w:p>
        </w:tc>
      </w:tr>
      <w:tr w:rsidR="007E1A6B" w:rsidRPr="00212A3B" w14:paraId="2BC715E3" w14:textId="77777777" w:rsidTr="007A4DA5">
        <w:trPr>
          <w:trHeight w:val="276"/>
        </w:trPr>
        <w:tc>
          <w:tcPr>
            <w:tcW w:w="9064" w:type="dxa"/>
            <w:gridSpan w:val="7"/>
          </w:tcPr>
          <w:p w14:paraId="30CFB7B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6DC3800F" w14:textId="77777777" w:rsidTr="007A4DA5">
        <w:trPr>
          <w:trHeight w:val="276"/>
        </w:trPr>
        <w:tc>
          <w:tcPr>
            <w:tcW w:w="1407" w:type="dxa"/>
          </w:tcPr>
          <w:p w14:paraId="0F9F605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0407A6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4A54245" w14:textId="6F9A0C3B"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28</w:t>
            </w:r>
            <w:r w:rsidR="003B0FB9">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w:t>
            </w:r>
            <w:r w:rsidR="003B0FB9">
              <w:rPr>
                <w:rFonts w:eastAsiaTheme="minorHAnsi" w:cs="Times New Roman"/>
                <w:iCs/>
                <w:color w:val="000000" w:themeColor="text1"/>
                <w:kern w:val="22"/>
                <w:lang w:eastAsia="en-US" w:bidi="ar-SA"/>
              </w:rPr>
              <w:t>301</w:t>
            </w:r>
          </w:p>
        </w:tc>
        <w:tc>
          <w:tcPr>
            <w:tcW w:w="1983" w:type="dxa"/>
          </w:tcPr>
          <w:p w14:paraId="02EC446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D082C0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D8F07B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32857F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36C43E85" w14:textId="77777777" w:rsidTr="007A4DA5">
        <w:trPr>
          <w:trHeight w:val="276"/>
        </w:trPr>
        <w:tc>
          <w:tcPr>
            <w:tcW w:w="9064" w:type="dxa"/>
            <w:gridSpan w:val="7"/>
          </w:tcPr>
          <w:p w14:paraId="0014BDD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58C8EA3C" w14:textId="77777777" w:rsidTr="007A4DA5">
        <w:trPr>
          <w:trHeight w:val="276"/>
        </w:trPr>
        <w:tc>
          <w:tcPr>
            <w:tcW w:w="1407" w:type="dxa"/>
          </w:tcPr>
          <w:p w14:paraId="219F447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613648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1043ED8" w14:textId="573587EF"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w:t>
            </w:r>
            <w:r w:rsidR="003B0FB9">
              <w:rPr>
                <w:rFonts w:eastAsiaTheme="minorHAnsi" w:cs="Times New Roman"/>
                <w:iCs/>
                <w:color w:val="000000" w:themeColor="text1"/>
                <w:kern w:val="22"/>
                <w:lang w:eastAsia="en-US" w:bidi="ar-SA"/>
              </w:rPr>
              <w:t>190</w:t>
            </w:r>
          </w:p>
        </w:tc>
        <w:tc>
          <w:tcPr>
            <w:tcW w:w="1983" w:type="dxa"/>
          </w:tcPr>
          <w:p w14:paraId="7AEBE07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711" w:type="dxa"/>
            <w:tcBorders>
              <w:right w:val="nil"/>
            </w:tcBorders>
            <w:vAlign w:val="center"/>
          </w:tcPr>
          <w:p w14:paraId="460F736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59CAEA3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5887475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54BBC321" w14:textId="77777777" w:rsidTr="007A4DA5">
        <w:trPr>
          <w:trHeight w:val="276"/>
        </w:trPr>
        <w:tc>
          <w:tcPr>
            <w:tcW w:w="9064" w:type="dxa"/>
            <w:gridSpan w:val="7"/>
          </w:tcPr>
          <w:p w14:paraId="2ECEF5E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30000.00 ug/m</w:t>
            </w:r>
            <w:r w:rsidRPr="00212A3B">
              <w:rPr>
                <w:rFonts w:eastAsiaTheme="minorHAnsi" w:cs="Times New Roman"/>
                <w:iCs/>
                <w:color w:val="000000" w:themeColor="text1"/>
                <w:kern w:val="22"/>
                <w:vertAlign w:val="superscript"/>
                <w:lang w:eastAsia="en-US" w:bidi="ar-SA"/>
              </w:rPr>
              <w:t xml:space="preserve">3 </w:t>
            </w:r>
            <w:r w:rsidRPr="00212A3B">
              <w:rPr>
                <w:rFonts w:eastAsiaTheme="minorHAnsi" w:cs="Times New Roman"/>
                <w:iCs/>
                <w:color w:val="000000" w:themeColor="text1"/>
                <w:kern w:val="22"/>
                <w:lang w:eastAsia="en-US" w:bidi="ar-SA"/>
              </w:rPr>
              <w:t xml:space="preserve">   </w:t>
            </w:r>
          </w:p>
        </w:tc>
      </w:tr>
      <w:tr w:rsidR="007E1A6B" w:rsidRPr="00212A3B" w14:paraId="08488080" w14:textId="77777777" w:rsidTr="007A4DA5">
        <w:trPr>
          <w:trHeight w:val="276"/>
        </w:trPr>
        <w:tc>
          <w:tcPr>
            <w:tcW w:w="1407" w:type="dxa"/>
          </w:tcPr>
          <w:p w14:paraId="4239B5A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AF9F03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181BBE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0911ACA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0618B36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7CA6FCC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2D3C95B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378E3185" w14:textId="77777777" w:rsidTr="007A4DA5">
        <w:trPr>
          <w:trHeight w:val="276"/>
        </w:trPr>
        <w:tc>
          <w:tcPr>
            <w:tcW w:w="9064" w:type="dxa"/>
            <w:gridSpan w:val="7"/>
          </w:tcPr>
          <w:p w14:paraId="60765B0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73BF0245" w14:textId="77777777" w:rsidTr="007A4DA5">
        <w:trPr>
          <w:trHeight w:val="276"/>
        </w:trPr>
        <w:tc>
          <w:tcPr>
            <w:tcW w:w="1407" w:type="dxa"/>
          </w:tcPr>
          <w:p w14:paraId="650E945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B5D529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637A47C" w14:textId="58DD7ADF"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42.</w:t>
            </w:r>
            <w:r w:rsidR="003B0FB9">
              <w:rPr>
                <w:rFonts w:eastAsiaTheme="minorHAnsi" w:cs="Times New Roman"/>
                <w:iCs/>
                <w:color w:val="000000" w:themeColor="text1"/>
                <w:kern w:val="22"/>
                <w:lang w:eastAsia="en-US" w:bidi="ar-SA"/>
              </w:rPr>
              <w:t>396</w:t>
            </w:r>
          </w:p>
        </w:tc>
        <w:tc>
          <w:tcPr>
            <w:tcW w:w="1983" w:type="dxa"/>
          </w:tcPr>
          <w:p w14:paraId="5FADF34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30000.00</w:t>
            </w:r>
          </w:p>
        </w:tc>
        <w:tc>
          <w:tcPr>
            <w:tcW w:w="711" w:type="dxa"/>
            <w:tcBorders>
              <w:right w:val="nil"/>
            </w:tcBorders>
            <w:vAlign w:val="center"/>
          </w:tcPr>
          <w:p w14:paraId="2F5BAB0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6ABD5ED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DEC77D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493F803B" w14:textId="77777777" w:rsidTr="007A4DA5">
        <w:trPr>
          <w:trHeight w:val="276"/>
        </w:trPr>
        <w:tc>
          <w:tcPr>
            <w:tcW w:w="9064" w:type="dxa"/>
            <w:gridSpan w:val="7"/>
          </w:tcPr>
          <w:p w14:paraId="01C6F8B2"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alifatyczne</w:t>
            </w:r>
          </w:p>
        </w:tc>
      </w:tr>
      <w:tr w:rsidR="007E1A6B" w:rsidRPr="00212A3B" w14:paraId="10ED3856" w14:textId="77777777" w:rsidTr="007A4DA5">
        <w:trPr>
          <w:trHeight w:val="276"/>
        </w:trPr>
        <w:tc>
          <w:tcPr>
            <w:tcW w:w="9064" w:type="dxa"/>
            <w:gridSpan w:val="7"/>
          </w:tcPr>
          <w:p w14:paraId="242740C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10943B63" w14:textId="77777777" w:rsidTr="007A4DA5">
        <w:trPr>
          <w:trHeight w:val="276"/>
        </w:trPr>
        <w:tc>
          <w:tcPr>
            <w:tcW w:w="1407" w:type="dxa"/>
          </w:tcPr>
          <w:p w14:paraId="7797027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747B85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57906A1" w14:textId="57E01A9C"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14</w:t>
            </w:r>
            <w:r w:rsidR="003B0FB9">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w:t>
            </w:r>
            <w:r w:rsidR="003B0FB9">
              <w:rPr>
                <w:rFonts w:eastAsiaTheme="minorHAnsi" w:cs="Times New Roman"/>
                <w:iCs/>
                <w:color w:val="000000" w:themeColor="text1"/>
                <w:kern w:val="22"/>
                <w:lang w:eastAsia="en-US" w:bidi="ar-SA"/>
              </w:rPr>
              <w:t>741</w:t>
            </w:r>
          </w:p>
        </w:tc>
        <w:tc>
          <w:tcPr>
            <w:tcW w:w="1983" w:type="dxa"/>
          </w:tcPr>
          <w:p w14:paraId="5F001A8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220707F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02CA1EF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1F11FFE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03C79454" w14:textId="77777777" w:rsidTr="007A4DA5">
        <w:trPr>
          <w:trHeight w:val="276"/>
        </w:trPr>
        <w:tc>
          <w:tcPr>
            <w:tcW w:w="9064" w:type="dxa"/>
            <w:gridSpan w:val="7"/>
          </w:tcPr>
          <w:p w14:paraId="21B6FAF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3C65BB63" w14:textId="77777777" w:rsidTr="007A4DA5">
        <w:trPr>
          <w:trHeight w:val="276"/>
        </w:trPr>
        <w:tc>
          <w:tcPr>
            <w:tcW w:w="1407" w:type="dxa"/>
          </w:tcPr>
          <w:p w14:paraId="1A921AE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21E04B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4A7348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075</w:t>
            </w:r>
          </w:p>
        </w:tc>
        <w:tc>
          <w:tcPr>
            <w:tcW w:w="1983" w:type="dxa"/>
          </w:tcPr>
          <w:p w14:paraId="1D95D48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900.000</w:t>
            </w:r>
          </w:p>
        </w:tc>
        <w:tc>
          <w:tcPr>
            <w:tcW w:w="711" w:type="dxa"/>
            <w:tcBorders>
              <w:right w:val="nil"/>
            </w:tcBorders>
            <w:vAlign w:val="center"/>
          </w:tcPr>
          <w:p w14:paraId="1806806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4C78CEF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51A830D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18EA1BA1" w14:textId="77777777" w:rsidTr="007A4DA5">
        <w:trPr>
          <w:trHeight w:val="276"/>
        </w:trPr>
        <w:tc>
          <w:tcPr>
            <w:tcW w:w="9064" w:type="dxa"/>
            <w:gridSpan w:val="7"/>
          </w:tcPr>
          <w:p w14:paraId="25D2894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 ug/m</w:t>
            </w:r>
            <w:r w:rsidRPr="00212A3B">
              <w:rPr>
                <w:rFonts w:eastAsiaTheme="minorHAnsi" w:cs="Times New Roman"/>
                <w:iCs/>
                <w:color w:val="000000" w:themeColor="text1"/>
                <w:kern w:val="22"/>
                <w:vertAlign w:val="superscript"/>
                <w:lang w:eastAsia="en-US" w:bidi="ar-SA"/>
              </w:rPr>
              <w:t>3</w:t>
            </w:r>
          </w:p>
        </w:tc>
      </w:tr>
      <w:tr w:rsidR="007E1A6B" w:rsidRPr="00212A3B" w14:paraId="4C2FF2D2" w14:textId="77777777" w:rsidTr="007A4DA5">
        <w:trPr>
          <w:trHeight w:val="276"/>
        </w:trPr>
        <w:tc>
          <w:tcPr>
            <w:tcW w:w="1407" w:type="dxa"/>
          </w:tcPr>
          <w:p w14:paraId="68329BF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8975B6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19B63F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1573F9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2B2E7E0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31A5E96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44F6D40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519E4711" w14:textId="77777777" w:rsidTr="007A4DA5">
        <w:trPr>
          <w:trHeight w:val="276"/>
        </w:trPr>
        <w:tc>
          <w:tcPr>
            <w:tcW w:w="9064" w:type="dxa"/>
            <w:gridSpan w:val="7"/>
          </w:tcPr>
          <w:p w14:paraId="66832E9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4. Percentyl 99,8</w:t>
            </w:r>
          </w:p>
        </w:tc>
      </w:tr>
      <w:tr w:rsidR="007E1A6B" w:rsidRPr="00212A3B" w14:paraId="54A9B6BD" w14:textId="77777777" w:rsidTr="007A4DA5">
        <w:trPr>
          <w:trHeight w:val="276"/>
        </w:trPr>
        <w:tc>
          <w:tcPr>
            <w:tcW w:w="1407" w:type="dxa"/>
          </w:tcPr>
          <w:p w14:paraId="4019419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3F57B8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B9166D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.6</w:t>
            </w:r>
            <w:r>
              <w:rPr>
                <w:rFonts w:eastAsiaTheme="minorHAnsi" w:cs="Times New Roman"/>
                <w:iCs/>
                <w:color w:val="000000" w:themeColor="text1"/>
                <w:kern w:val="22"/>
                <w:lang w:eastAsia="en-US" w:bidi="ar-SA"/>
              </w:rPr>
              <w:t>87</w:t>
            </w:r>
          </w:p>
        </w:tc>
        <w:tc>
          <w:tcPr>
            <w:tcW w:w="1983" w:type="dxa"/>
          </w:tcPr>
          <w:p w14:paraId="34238D7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w:t>
            </w:r>
          </w:p>
        </w:tc>
        <w:tc>
          <w:tcPr>
            <w:tcW w:w="711" w:type="dxa"/>
            <w:tcBorders>
              <w:right w:val="nil"/>
            </w:tcBorders>
            <w:vAlign w:val="center"/>
          </w:tcPr>
          <w:p w14:paraId="52F7DB8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09AD080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4E19F3C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267128B2" w14:textId="77777777" w:rsidTr="007A4DA5">
        <w:trPr>
          <w:trHeight w:val="276"/>
        </w:trPr>
        <w:tc>
          <w:tcPr>
            <w:tcW w:w="9064" w:type="dxa"/>
            <w:gridSpan w:val="7"/>
          </w:tcPr>
          <w:p w14:paraId="0DD45943"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aromatyczne</w:t>
            </w:r>
          </w:p>
        </w:tc>
      </w:tr>
      <w:tr w:rsidR="007E1A6B" w:rsidRPr="00212A3B" w14:paraId="66C0680B" w14:textId="77777777" w:rsidTr="007A4DA5">
        <w:trPr>
          <w:trHeight w:val="276"/>
        </w:trPr>
        <w:tc>
          <w:tcPr>
            <w:tcW w:w="9064" w:type="dxa"/>
            <w:gridSpan w:val="7"/>
          </w:tcPr>
          <w:p w14:paraId="5E3307D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154FCE21" w14:textId="77777777" w:rsidTr="007A4DA5">
        <w:trPr>
          <w:trHeight w:val="276"/>
        </w:trPr>
        <w:tc>
          <w:tcPr>
            <w:tcW w:w="1407" w:type="dxa"/>
          </w:tcPr>
          <w:p w14:paraId="7E645CE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B4C6A1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D8E2D3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.2</w:t>
            </w:r>
            <w:r>
              <w:rPr>
                <w:rFonts w:eastAsiaTheme="minorHAnsi" w:cs="Times New Roman"/>
                <w:iCs/>
                <w:color w:val="000000" w:themeColor="text1"/>
                <w:kern w:val="22"/>
                <w:lang w:eastAsia="en-US" w:bidi="ar-SA"/>
              </w:rPr>
              <w:t>09</w:t>
            </w:r>
          </w:p>
        </w:tc>
        <w:tc>
          <w:tcPr>
            <w:tcW w:w="1983" w:type="dxa"/>
          </w:tcPr>
          <w:p w14:paraId="026ABBB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3AFBEE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183CA8C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A24800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BC0C7FD" w14:textId="77777777" w:rsidTr="007A4DA5">
        <w:trPr>
          <w:trHeight w:val="276"/>
        </w:trPr>
        <w:tc>
          <w:tcPr>
            <w:tcW w:w="9064" w:type="dxa"/>
            <w:gridSpan w:val="7"/>
          </w:tcPr>
          <w:p w14:paraId="31A3961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2CFD913C" w14:textId="77777777" w:rsidTr="007A4DA5">
        <w:trPr>
          <w:trHeight w:val="276"/>
        </w:trPr>
        <w:tc>
          <w:tcPr>
            <w:tcW w:w="1407" w:type="dxa"/>
          </w:tcPr>
          <w:p w14:paraId="5DC52F7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0BBD4E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0E3A3D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Pr>
                <w:rFonts w:eastAsiaTheme="minorHAnsi" w:cs="Times New Roman"/>
                <w:iCs/>
                <w:color w:val="000000" w:themeColor="text1"/>
                <w:kern w:val="22"/>
                <w:lang w:eastAsia="en-US" w:bidi="ar-SA"/>
              </w:rPr>
              <w:t>21</w:t>
            </w:r>
          </w:p>
        </w:tc>
        <w:tc>
          <w:tcPr>
            <w:tcW w:w="1983" w:type="dxa"/>
          </w:tcPr>
          <w:p w14:paraId="68116E1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38.700</w:t>
            </w:r>
          </w:p>
        </w:tc>
        <w:tc>
          <w:tcPr>
            <w:tcW w:w="711" w:type="dxa"/>
            <w:tcBorders>
              <w:right w:val="nil"/>
            </w:tcBorders>
            <w:vAlign w:val="center"/>
          </w:tcPr>
          <w:p w14:paraId="7FB9FD8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1D3F868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291886F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5B4F7CD" w14:textId="77777777" w:rsidTr="007A4DA5">
        <w:trPr>
          <w:trHeight w:val="276"/>
        </w:trPr>
        <w:tc>
          <w:tcPr>
            <w:tcW w:w="9064" w:type="dxa"/>
            <w:gridSpan w:val="7"/>
          </w:tcPr>
          <w:p w14:paraId="16B981C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1000.00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015BF018" w14:textId="77777777" w:rsidTr="007A4DA5">
        <w:trPr>
          <w:trHeight w:val="276"/>
        </w:trPr>
        <w:tc>
          <w:tcPr>
            <w:tcW w:w="1407" w:type="dxa"/>
          </w:tcPr>
          <w:p w14:paraId="6A93500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071431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042734C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F1F857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274FE64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3F42B0C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7C847A7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5DEF0D18" w14:textId="77777777" w:rsidTr="007A4DA5">
        <w:trPr>
          <w:trHeight w:val="276"/>
        </w:trPr>
        <w:tc>
          <w:tcPr>
            <w:tcW w:w="9064" w:type="dxa"/>
            <w:gridSpan w:val="7"/>
          </w:tcPr>
          <w:p w14:paraId="3F1684B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47BC1085" w14:textId="77777777" w:rsidTr="007A4DA5">
        <w:trPr>
          <w:trHeight w:val="276"/>
        </w:trPr>
        <w:tc>
          <w:tcPr>
            <w:tcW w:w="1407" w:type="dxa"/>
          </w:tcPr>
          <w:p w14:paraId="36D62D2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18E3BE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89D02DB" w14:textId="2F009B4A"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20</w:t>
            </w:r>
            <w:r w:rsidR="003B0FB9">
              <w:rPr>
                <w:rFonts w:eastAsiaTheme="minorHAnsi" w:cs="Times New Roman"/>
                <w:iCs/>
                <w:color w:val="000000" w:themeColor="text1"/>
                <w:kern w:val="22"/>
                <w:lang w:eastAsia="en-US" w:bidi="ar-SA"/>
              </w:rPr>
              <w:t>5</w:t>
            </w:r>
          </w:p>
        </w:tc>
        <w:tc>
          <w:tcPr>
            <w:tcW w:w="1983" w:type="dxa"/>
          </w:tcPr>
          <w:p w14:paraId="1A8361A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1000.00</w:t>
            </w:r>
          </w:p>
        </w:tc>
        <w:tc>
          <w:tcPr>
            <w:tcW w:w="711" w:type="dxa"/>
            <w:tcBorders>
              <w:right w:val="nil"/>
            </w:tcBorders>
            <w:vAlign w:val="center"/>
          </w:tcPr>
          <w:p w14:paraId="3D46123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4434C96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38203C7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70FB477B" w14:textId="77777777" w:rsidTr="007A4DA5">
        <w:trPr>
          <w:trHeight w:val="276"/>
        </w:trPr>
        <w:tc>
          <w:tcPr>
            <w:tcW w:w="9064" w:type="dxa"/>
            <w:gridSpan w:val="7"/>
          </w:tcPr>
          <w:p w14:paraId="14D2AB1E"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PM 2.5 do 2020 r.</w:t>
            </w:r>
          </w:p>
        </w:tc>
      </w:tr>
      <w:tr w:rsidR="007E1A6B" w:rsidRPr="00212A3B" w14:paraId="508CB7D5" w14:textId="77777777" w:rsidTr="007A4DA5">
        <w:trPr>
          <w:trHeight w:val="276"/>
        </w:trPr>
        <w:tc>
          <w:tcPr>
            <w:tcW w:w="9064" w:type="dxa"/>
            <w:gridSpan w:val="7"/>
          </w:tcPr>
          <w:p w14:paraId="72F2329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78455EEB" w14:textId="77777777" w:rsidTr="007A4DA5">
        <w:trPr>
          <w:trHeight w:val="276"/>
        </w:trPr>
        <w:tc>
          <w:tcPr>
            <w:tcW w:w="1407" w:type="dxa"/>
          </w:tcPr>
          <w:p w14:paraId="4175378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8E0050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52D5586" w14:textId="18FB9319" w:rsidR="007E1A6B" w:rsidRPr="00212A3B" w:rsidRDefault="003B0FB9"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235</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359</w:t>
            </w:r>
          </w:p>
        </w:tc>
        <w:tc>
          <w:tcPr>
            <w:tcW w:w="1983" w:type="dxa"/>
          </w:tcPr>
          <w:p w14:paraId="4736E52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tcPr>
          <w:p w14:paraId="2002AD9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w:t>
            </w:r>
            <w:r w:rsidRPr="00212A3B">
              <w:rPr>
                <w:rFonts w:eastAsiaTheme="minorHAnsi" w:cs="Times New Roman"/>
                <w:iCs/>
                <w:color w:val="000000" w:themeColor="text1"/>
                <w:kern w:val="22"/>
                <w:lang w:eastAsia="en-US" w:bidi="ar-SA"/>
              </w:rPr>
              <w:t>0</w:t>
            </w:r>
          </w:p>
        </w:tc>
        <w:tc>
          <w:tcPr>
            <w:tcW w:w="711" w:type="dxa"/>
            <w:tcBorders>
              <w:left w:val="nil"/>
              <w:right w:val="nil"/>
            </w:tcBorders>
          </w:tcPr>
          <w:p w14:paraId="21CB37B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C24BBC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74F48F2" w14:textId="77777777" w:rsidTr="007A4DA5">
        <w:trPr>
          <w:trHeight w:val="276"/>
        </w:trPr>
        <w:tc>
          <w:tcPr>
            <w:tcW w:w="9064" w:type="dxa"/>
            <w:gridSpan w:val="7"/>
          </w:tcPr>
          <w:p w14:paraId="1857471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71B094A0" w14:textId="77777777" w:rsidTr="002243C1">
        <w:trPr>
          <w:trHeight w:val="276"/>
        </w:trPr>
        <w:tc>
          <w:tcPr>
            <w:tcW w:w="1407" w:type="dxa"/>
          </w:tcPr>
          <w:p w14:paraId="67AE54F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5FE548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shd w:val="clear" w:color="auto" w:fill="FF0000"/>
          </w:tcPr>
          <w:p w14:paraId="28FDC637" w14:textId="12524FCE" w:rsidR="007E1A6B" w:rsidRPr="00212A3B" w:rsidRDefault="003B0FB9"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007E1A6B">
              <w:rPr>
                <w:rFonts w:eastAsiaTheme="minorHAnsi" w:cs="Times New Roman"/>
                <w:iCs/>
                <w:color w:val="000000" w:themeColor="text1"/>
                <w:kern w:val="22"/>
                <w:lang w:eastAsia="en-US" w:bidi="ar-SA"/>
              </w:rPr>
              <w:t>9</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953</w:t>
            </w:r>
          </w:p>
        </w:tc>
        <w:tc>
          <w:tcPr>
            <w:tcW w:w="1983" w:type="dxa"/>
            <w:shd w:val="clear" w:color="auto" w:fill="auto"/>
          </w:tcPr>
          <w:p w14:paraId="2AA9F98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14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55D6B02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83152B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073E077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FF72092" w14:textId="77777777" w:rsidTr="007A4DA5">
        <w:trPr>
          <w:trHeight w:val="276"/>
        </w:trPr>
        <w:tc>
          <w:tcPr>
            <w:tcW w:w="9064" w:type="dxa"/>
            <w:gridSpan w:val="7"/>
          </w:tcPr>
          <w:p w14:paraId="1E42B3C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2A6B5F2C" w14:textId="77777777" w:rsidTr="007A4DA5">
        <w:trPr>
          <w:trHeight w:val="276"/>
        </w:trPr>
        <w:tc>
          <w:tcPr>
            <w:tcW w:w="1407" w:type="dxa"/>
          </w:tcPr>
          <w:p w14:paraId="46A96DF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CED3A9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3ED3E6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1F7F81A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799CEEA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147B7AF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602945E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485095E0" w14:textId="77777777" w:rsidTr="007A4DA5">
        <w:trPr>
          <w:trHeight w:val="276"/>
        </w:trPr>
        <w:tc>
          <w:tcPr>
            <w:tcW w:w="9064" w:type="dxa"/>
            <w:gridSpan w:val="7"/>
          </w:tcPr>
          <w:p w14:paraId="742EF3E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7E1A6B" w:rsidRPr="00E56CE1" w14:paraId="508BEBD8" w14:textId="77777777" w:rsidTr="007A4DA5">
        <w:trPr>
          <w:trHeight w:val="276"/>
        </w:trPr>
        <w:tc>
          <w:tcPr>
            <w:tcW w:w="1407" w:type="dxa"/>
          </w:tcPr>
          <w:p w14:paraId="5692970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0B7D90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80DCF50" w14:textId="7540B7B6" w:rsidR="007E1A6B" w:rsidRPr="00212A3B" w:rsidRDefault="003B0FB9"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201</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808</w:t>
            </w:r>
          </w:p>
        </w:tc>
        <w:tc>
          <w:tcPr>
            <w:tcW w:w="1983" w:type="dxa"/>
          </w:tcPr>
          <w:p w14:paraId="04D70DE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0.0</w:t>
            </w:r>
          </w:p>
        </w:tc>
        <w:tc>
          <w:tcPr>
            <w:tcW w:w="711" w:type="dxa"/>
            <w:tcBorders>
              <w:right w:val="nil"/>
            </w:tcBorders>
            <w:vAlign w:val="center"/>
          </w:tcPr>
          <w:p w14:paraId="493C0DB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FE7CA7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1A4E7FD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bl>
    <w:p w14:paraId="22E39DE7" w14:textId="77777777" w:rsidR="007E1A6B" w:rsidRDefault="007E1A6B" w:rsidP="007E1A6B">
      <w:pPr>
        <w:jc w:val="both"/>
        <w:rPr>
          <w:iCs/>
          <w:color w:val="000000" w:themeColor="text1"/>
          <w:highlight w:val="yellow"/>
        </w:rPr>
      </w:pPr>
    </w:p>
    <w:p w14:paraId="112D77FE" w14:textId="1D03B593" w:rsidR="007E1A6B" w:rsidRPr="00212A3B" w:rsidRDefault="007E1A6B" w:rsidP="007E1A6B">
      <w:pPr>
        <w:pStyle w:val="Legenda"/>
      </w:pPr>
      <w:bookmarkStart w:id="574" w:name="_Toc144815408"/>
      <w:r w:rsidRPr="00212A3B">
        <w:t xml:space="preserve">Tabela </w:t>
      </w:r>
      <w:fldSimple w:instr=" SEQ Tabela \* ARABIC ">
        <w:r w:rsidR="00814107">
          <w:rPr>
            <w:noProof/>
          </w:rPr>
          <w:t>44</w:t>
        </w:r>
      </w:fldSimple>
      <w:r w:rsidRPr="00212A3B">
        <w:t xml:space="preserve">. Wartości stężeń zanieczyszczeń najwyższych z obliczonych dla poziomu ziemi </w:t>
      </w:r>
      <w:r w:rsidRPr="00212A3B">
        <w:br/>
      </w:r>
      <w:r>
        <w:t>dla wariantu najkorzystniejszego dla środowiska</w:t>
      </w:r>
      <w:r w:rsidRPr="00212A3B">
        <w:t>.</w:t>
      </w:r>
      <w:bookmarkEnd w:id="574"/>
    </w:p>
    <w:tbl>
      <w:tblPr>
        <w:tblStyle w:val="Tabela-Siatka"/>
        <w:tblW w:w="9064" w:type="dxa"/>
        <w:tblLook w:val="04A0" w:firstRow="1" w:lastRow="0" w:firstColumn="1" w:lastColumn="0" w:noHBand="0" w:noVBand="1"/>
      </w:tblPr>
      <w:tblGrid>
        <w:gridCol w:w="1407"/>
        <w:gridCol w:w="2123"/>
        <w:gridCol w:w="1418"/>
        <w:gridCol w:w="1983"/>
        <w:gridCol w:w="711"/>
        <w:gridCol w:w="711"/>
        <w:gridCol w:w="711"/>
      </w:tblGrid>
      <w:tr w:rsidR="007E1A6B" w:rsidRPr="00212A3B" w14:paraId="4ECA6719" w14:textId="77777777" w:rsidTr="007A4DA5">
        <w:tc>
          <w:tcPr>
            <w:tcW w:w="1407" w:type="dxa"/>
            <w:shd w:val="clear" w:color="auto" w:fill="D9D9D9" w:themeFill="background1" w:themeFillShade="D9"/>
          </w:tcPr>
          <w:p w14:paraId="1861134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Wielkość</w:t>
            </w:r>
          </w:p>
        </w:tc>
        <w:tc>
          <w:tcPr>
            <w:tcW w:w="2123" w:type="dxa"/>
            <w:shd w:val="clear" w:color="auto" w:fill="D9D9D9" w:themeFill="background1" w:themeFillShade="D9"/>
          </w:tcPr>
          <w:p w14:paraId="5F2D79F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Miano</w:t>
            </w:r>
          </w:p>
        </w:tc>
        <w:tc>
          <w:tcPr>
            <w:tcW w:w="1418" w:type="dxa"/>
            <w:shd w:val="clear" w:color="auto" w:fill="D9D9D9" w:themeFill="background1" w:themeFillShade="D9"/>
          </w:tcPr>
          <w:p w14:paraId="6EADA7A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największa spośród obliczonych</w:t>
            </w:r>
          </w:p>
        </w:tc>
        <w:tc>
          <w:tcPr>
            <w:tcW w:w="1983" w:type="dxa"/>
            <w:shd w:val="clear" w:color="auto" w:fill="D9D9D9" w:themeFill="background1" w:themeFillShade="D9"/>
          </w:tcPr>
          <w:p w14:paraId="17060CE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odniesienia lub wartość dopuszczalna</w:t>
            </w:r>
          </w:p>
        </w:tc>
        <w:tc>
          <w:tcPr>
            <w:tcW w:w="2133" w:type="dxa"/>
            <w:gridSpan w:val="3"/>
            <w:shd w:val="clear" w:color="auto" w:fill="D9D9D9" w:themeFill="background1" w:themeFillShade="D9"/>
          </w:tcPr>
          <w:p w14:paraId="5E2A0CB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Współrzędne punktu wystąpienia największej wartości</w:t>
            </w:r>
          </w:p>
          <w:p w14:paraId="0E3628D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x          y          z</w:t>
            </w:r>
          </w:p>
        </w:tc>
      </w:tr>
      <w:tr w:rsidR="007E1A6B" w:rsidRPr="00212A3B" w14:paraId="0B6C9E85" w14:textId="77777777" w:rsidTr="007A4DA5">
        <w:trPr>
          <w:trHeight w:val="276"/>
        </w:trPr>
        <w:tc>
          <w:tcPr>
            <w:tcW w:w="9064" w:type="dxa"/>
            <w:gridSpan w:val="7"/>
          </w:tcPr>
          <w:p w14:paraId="45E2087E"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Pr>
                <w:rFonts w:eastAsiaTheme="minorHAnsi" w:cs="Times New Roman"/>
                <w:b/>
                <w:iCs/>
                <w:color w:val="000000" w:themeColor="text1"/>
                <w:kern w:val="22"/>
                <w:lang w:eastAsia="en-US" w:bidi="ar-SA"/>
              </w:rPr>
              <w:t>Amoniak</w:t>
            </w:r>
          </w:p>
        </w:tc>
      </w:tr>
      <w:tr w:rsidR="007E1A6B" w:rsidRPr="00212A3B" w14:paraId="5B5ACB94" w14:textId="77777777" w:rsidTr="007A4DA5">
        <w:trPr>
          <w:trHeight w:val="276"/>
        </w:trPr>
        <w:tc>
          <w:tcPr>
            <w:tcW w:w="9064" w:type="dxa"/>
            <w:gridSpan w:val="7"/>
          </w:tcPr>
          <w:p w14:paraId="610A188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2214C8D1" w14:textId="77777777" w:rsidTr="007A4DA5">
        <w:trPr>
          <w:trHeight w:val="276"/>
        </w:trPr>
        <w:tc>
          <w:tcPr>
            <w:tcW w:w="1407" w:type="dxa"/>
          </w:tcPr>
          <w:p w14:paraId="4540C7E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140D7C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FA2F3B8" w14:textId="16D63577" w:rsidR="007E1A6B" w:rsidRPr="00212A3B" w:rsidRDefault="00F82E1C"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94</w:t>
            </w:r>
            <w:r w:rsidR="007E1A6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592</w:t>
            </w:r>
          </w:p>
        </w:tc>
        <w:tc>
          <w:tcPr>
            <w:tcW w:w="1983" w:type="dxa"/>
          </w:tcPr>
          <w:p w14:paraId="796C881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3AD1D83"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right w:val="nil"/>
            </w:tcBorders>
            <w:vAlign w:val="center"/>
          </w:tcPr>
          <w:p w14:paraId="335217E9" w14:textId="1FDEE6F7" w:rsidR="007E1A6B" w:rsidRPr="00212A3B" w:rsidRDefault="00F82E1C"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7E1A6B"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F6C2001"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562FCA50" w14:textId="77777777" w:rsidTr="007A4DA5">
        <w:trPr>
          <w:trHeight w:val="276"/>
        </w:trPr>
        <w:tc>
          <w:tcPr>
            <w:tcW w:w="9064" w:type="dxa"/>
            <w:gridSpan w:val="7"/>
          </w:tcPr>
          <w:p w14:paraId="1268B68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4ECB3074" w14:textId="77777777" w:rsidTr="007A4DA5">
        <w:trPr>
          <w:trHeight w:val="276"/>
        </w:trPr>
        <w:tc>
          <w:tcPr>
            <w:tcW w:w="1407" w:type="dxa"/>
          </w:tcPr>
          <w:p w14:paraId="0271346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F44F5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694F3CE" w14:textId="790C5AE6" w:rsidR="007E1A6B" w:rsidRPr="00212A3B" w:rsidRDefault="00F82E1C"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7</w:t>
            </w:r>
            <w:r w:rsidR="007E1A6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744</w:t>
            </w:r>
          </w:p>
        </w:tc>
        <w:tc>
          <w:tcPr>
            <w:tcW w:w="1983" w:type="dxa"/>
          </w:tcPr>
          <w:p w14:paraId="4B5A1AF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45.000</w:t>
            </w:r>
          </w:p>
        </w:tc>
        <w:tc>
          <w:tcPr>
            <w:tcW w:w="711" w:type="dxa"/>
            <w:tcBorders>
              <w:right w:val="nil"/>
            </w:tcBorders>
            <w:vAlign w:val="center"/>
          </w:tcPr>
          <w:p w14:paraId="5AC8B285"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607574C7"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150DD5AE"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22220B45" w14:textId="77777777" w:rsidTr="007A4DA5">
        <w:trPr>
          <w:trHeight w:val="276"/>
        </w:trPr>
        <w:tc>
          <w:tcPr>
            <w:tcW w:w="9064" w:type="dxa"/>
            <w:gridSpan w:val="7"/>
          </w:tcPr>
          <w:p w14:paraId="640EAD7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7E1A6B" w:rsidRPr="00212A3B" w14:paraId="4F9A4FBE" w14:textId="77777777" w:rsidTr="007A4DA5">
        <w:trPr>
          <w:trHeight w:val="276"/>
        </w:trPr>
        <w:tc>
          <w:tcPr>
            <w:tcW w:w="1407" w:type="dxa"/>
          </w:tcPr>
          <w:p w14:paraId="0F1729C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6A9F39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40F186F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0.0</w:t>
            </w:r>
          </w:p>
        </w:tc>
        <w:tc>
          <w:tcPr>
            <w:tcW w:w="1983" w:type="dxa"/>
          </w:tcPr>
          <w:p w14:paraId="0CD4BA8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5803C6D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23F0407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tcPr>
          <w:p w14:paraId="52E5A93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7972F9F8" w14:textId="77777777" w:rsidTr="007A4DA5">
        <w:trPr>
          <w:trHeight w:val="276"/>
        </w:trPr>
        <w:tc>
          <w:tcPr>
            <w:tcW w:w="9064" w:type="dxa"/>
            <w:gridSpan w:val="7"/>
          </w:tcPr>
          <w:p w14:paraId="6DF209E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04B8FA28" w14:textId="77777777" w:rsidTr="007A4DA5">
        <w:trPr>
          <w:trHeight w:val="276"/>
        </w:trPr>
        <w:tc>
          <w:tcPr>
            <w:tcW w:w="1407" w:type="dxa"/>
          </w:tcPr>
          <w:p w14:paraId="4AECA67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3BBEBF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B5750EC" w14:textId="62850DEC" w:rsidR="007E1A6B" w:rsidRPr="00212A3B" w:rsidRDefault="00F82E1C"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77</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914</w:t>
            </w:r>
          </w:p>
        </w:tc>
        <w:tc>
          <w:tcPr>
            <w:tcW w:w="1983" w:type="dxa"/>
          </w:tcPr>
          <w:p w14:paraId="2FC8359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D1 = </w:t>
            </w:r>
            <w:r>
              <w:rPr>
                <w:rFonts w:eastAsiaTheme="minorHAnsi" w:cs="Times New Roman"/>
                <w:iCs/>
                <w:color w:val="000000" w:themeColor="text1"/>
                <w:kern w:val="22"/>
                <w:lang w:eastAsia="en-US" w:bidi="ar-SA"/>
              </w:rPr>
              <w:t>40</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2EBCC31D"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A960089"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79F48D0"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00745089" w14:textId="77777777" w:rsidTr="007A4DA5">
        <w:trPr>
          <w:trHeight w:val="276"/>
        </w:trPr>
        <w:tc>
          <w:tcPr>
            <w:tcW w:w="9064" w:type="dxa"/>
            <w:gridSpan w:val="7"/>
          </w:tcPr>
          <w:p w14:paraId="4761728C"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Benzen</w:t>
            </w:r>
          </w:p>
        </w:tc>
      </w:tr>
      <w:tr w:rsidR="007E1A6B" w:rsidRPr="00212A3B" w14:paraId="4F676065" w14:textId="77777777" w:rsidTr="007A4DA5">
        <w:trPr>
          <w:trHeight w:val="276"/>
        </w:trPr>
        <w:tc>
          <w:tcPr>
            <w:tcW w:w="9064" w:type="dxa"/>
            <w:gridSpan w:val="7"/>
          </w:tcPr>
          <w:p w14:paraId="09424BE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09357A57" w14:textId="77777777" w:rsidTr="007A4DA5">
        <w:trPr>
          <w:trHeight w:val="276"/>
        </w:trPr>
        <w:tc>
          <w:tcPr>
            <w:tcW w:w="1407" w:type="dxa"/>
          </w:tcPr>
          <w:p w14:paraId="4BE9E8D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796F9C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5F8B6B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041</w:t>
            </w:r>
          </w:p>
        </w:tc>
        <w:tc>
          <w:tcPr>
            <w:tcW w:w="1983" w:type="dxa"/>
          </w:tcPr>
          <w:p w14:paraId="51871EA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47B04DD4"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51A69156"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E22697A"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00ABF422" w14:textId="77777777" w:rsidTr="007A4DA5">
        <w:trPr>
          <w:trHeight w:val="276"/>
        </w:trPr>
        <w:tc>
          <w:tcPr>
            <w:tcW w:w="9064" w:type="dxa"/>
            <w:gridSpan w:val="7"/>
          </w:tcPr>
          <w:p w14:paraId="63A3096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3E9125CC" w14:textId="77777777" w:rsidTr="007A4DA5">
        <w:trPr>
          <w:trHeight w:val="276"/>
        </w:trPr>
        <w:tc>
          <w:tcPr>
            <w:tcW w:w="1407" w:type="dxa"/>
          </w:tcPr>
          <w:p w14:paraId="5FC175A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BCC1F9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0E52D4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Pr>
                <w:rFonts w:eastAsiaTheme="minorHAnsi" w:cs="Times New Roman"/>
                <w:iCs/>
                <w:color w:val="000000" w:themeColor="text1"/>
                <w:kern w:val="22"/>
                <w:lang w:eastAsia="en-US" w:bidi="ar-SA"/>
              </w:rPr>
              <w:t>04</w:t>
            </w:r>
          </w:p>
        </w:tc>
        <w:tc>
          <w:tcPr>
            <w:tcW w:w="1983" w:type="dxa"/>
          </w:tcPr>
          <w:p w14:paraId="730646C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4.</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00</w:t>
            </w:r>
          </w:p>
        </w:tc>
        <w:tc>
          <w:tcPr>
            <w:tcW w:w="711" w:type="dxa"/>
            <w:tcBorders>
              <w:right w:val="nil"/>
            </w:tcBorders>
            <w:vAlign w:val="center"/>
          </w:tcPr>
          <w:p w14:paraId="52D5CED4"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6F6C8988"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31E5238A"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4DB8D81D" w14:textId="77777777" w:rsidTr="007A4DA5">
        <w:trPr>
          <w:trHeight w:val="276"/>
        </w:trPr>
        <w:tc>
          <w:tcPr>
            <w:tcW w:w="9064" w:type="dxa"/>
            <w:gridSpan w:val="7"/>
          </w:tcPr>
          <w:p w14:paraId="6163D39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7E1A6B" w:rsidRPr="00212A3B" w14:paraId="57BBF81A" w14:textId="77777777" w:rsidTr="007A4DA5">
        <w:trPr>
          <w:trHeight w:val="276"/>
        </w:trPr>
        <w:tc>
          <w:tcPr>
            <w:tcW w:w="1407" w:type="dxa"/>
          </w:tcPr>
          <w:p w14:paraId="4747BA5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5C43B0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74184CF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34D4AA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273638B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662BBAD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36AAF66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21ACE9B9" w14:textId="77777777" w:rsidTr="007A4DA5">
        <w:trPr>
          <w:trHeight w:val="276"/>
        </w:trPr>
        <w:tc>
          <w:tcPr>
            <w:tcW w:w="9064" w:type="dxa"/>
            <w:gridSpan w:val="7"/>
          </w:tcPr>
          <w:p w14:paraId="6129F51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16AE2216" w14:textId="77777777" w:rsidTr="007A4DA5">
        <w:trPr>
          <w:trHeight w:val="276"/>
        </w:trPr>
        <w:tc>
          <w:tcPr>
            <w:tcW w:w="1407" w:type="dxa"/>
          </w:tcPr>
          <w:p w14:paraId="018F1AA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9FF28B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CCA452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038</w:t>
            </w:r>
          </w:p>
        </w:tc>
        <w:tc>
          <w:tcPr>
            <w:tcW w:w="1983" w:type="dxa"/>
          </w:tcPr>
          <w:p w14:paraId="76CBEFD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w:t>
            </w:r>
          </w:p>
        </w:tc>
        <w:tc>
          <w:tcPr>
            <w:tcW w:w="711" w:type="dxa"/>
            <w:tcBorders>
              <w:right w:val="nil"/>
            </w:tcBorders>
            <w:vAlign w:val="center"/>
          </w:tcPr>
          <w:p w14:paraId="08BBE824"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2BC55E02"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4DB43DA8"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0DB4AA16" w14:textId="77777777" w:rsidTr="007A4DA5">
        <w:trPr>
          <w:trHeight w:val="276"/>
        </w:trPr>
        <w:tc>
          <w:tcPr>
            <w:tcW w:w="9064" w:type="dxa"/>
            <w:gridSpan w:val="7"/>
          </w:tcPr>
          <w:p w14:paraId="315E677B"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w:t>
            </w:r>
            <w:r>
              <w:rPr>
                <w:rFonts w:eastAsiaTheme="minorHAnsi" w:cs="Times New Roman"/>
                <w:b/>
                <w:iCs/>
                <w:color w:val="000000" w:themeColor="text1"/>
                <w:kern w:val="22"/>
                <w:lang w:eastAsia="en-US" w:bidi="ar-SA"/>
              </w:rPr>
              <w:t>o(a)piren</w:t>
            </w:r>
          </w:p>
        </w:tc>
      </w:tr>
      <w:tr w:rsidR="007E1A6B" w:rsidRPr="00212A3B" w14:paraId="499150DC" w14:textId="77777777" w:rsidTr="007A4DA5">
        <w:trPr>
          <w:trHeight w:val="276"/>
        </w:trPr>
        <w:tc>
          <w:tcPr>
            <w:tcW w:w="9064" w:type="dxa"/>
            <w:gridSpan w:val="7"/>
          </w:tcPr>
          <w:p w14:paraId="66EDBDA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18735007" w14:textId="77777777" w:rsidTr="007A4DA5">
        <w:trPr>
          <w:trHeight w:val="276"/>
        </w:trPr>
        <w:tc>
          <w:tcPr>
            <w:tcW w:w="1407" w:type="dxa"/>
          </w:tcPr>
          <w:p w14:paraId="66D7F3A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5ABC89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A3BA1D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2.10E-06</w:t>
            </w:r>
          </w:p>
        </w:tc>
        <w:tc>
          <w:tcPr>
            <w:tcW w:w="1983" w:type="dxa"/>
          </w:tcPr>
          <w:p w14:paraId="4CBCDCD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04722517"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A05A12C"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tcBorders>
            <w:vAlign w:val="center"/>
          </w:tcPr>
          <w:p w14:paraId="3504E934"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E683E83" w14:textId="77777777" w:rsidTr="007A4DA5">
        <w:trPr>
          <w:trHeight w:val="276"/>
        </w:trPr>
        <w:tc>
          <w:tcPr>
            <w:tcW w:w="9064" w:type="dxa"/>
            <w:gridSpan w:val="7"/>
          </w:tcPr>
          <w:p w14:paraId="1AD1D1B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1C6BC4E7" w14:textId="77777777" w:rsidTr="007A4DA5">
        <w:trPr>
          <w:trHeight w:val="276"/>
        </w:trPr>
        <w:tc>
          <w:tcPr>
            <w:tcW w:w="1407" w:type="dxa"/>
          </w:tcPr>
          <w:p w14:paraId="0033154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2C4685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3E47F4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0E-08</w:t>
            </w:r>
          </w:p>
        </w:tc>
        <w:tc>
          <w:tcPr>
            <w:tcW w:w="1983" w:type="dxa"/>
          </w:tcPr>
          <w:p w14:paraId="6FF346DE" w14:textId="77777777" w:rsidR="007E1A6B" w:rsidRPr="00212A3B" w:rsidRDefault="007E1A6B" w:rsidP="007A4DA5">
            <w:pPr>
              <w:widowControl/>
              <w:suppressAutoHyphens w:val="0"/>
              <w:autoSpaceDN/>
              <w:ind w:hanging="92"/>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E-04</w:t>
            </w:r>
          </w:p>
        </w:tc>
        <w:tc>
          <w:tcPr>
            <w:tcW w:w="711" w:type="dxa"/>
            <w:tcBorders>
              <w:right w:val="nil"/>
            </w:tcBorders>
            <w:vAlign w:val="center"/>
          </w:tcPr>
          <w:p w14:paraId="62F29374" w14:textId="25741118" w:rsidR="007E1A6B" w:rsidRPr="00212A3B" w:rsidRDefault="00F82E1C"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w:t>
            </w:r>
            <w:r w:rsidR="007E1A6B">
              <w:rPr>
                <w:rFonts w:eastAsiaTheme="minorHAnsi" w:cs="Times New Roman"/>
                <w:iCs/>
                <w:color w:val="000000" w:themeColor="text1"/>
                <w:kern w:val="22"/>
                <w:lang w:val="en-US" w:eastAsia="en-US" w:bidi="ar-SA"/>
              </w:rPr>
              <w:t>60</w:t>
            </w:r>
          </w:p>
        </w:tc>
        <w:tc>
          <w:tcPr>
            <w:tcW w:w="711" w:type="dxa"/>
            <w:tcBorders>
              <w:left w:val="nil"/>
              <w:right w:val="nil"/>
            </w:tcBorders>
            <w:vAlign w:val="center"/>
          </w:tcPr>
          <w:p w14:paraId="0F0FBD0F"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69D49BD9"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1E301F07" w14:textId="77777777" w:rsidTr="007A4DA5">
        <w:trPr>
          <w:trHeight w:val="276"/>
        </w:trPr>
        <w:tc>
          <w:tcPr>
            <w:tcW w:w="9064" w:type="dxa"/>
            <w:gridSpan w:val="7"/>
          </w:tcPr>
          <w:p w14:paraId="6D6D891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3. Roczna częstość przekroczeń wartości odniesienia D1 = </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12</w:t>
            </w:r>
            <w:r w:rsidRPr="00212A3B">
              <w:rPr>
                <w:rFonts w:eastAsiaTheme="minorHAnsi" w:cs="Times New Roman"/>
                <w:iCs/>
                <w:color w:val="000000" w:themeColor="text1"/>
                <w:kern w:val="22"/>
                <w:lang w:eastAsia="en-US" w:bidi="ar-SA"/>
              </w:rPr>
              <w:t xml:space="preserve"> ug/m</w:t>
            </w:r>
            <w:r w:rsidRPr="00212A3B">
              <w:rPr>
                <w:rFonts w:eastAsiaTheme="minorHAnsi" w:cs="Times New Roman"/>
                <w:iCs/>
                <w:color w:val="000000" w:themeColor="text1"/>
                <w:kern w:val="22"/>
                <w:vertAlign w:val="superscript"/>
                <w:lang w:eastAsia="en-US" w:bidi="ar-SA"/>
              </w:rPr>
              <w:t>3</w:t>
            </w:r>
          </w:p>
        </w:tc>
      </w:tr>
      <w:tr w:rsidR="007E1A6B" w:rsidRPr="00212A3B" w14:paraId="10053F37" w14:textId="77777777" w:rsidTr="007A4DA5">
        <w:trPr>
          <w:trHeight w:val="276"/>
        </w:trPr>
        <w:tc>
          <w:tcPr>
            <w:tcW w:w="1407" w:type="dxa"/>
          </w:tcPr>
          <w:p w14:paraId="37231EE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964F86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1997C2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483BBE2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36F9BE0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25FCA5D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68729D3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015DE6F9" w14:textId="77777777" w:rsidTr="007A4DA5">
        <w:trPr>
          <w:trHeight w:val="276"/>
        </w:trPr>
        <w:tc>
          <w:tcPr>
            <w:tcW w:w="9064" w:type="dxa"/>
            <w:gridSpan w:val="7"/>
          </w:tcPr>
          <w:p w14:paraId="3456CF5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24F62D31" w14:textId="77777777" w:rsidTr="007A4DA5">
        <w:trPr>
          <w:trHeight w:val="276"/>
        </w:trPr>
        <w:tc>
          <w:tcPr>
            <w:tcW w:w="1407" w:type="dxa"/>
          </w:tcPr>
          <w:p w14:paraId="0A729D2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A047C1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919ABA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1.10E-06</w:t>
            </w:r>
          </w:p>
        </w:tc>
        <w:tc>
          <w:tcPr>
            <w:tcW w:w="1983" w:type="dxa"/>
          </w:tcPr>
          <w:p w14:paraId="78DA07D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0.0</w:t>
            </w:r>
            <w:r>
              <w:rPr>
                <w:rFonts w:eastAsiaTheme="minorHAnsi" w:cs="Times New Roman"/>
                <w:iCs/>
                <w:color w:val="000000" w:themeColor="text1"/>
                <w:kern w:val="22"/>
                <w:lang w:eastAsia="en-US" w:bidi="ar-SA"/>
              </w:rPr>
              <w:t>12</w:t>
            </w:r>
          </w:p>
        </w:tc>
        <w:tc>
          <w:tcPr>
            <w:tcW w:w="711" w:type="dxa"/>
            <w:tcBorders>
              <w:right w:val="nil"/>
            </w:tcBorders>
            <w:vAlign w:val="center"/>
          </w:tcPr>
          <w:p w14:paraId="5F6CBB52"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695B1360"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6033ADD"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26C70D1F" w14:textId="77777777" w:rsidTr="007A4DA5">
        <w:trPr>
          <w:trHeight w:val="276"/>
        </w:trPr>
        <w:tc>
          <w:tcPr>
            <w:tcW w:w="9064" w:type="dxa"/>
            <w:gridSpan w:val="7"/>
          </w:tcPr>
          <w:p w14:paraId="4715B4D4"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azotu</w:t>
            </w:r>
          </w:p>
        </w:tc>
      </w:tr>
      <w:tr w:rsidR="007E1A6B" w:rsidRPr="00212A3B" w14:paraId="214524D9" w14:textId="77777777" w:rsidTr="007A4DA5">
        <w:trPr>
          <w:trHeight w:val="276"/>
        </w:trPr>
        <w:tc>
          <w:tcPr>
            <w:tcW w:w="9064" w:type="dxa"/>
            <w:gridSpan w:val="7"/>
          </w:tcPr>
          <w:p w14:paraId="3D4F2B8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657BF980" w14:textId="77777777" w:rsidTr="007A4DA5">
        <w:trPr>
          <w:trHeight w:val="276"/>
        </w:trPr>
        <w:tc>
          <w:tcPr>
            <w:tcW w:w="1407" w:type="dxa"/>
          </w:tcPr>
          <w:p w14:paraId="74A34DA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7E7020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4463BEF" w14:textId="547609D6"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13</w:t>
            </w:r>
            <w:r w:rsidR="00F82E1C">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w:t>
            </w:r>
            <w:r w:rsidR="00F82E1C">
              <w:rPr>
                <w:rFonts w:eastAsiaTheme="minorHAnsi" w:cs="Times New Roman"/>
                <w:iCs/>
                <w:color w:val="000000" w:themeColor="text1"/>
                <w:kern w:val="22"/>
                <w:lang w:eastAsia="en-US" w:bidi="ar-SA"/>
              </w:rPr>
              <w:t>927</w:t>
            </w:r>
          </w:p>
        </w:tc>
        <w:tc>
          <w:tcPr>
            <w:tcW w:w="1983" w:type="dxa"/>
          </w:tcPr>
          <w:p w14:paraId="057614C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1E0888D7"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48765275"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E462EBD" w14:textId="77777777" w:rsidR="007E1A6B" w:rsidRPr="00212A3B" w:rsidRDefault="007E1A6B" w:rsidP="007A4DA5">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36489F8D" w14:textId="77777777" w:rsidTr="007A4DA5">
        <w:trPr>
          <w:trHeight w:val="276"/>
        </w:trPr>
        <w:tc>
          <w:tcPr>
            <w:tcW w:w="9064" w:type="dxa"/>
            <w:gridSpan w:val="7"/>
          </w:tcPr>
          <w:p w14:paraId="601F929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5ABE072C" w14:textId="77777777" w:rsidTr="007A4DA5">
        <w:trPr>
          <w:trHeight w:val="276"/>
        </w:trPr>
        <w:tc>
          <w:tcPr>
            <w:tcW w:w="1407" w:type="dxa"/>
          </w:tcPr>
          <w:p w14:paraId="1B1DAA2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C149FE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E469086" w14:textId="13D87AF0"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w:t>
            </w:r>
            <w:r w:rsidR="00F82E1C">
              <w:rPr>
                <w:rFonts w:eastAsiaTheme="minorHAnsi" w:cs="Times New Roman"/>
                <w:iCs/>
                <w:color w:val="000000" w:themeColor="text1"/>
                <w:kern w:val="22"/>
                <w:lang w:eastAsia="en-US" w:bidi="ar-SA"/>
              </w:rPr>
              <w:t>54</w:t>
            </w:r>
          </w:p>
        </w:tc>
        <w:tc>
          <w:tcPr>
            <w:tcW w:w="1983" w:type="dxa"/>
          </w:tcPr>
          <w:p w14:paraId="14231BF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32</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21F5219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541724B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16E7EEB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18CB2C08" w14:textId="77777777" w:rsidTr="007A4DA5">
        <w:trPr>
          <w:trHeight w:val="276"/>
        </w:trPr>
        <w:tc>
          <w:tcPr>
            <w:tcW w:w="9064" w:type="dxa"/>
            <w:gridSpan w:val="7"/>
          </w:tcPr>
          <w:p w14:paraId="4726064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200.000 ug/m</w:t>
            </w:r>
            <w:r w:rsidRPr="00212A3B">
              <w:rPr>
                <w:rFonts w:eastAsiaTheme="minorHAnsi" w:cs="Times New Roman"/>
                <w:iCs/>
                <w:color w:val="000000" w:themeColor="text1"/>
                <w:kern w:val="22"/>
                <w:vertAlign w:val="superscript"/>
                <w:lang w:eastAsia="en-US" w:bidi="ar-SA"/>
              </w:rPr>
              <w:t>3</w:t>
            </w:r>
          </w:p>
        </w:tc>
      </w:tr>
      <w:tr w:rsidR="007E1A6B" w:rsidRPr="00212A3B" w14:paraId="1647B39C" w14:textId="77777777" w:rsidTr="007A4DA5">
        <w:trPr>
          <w:trHeight w:val="276"/>
        </w:trPr>
        <w:tc>
          <w:tcPr>
            <w:tcW w:w="1407" w:type="dxa"/>
          </w:tcPr>
          <w:p w14:paraId="4564F3C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CE87D4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0E1A9C7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DF0E68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0DC9BC5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0F4A240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2A54E7A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4BB25CD2" w14:textId="77777777" w:rsidTr="007A4DA5">
        <w:trPr>
          <w:trHeight w:val="292"/>
        </w:trPr>
        <w:tc>
          <w:tcPr>
            <w:tcW w:w="9064" w:type="dxa"/>
            <w:gridSpan w:val="7"/>
          </w:tcPr>
          <w:p w14:paraId="57C2152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10764033" w14:textId="77777777" w:rsidTr="007A4DA5">
        <w:trPr>
          <w:trHeight w:val="276"/>
        </w:trPr>
        <w:tc>
          <w:tcPr>
            <w:tcW w:w="1407" w:type="dxa"/>
          </w:tcPr>
          <w:p w14:paraId="149FD47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2A6631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4357533" w14:textId="312BE3C5"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7</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sidR="00F82E1C">
              <w:rPr>
                <w:rFonts w:eastAsiaTheme="minorHAnsi" w:cs="Times New Roman"/>
                <w:iCs/>
                <w:color w:val="000000" w:themeColor="text1"/>
                <w:kern w:val="22"/>
                <w:lang w:eastAsia="en-US" w:bidi="ar-SA"/>
              </w:rPr>
              <w:t>213</w:t>
            </w:r>
          </w:p>
        </w:tc>
        <w:tc>
          <w:tcPr>
            <w:tcW w:w="1983" w:type="dxa"/>
          </w:tcPr>
          <w:p w14:paraId="21DE16A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200.00</w:t>
            </w:r>
          </w:p>
        </w:tc>
        <w:tc>
          <w:tcPr>
            <w:tcW w:w="711" w:type="dxa"/>
            <w:tcBorders>
              <w:right w:val="nil"/>
            </w:tcBorders>
            <w:vAlign w:val="center"/>
          </w:tcPr>
          <w:p w14:paraId="6018829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275717A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5334177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408C875" w14:textId="77777777" w:rsidTr="007A4DA5">
        <w:trPr>
          <w:trHeight w:val="276"/>
        </w:trPr>
        <w:tc>
          <w:tcPr>
            <w:tcW w:w="9064" w:type="dxa"/>
            <w:gridSpan w:val="7"/>
          </w:tcPr>
          <w:p w14:paraId="2389AEEF"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siarki</w:t>
            </w:r>
          </w:p>
        </w:tc>
      </w:tr>
      <w:tr w:rsidR="007E1A6B" w:rsidRPr="00212A3B" w14:paraId="4CA8D9BE" w14:textId="77777777" w:rsidTr="007A4DA5">
        <w:trPr>
          <w:trHeight w:val="276"/>
        </w:trPr>
        <w:tc>
          <w:tcPr>
            <w:tcW w:w="9064" w:type="dxa"/>
            <w:gridSpan w:val="7"/>
          </w:tcPr>
          <w:p w14:paraId="0FFF353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6F0C6760" w14:textId="77777777" w:rsidTr="007A4DA5">
        <w:trPr>
          <w:trHeight w:val="276"/>
        </w:trPr>
        <w:tc>
          <w:tcPr>
            <w:tcW w:w="1407" w:type="dxa"/>
          </w:tcPr>
          <w:p w14:paraId="04B61D4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98ECD3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662AFCF" w14:textId="44F1F08A"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00F82E1C">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w:t>
            </w:r>
            <w:r w:rsidR="0035377F">
              <w:rPr>
                <w:rFonts w:eastAsiaTheme="minorHAnsi" w:cs="Times New Roman"/>
                <w:iCs/>
                <w:color w:val="000000" w:themeColor="text1"/>
                <w:kern w:val="22"/>
                <w:lang w:eastAsia="en-US" w:bidi="ar-SA"/>
              </w:rPr>
              <w:t>842</w:t>
            </w:r>
          </w:p>
        </w:tc>
        <w:tc>
          <w:tcPr>
            <w:tcW w:w="1983" w:type="dxa"/>
          </w:tcPr>
          <w:p w14:paraId="22FF7E5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E9E261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54284EC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2963A70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33EA64B4" w14:textId="77777777" w:rsidTr="007A4DA5">
        <w:trPr>
          <w:trHeight w:val="276"/>
        </w:trPr>
        <w:tc>
          <w:tcPr>
            <w:tcW w:w="9064" w:type="dxa"/>
            <w:gridSpan w:val="7"/>
          </w:tcPr>
          <w:p w14:paraId="49E6BCE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4924B72B" w14:textId="77777777" w:rsidTr="007A4DA5">
        <w:trPr>
          <w:trHeight w:val="276"/>
        </w:trPr>
        <w:tc>
          <w:tcPr>
            <w:tcW w:w="1407" w:type="dxa"/>
          </w:tcPr>
          <w:p w14:paraId="4226255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C73F75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7E491E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0.02</w:t>
            </w:r>
            <w:r>
              <w:rPr>
                <w:rFonts w:eastAsiaTheme="minorHAnsi" w:cs="Times New Roman"/>
                <w:iCs/>
                <w:color w:val="000000" w:themeColor="text1"/>
                <w:kern w:val="22"/>
                <w:lang w:eastAsia="en-US" w:bidi="ar-SA"/>
              </w:rPr>
              <w:t>4</w:t>
            </w:r>
          </w:p>
        </w:tc>
        <w:tc>
          <w:tcPr>
            <w:tcW w:w="1983" w:type="dxa"/>
          </w:tcPr>
          <w:p w14:paraId="36BF42A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1</w:t>
            </w: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626E0AA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329B11F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20D092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05CA39A" w14:textId="77777777" w:rsidTr="007A4DA5">
        <w:trPr>
          <w:trHeight w:val="276"/>
        </w:trPr>
        <w:tc>
          <w:tcPr>
            <w:tcW w:w="9064" w:type="dxa"/>
            <w:gridSpan w:val="7"/>
          </w:tcPr>
          <w:p w14:paraId="2093C79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350.00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5197B2BA" w14:textId="77777777" w:rsidTr="007A4DA5">
        <w:trPr>
          <w:trHeight w:val="276"/>
        </w:trPr>
        <w:tc>
          <w:tcPr>
            <w:tcW w:w="1407" w:type="dxa"/>
          </w:tcPr>
          <w:p w14:paraId="5CFD2A2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747FB6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F839BD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16FD8A3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0.274</w:t>
            </w:r>
          </w:p>
        </w:tc>
        <w:tc>
          <w:tcPr>
            <w:tcW w:w="711" w:type="dxa"/>
            <w:tcBorders>
              <w:right w:val="nil"/>
            </w:tcBorders>
            <w:vAlign w:val="center"/>
          </w:tcPr>
          <w:p w14:paraId="17ABA83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2F61DA3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57FE4B3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60D9E534" w14:textId="77777777" w:rsidTr="007A4DA5">
        <w:trPr>
          <w:trHeight w:val="276"/>
        </w:trPr>
        <w:tc>
          <w:tcPr>
            <w:tcW w:w="9064" w:type="dxa"/>
            <w:gridSpan w:val="7"/>
          </w:tcPr>
          <w:p w14:paraId="43B0632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99,726 </w:t>
            </w:r>
          </w:p>
        </w:tc>
      </w:tr>
      <w:tr w:rsidR="007E1A6B" w:rsidRPr="00212A3B" w14:paraId="1C848540" w14:textId="77777777" w:rsidTr="007A4DA5">
        <w:trPr>
          <w:trHeight w:val="276"/>
        </w:trPr>
        <w:tc>
          <w:tcPr>
            <w:tcW w:w="1407" w:type="dxa"/>
          </w:tcPr>
          <w:p w14:paraId="223AE1A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7EF440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1123050" w14:textId="417E3265"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54</w:t>
            </w:r>
            <w:r w:rsidR="0035377F">
              <w:rPr>
                <w:rFonts w:eastAsiaTheme="minorHAnsi" w:cs="Times New Roman"/>
                <w:iCs/>
                <w:color w:val="000000" w:themeColor="text1"/>
                <w:kern w:val="22"/>
                <w:lang w:eastAsia="en-US" w:bidi="ar-SA"/>
              </w:rPr>
              <w:t>2</w:t>
            </w:r>
          </w:p>
        </w:tc>
        <w:tc>
          <w:tcPr>
            <w:tcW w:w="1983" w:type="dxa"/>
          </w:tcPr>
          <w:p w14:paraId="71D4507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350.00</w:t>
            </w:r>
          </w:p>
        </w:tc>
        <w:tc>
          <w:tcPr>
            <w:tcW w:w="711" w:type="dxa"/>
            <w:tcBorders>
              <w:right w:val="nil"/>
            </w:tcBorders>
            <w:vAlign w:val="center"/>
          </w:tcPr>
          <w:p w14:paraId="7920CD0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A66B56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5149EFE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p>
        </w:tc>
      </w:tr>
      <w:tr w:rsidR="007E1A6B" w:rsidRPr="00212A3B" w14:paraId="36612168" w14:textId="77777777" w:rsidTr="007A4DA5">
        <w:trPr>
          <w:trHeight w:val="276"/>
        </w:trPr>
        <w:tc>
          <w:tcPr>
            <w:tcW w:w="9064" w:type="dxa"/>
            <w:gridSpan w:val="7"/>
          </w:tcPr>
          <w:p w14:paraId="22F89B0E"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Ołów, pył</w:t>
            </w:r>
          </w:p>
        </w:tc>
      </w:tr>
      <w:tr w:rsidR="007E1A6B" w:rsidRPr="00212A3B" w14:paraId="3350C469" w14:textId="77777777" w:rsidTr="007A4DA5">
        <w:trPr>
          <w:trHeight w:val="276"/>
        </w:trPr>
        <w:tc>
          <w:tcPr>
            <w:tcW w:w="9064" w:type="dxa"/>
            <w:gridSpan w:val="7"/>
          </w:tcPr>
          <w:p w14:paraId="474B6AE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73561B08" w14:textId="77777777" w:rsidTr="007A4DA5">
        <w:trPr>
          <w:trHeight w:val="276"/>
        </w:trPr>
        <w:tc>
          <w:tcPr>
            <w:tcW w:w="1407" w:type="dxa"/>
          </w:tcPr>
          <w:p w14:paraId="3C8BB53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6B45E0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0889C0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w:t>
            </w:r>
            <w:r>
              <w:rPr>
                <w:rFonts w:eastAsiaTheme="minorHAnsi" w:cs="Times New Roman"/>
                <w:iCs/>
                <w:color w:val="000000" w:themeColor="text1"/>
                <w:kern w:val="22"/>
                <w:lang w:eastAsia="en-US" w:bidi="ar-SA"/>
              </w:rPr>
              <w:t>80-E04</w:t>
            </w:r>
          </w:p>
        </w:tc>
        <w:tc>
          <w:tcPr>
            <w:tcW w:w="1983" w:type="dxa"/>
          </w:tcPr>
          <w:p w14:paraId="73D6455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7E2F903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01BC9E5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3C1456E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4C4DCC45" w14:textId="77777777" w:rsidTr="007A4DA5">
        <w:trPr>
          <w:trHeight w:val="276"/>
        </w:trPr>
        <w:tc>
          <w:tcPr>
            <w:tcW w:w="9064" w:type="dxa"/>
            <w:gridSpan w:val="7"/>
          </w:tcPr>
          <w:p w14:paraId="4957E73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5E503DAC" w14:textId="77777777" w:rsidTr="007A4DA5">
        <w:trPr>
          <w:trHeight w:val="276"/>
        </w:trPr>
        <w:tc>
          <w:tcPr>
            <w:tcW w:w="1407" w:type="dxa"/>
          </w:tcPr>
          <w:p w14:paraId="5FA2621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39AAD5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FF9461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.00E-05</w:t>
            </w:r>
          </w:p>
        </w:tc>
        <w:tc>
          <w:tcPr>
            <w:tcW w:w="1983" w:type="dxa"/>
          </w:tcPr>
          <w:p w14:paraId="6902A58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0.490</w:t>
            </w:r>
          </w:p>
        </w:tc>
        <w:tc>
          <w:tcPr>
            <w:tcW w:w="711" w:type="dxa"/>
            <w:tcBorders>
              <w:right w:val="nil"/>
            </w:tcBorders>
            <w:vAlign w:val="center"/>
          </w:tcPr>
          <w:p w14:paraId="2594858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4DD37E4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45A1769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05FAAC81" w14:textId="77777777" w:rsidTr="007A4DA5">
        <w:trPr>
          <w:trHeight w:val="276"/>
        </w:trPr>
        <w:tc>
          <w:tcPr>
            <w:tcW w:w="9064" w:type="dxa"/>
            <w:gridSpan w:val="7"/>
          </w:tcPr>
          <w:p w14:paraId="475AEB1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5.000 ug/m</w:t>
            </w:r>
            <w:r w:rsidRPr="00212A3B">
              <w:rPr>
                <w:rFonts w:eastAsiaTheme="minorHAnsi" w:cs="Times New Roman"/>
                <w:iCs/>
                <w:color w:val="000000" w:themeColor="text1"/>
                <w:kern w:val="22"/>
                <w:vertAlign w:val="superscript"/>
                <w:lang w:eastAsia="en-US" w:bidi="ar-SA"/>
              </w:rPr>
              <w:t>3</w:t>
            </w:r>
          </w:p>
        </w:tc>
      </w:tr>
      <w:tr w:rsidR="007E1A6B" w:rsidRPr="00212A3B" w14:paraId="016C6799" w14:textId="77777777" w:rsidTr="007A4DA5">
        <w:trPr>
          <w:trHeight w:val="276"/>
        </w:trPr>
        <w:tc>
          <w:tcPr>
            <w:tcW w:w="1407" w:type="dxa"/>
          </w:tcPr>
          <w:p w14:paraId="7CB872B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164DA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w:t>
            </w:r>
          </w:p>
        </w:tc>
        <w:tc>
          <w:tcPr>
            <w:tcW w:w="1418" w:type="dxa"/>
          </w:tcPr>
          <w:p w14:paraId="31AE7BF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0.0</w:t>
            </w:r>
          </w:p>
        </w:tc>
        <w:tc>
          <w:tcPr>
            <w:tcW w:w="1983" w:type="dxa"/>
          </w:tcPr>
          <w:p w14:paraId="0DD6098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0.200</w:t>
            </w:r>
          </w:p>
        </w:tc>
        <w:tc>
          <w:tcPr>
            <w:tcW w:w="711" w:type="dxa"/>
            <w:tcBorders>
              <w:right w:val="nil"/>
            </w:tcBorders>
            <w:vAlign w:val="center"/>
          </w:tcPr>
          <w:p w14:paraId="673810E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6CED42B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652617D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4158FE40" w14:textId="77777777" w:rsidTr="007A4DA5">
        <w:trPr>
          <w:trHeight w:val="276"/>
        </w:trPr>
        <w:tc>
          <w:tcPr>
            <w:tcW w:w="9064" w:type="dxa"/>
            <w:gridSpan w:val="7"/>
          </w:tcPr>
          <w:p w14:paraId="36CF14A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7E1A6B" w:rsidRPr="00212A3B" w14:paraId="5E976230" w14:textId="77777777" w:rsidTr="007A4DA5">
        <w:trPr>
          <w:trHeight w:val="276"/>
        </w:trPr>
        <w:tc>
          <w:tcPr>
            <w:tcW w:w="1407" w:type="dxa"/>
          </w:tcPr>
          <w:p w14:paraId="0E1EB48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01036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0ED38A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80E-04</w:t>
            </w:r>
          </w:p>
        </w:tc>
        <w:tc>
          <w:tcPr>
            <w:tcW w:w="1983" w:type="dxa"/>
          </w:tcPr>
          <w:p w14:paraId="27A3202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5.000</w:t>
            </w:r>
          </w:p>
        </w:tc>
        <w:tc>
          <w:tcPr>
            <w:tcW w:w="711" w:type="dxa"/>
            <w:tcBorders>
              <w:right w:val="nil"/>
            </w:tcBorders>
            <w:vAlign w:val="center"/>
          </w:tcPr>
          <w:p w14:paraId="38156EE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294D81F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1D80505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0.0</w:t>
            </w:r>
          </w:p>
        </w:tc>
      </w:tr>
      <w:tr w:rsidR="007E1A6B" w:rsidRPr="00212A3B" w14:paraId="12AA35C9" w14:textId="77777777" w:rsidTr="007A4DA5">
        <w:trPr>
          <w:trHeight w:val="276"/>
        </w:trPr>
        <w:tc>
          <w:tcPr>
            <w:tcW w:w="9064" w:type="dxa"/>
            <w:gridSpan w:val="7"/>
          </w:tcPr>
          <w:p w14:paraId="709EAEF1"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zawieszony PM10</w:t>
            </w:r>
          </w:p>
        </w:tc>
      </w:tr>
      <w:tr w:rsidR="007E1A6B" w:rsidRPr="00212A3B" w14:paraId="31623804" w14:textId="77777777" w:rsidTr="007A4DA5">
        <w:trPr>
          <w:trHeight w:val="276"/>
        </w:trPr>
        <w:tc>
          <w:tcPr>
            <w:tcW w:w="9064" w:type="dxa"/>
            <w:gridSpan w:val="7"/>
          </w:tcPr>
          <w:p w14:paraId="26DE189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4DDC4941" w14:textId="77777777" w:rsidTr="007A4DA5">
        <w:trPr>
          <w:trHeight w:val="276"/>
        </w:trPr>
        <w:tc>
          <w:tcPr>
            <w:tcW w:w="1407" w:type="dxa"/>
          </w:tcPr>
          <w:p w14:paraId="200BBF2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DB122D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F93877A" w14:textId="20973BBE"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151</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962</w:t>
            </w:r>
          </w:p>
        </w:tc>
        <w:tc>
          <w:tcPr>
            <w:tcW w:w="1983" w:type="dxa"/>
          </w:tcPr>
          <w:p w14:paraId="29C10B4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6DDB0A0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w:t>
            </w:r>
            <w:r w:rsidRPr="00212A3B">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071C507D" w14:textId="5AAC6F5B"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w:t>
            </w:r>
            <w:r w:rsidR="007E1A6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644889D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0957CBA4" w14:textId="77777777" w:rsidTr="007A4DA5">
        <w:trPr>
          <w:trHeight w:val="276"/>
        </w:trPr>
        <w:tc>
          <w:tcPr>
            <w:tcW w:w="9064" w:type="dxa"/>
            <w:gridSpan w:val="7"/>
          </w:tcPr>
          <w:p w14:paraId="16F3282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79A4B37A" w14:textId="77777777" w:rsidTr="007A4DA5">
        <w:trPr>
          <w:trHeight w:val="276"/>
        </w:trPr>
        <w:tc>
          <w:tcPr>
            <w:tcW w:w="1407" w:type="dxa"/>
          </w:tcPr>
          <w:p w14:paraId="082C0EE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D44498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FC472F6" w14:textId="20206232"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11.951</w:t>
            </w:r>
          </w:p>
        </w:tc>
        <w:tc>
          <w:tcPr>
            <w:tcW w:w="1983" w:type="dxa"/>
          </w:tcPr>
          <w:p w14:paraId="0E7B41CE" w14:textId="321A9225"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2</w:t>
            </w:r>
            <w:r w:rsidR="0035377F">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299827A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160</w:t>
            </w:r>
            <w:r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4D36AEE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45E191D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419FD9AF" w14:textId="77777777" w:rsidTr="007A4DA5">
        <w:trPr>
          <w:trHeight w:val="276"/>
        </w:trPr>
        <w:tc>
          <w:tcPr>
            <w:tcW w:w="9064" w:type="dxa"/>
            <w:gridSpan w:val="7"/>
          </w:tcPr>
          <w:p w14:paraId="3E864F6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280.00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1C64C00C" w14:textId="77777777" w:rsidTr="007A4DA5">
        <w:trPr>
          <w:trHeight w:val="276"/>
        </w:trPr>
        <w:tc>
          <w:tcPr>
            <w:tcW w:w="1407" w:type="dxa"/>
          </w:tcPr>
          <w:p w14:paraId="2C6EF72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80D42B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FC4C68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103</w:t>
            </w:r>
          </w:p>
        </w:tc>
        <w:tc>
          <w:tcPr>
            <w:tcW w:w="1983" w:type="dxa"/>
          </w:tcPr>
          <w:p w14:paraId="6B024D9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52686F0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160</w:t>
            </w:r>
          </w:p>
        </w:tc>
        <w:tc>
          <w:tcPr>
            <w:tcW w:w="711" w:type="dxa"/>
            <w:tcBorders>
              <w:left w:val="nil"/>
              <w:right w:val="nil"/>
            </w:tcBorders>
            <w:vAlign w:val="center"/>
          </w:tcPr>
          <w:p w14:paraId="0B7753A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80</w:t>
            </w:r>
          </w:p>
        </w:tc>
        <w:tc>
          <w:tcPr>
            <w:tcW w:w="711" w:type="dxa"/>
            <w:tcBorders>
              <w:left w:val="nil"/>
            </w:tcBorders>
            <w:vAlign w:val="center"/>
          </w:tcPr>
          <w:p w14:paraId="7BD102C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00</w:t>
            </w:r>
          </w:p>
        </w:tc>
      </w:tr>
      <w:tr w:rsidR="007E1A6B" w:rsidRPr="00212A3B" w14:paraId="0781143D" w14:textId="77777777" w:rsidTr="007A4DA5">
        <w:trPr>
          <w:trHeight w:val="276"/>
        </w:trPr>
        <w:tc>
          <w:tcPr>
            <w:tcW w:w="9064" w:type="dxa"/>
            <w:gridSpan w:val="7"/>
          </w:tcPr>
          <w:p w14:paraId="60285CE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25808421" w14:textId="77777777" w:rsidTr="007A4DA5">
        <w:trPr>
          <w:trHeight w:val="276"/>
        </w:trPr>
        <w:tc>
          <w:tcPr>
            <w:tcW w:w="1407" w:type="dxa"/>
          </w:tcPr>
          <w:p w14:paraId="7DF2277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DE1397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465F194" w14:textId="7C01F64F"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120</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149</w:t>
            </w:r>
          </w:p>
        </w:tc>
        <w:tc>
          <w:tcPr>
            <w:tcW w:w="1983" w:type="dxa"/>
          </w:tcPr>
          <w:p w14:paraId="65F19DD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280.00</w:t>
            </w:r>
          </w:p>
        </w:tc>
        <w:tc>
          <w:tcPr>
            <w:tcW w:w="711" w:type="dxa"/>
            <w:tcBorders>
              <w:right w:val="nil"/>
            </w:tcBorders>
            <w:vAlign w:val="center"/>
          </w:tcPr>
          <w:p w14:paraId="0140601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1DB28A2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6569C39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3DEDCA9" w14:textId="77777777" w:rsidTr="007A4DA5">
        <w:trPr>
          <w:trHeight w:val="276"/>
        </w:trPr>
        <w:tc>
          <w:tcPr>
            <w:tcW w:w="9064" w:type="dxa"/>
            <w:gridSpan w:val="7"/>
          </w:tcPr>
          <w:p w14:paraId="4E59BE1A"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Tlenek węgla</w:t>
            </w:r>
          </w:p>
        </w:tc>
      </w:tr>
      <w:tr w:rsidR="007E1A6B" w:rsidRPr="00212A3B" w14:paraId="3BAC6614" w14:textId="77777777" w:rsidTr="007A4DA5">
        <w:trPr>
          <w:trHeight w:val="276"/>
        </w:trPr>
        <w:tc>
          <w:tcPr>
            <w:tcW w:w="9064" w:type="dxa"/>
            <w:gridSpan w:val="7"/>
          </w:tcPr>
          <w:p w14:paraId="77C42AD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2C42A79E" w14:textId="77777777" w:rsidTr="007A4DA5">
        <w:trPr>
          <w:trHeight w:val="276"/>
        </w:trPr>
        <w:tc>
          <w:tcPr>
            <w:tcW w:w="1407" w:type="dxa"/>
          </w:tcPr>
          <w:p w14:paraId="5FD4DD5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43D194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7002A4A" w14:textId="1920FBFC"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28</w:t>
            </w:r>
            <w:r w:rsidR="0035377F">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w:t>
            </w:r>
            <w:r w:rsidR="0035377F">
              <w:rPr>
                <w:rFonts w:eastAsiaTheme="minorHAnsi" w:cs="Times New Roman"/>
                <w:iCs/>
                <w:color w:val="000000" w:themeColor="text1"/>
                <w:kern w:val="22"/>
                <w:lang w:eastAsia="en-US" w:bidi="ar-SA"/>
              </w:rPr>
              <w:t>301</w:t>
            </w:r>
          </w:p>
        </w:tc>
        <w:tc>
          <w:tcPr>
            <w:tcW w:w="1983" w:type="dxa"/>
          </w:tcPr>
          <w:p w14:paraId="1C631CC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21537AC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A99C32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17E0F5C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72165F0E" w14:textId="77777777" w:rsidTr="007A4DA5">
        <w:trPr>
          <w:trHeight w:val="276"/>
        </w:trPr>
        <w:tc>
          <w:tcPr>
            <w:tcW w:w="9064" w:type="dxa"/>
            <w:gridSpan w:val="7"/>
          </w:tcPr>
          <w:p w14:paraId="142532B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57B97F56" w14:textId="77777777" w:rsidTr="007A4DA5">
        <w:trPr>
          <w:trHeight w:val="276"/>
        </w:trPr>
        <w:tc>
          <w:tcPr>
            <w:tcW w:w="1407" w:type="dxa"/>
          </w:tcPr>
          <w:p w14:paraId="5F49831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237C01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FD0C995" w14:textId="357C06EF"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w:t>
            </w:r>
            <w:r w:rsidR="0035377F">
              <w:rPr>
                <w:rFonts w:eastAsiaTheme="minorHAnsi" w:cs="Times New Roman"/>
                <w:iCs/>
                <w:color w:val="000000" w:themeColor="text1"/>
                <w:kern w:val="22"/>
                <w:lang w:eastAsia="en-US" w:bidi="ar-SA"/>
              </w:rPr>
              <w:t>190</w:t>
            </w:r>
          </w:p>
        </w:tc>
        <w:tc>
          <w:tcPr>
            <w:tcW w:w="1983" w:type="dxa"/>
          </w:tcPr>
          <w:p w14:paraId="17D23EC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711" w:type="dxa"/>
            <w:tcBorders>
              <w:right w:val="nil"/>
            </w:tcBorders>
            <w:vAlign w:val="center"/>
          </w:tcPr>
          <w:p w14:paraId="77C0515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7FD045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309B7A8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5DB66B12" w14:textId="77777777" w:rsidTr="007A4DA5">
        <w:trPr>
          <w:trHeight w:val="276"/>
        </w:trPr>
        <w:tc>
          <w:tcPr>
            <w:tcW w:w="9064" w:type="dxa"/>
            <w:gridSpan w:val="7"/>
          </w:tcPr>
          <w:p w14:paraId="0256F9B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lastRenderedPageBreak/>
              <w:t>3. Roczna częstość przekroczeń wartości odniesienia D1 = 30000.00 ug/m</w:t>
            </w:r>
            <w:r w:rsidRPr="00212A3B">
              <w:rPr>
                <w:rFonts w:eastAsiaTheme="minorHAnsi" w:cs="Times New Roman"/>
                <w:iCs/>
                <w:color w:val="000000" w:themeColor="text1"/>
                <w:kern w:val="22"/>
                <w:vertAlign w:val="superscript"/>
                <w:lang w:eastAsia="en-US" w:bidi="ar-SA"/>
              </w:rPr>
              <w:t xml:space="preserve">3 </w:t>
            </w:r>
            <w:r w:rsidRPr="00212A3B">
              <w:rPr>
                <w:rFonts w:eastAsiaTheme="minorHAnsi" w:cs="Times New Roman"/>
                <w:iCs/>
                <w:color w:val="000000" w:themeColor="text1"/>
                <w:kern w:val="22"/>
                <w:lang w:eastAsia="en-US" w:bidi="ar-SA"/>
              </w:rPr>
              <w:t xml:space="preserve">   </w:t>
            </w:r>
          </w:p>
        </w:tc>
      </w:tr>
      <w:tr w:rsidR="007E1A6B" w:rsidRPr="00212A3B" w14:paraId="234FA4DF" w14:textId="77777777" w:rsidTr="007A4DA5">
        <w:trPr>
          <w:trHeight w:val="276"/>
        </w:trPr>
        <w:tc>
          <w:tcPr>
            <w:tcW w:w="1407" w:type="dxa"/>
          </w:tcPr>
          <w:p w14:paraId="3A3674F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632405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0DBE35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EAD32E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0585DD6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7B8A544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04CF648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3879AE58" w14:textId="77777777" w:rsidTr="007A4DA5">
        <w:trPr>
          <w:trHeight w:val="276"/>
        </w:trPr>
        <w:tc>
          <w:tcPr>
            <w:tcW w:w="9064" w:type="dxa"/>
            <w:gridSpan w:val="7"/>
          </w:tcPr>
          <w:p w14:paraId="4174CA17"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6EF39DAA" w14:textId="77777777" w:rsidTr="007A4DA5">
        <w:trPr>
          <w:trHeight w:val="276"/>
        </w:trPr>
        <w:tc>
          <w:tcPr>
            <w:tcW w:w="1407" w:type="dxa"/>
          </w:tcPr>
          <w:p w14:paraId="2F22459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0D40FE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27352FB" w14:textId="67FF279E"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42.</w:t>
            </w:r>
            <w:r w:rsidR="0035377F">
              <w:rPr>
                <w:rFonts w:eastAsiaTheme="minorHAnsi" w:cs="Times New Roman"/>
                <w:iCs/>
                <w:color w:val="000000" w:themeColor="text1"/>
                <w:kern w:val="22"/>
                <w:lang w:eastAsia="en-US" w:bidi="ar-SA"/>
              </w:rPr>
              <w:t>396</w:t>
            </w:r>
          </w:p>
        </w:tc>
        <w:tc>
          <w:tcPr>
            <w:tcW w:w="1983" w:type="dxa"/>
          </w:tcPr>
          <w:p w14:paraId="4D43524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30000.00</w:t>
            </w:r>
          </w:p>
        </w:tc>
        <w:tc>
          <w:tcPr>
            <w:tcW w:w="711" w:type="dxa"/>
            <w:tcBorders>
              <w:right w:val="nil"/>
            </w:tcBorders>
            <w:vAlign w:val="center"/>
          </w:tcPr>
          <w:p w14:paraId="2AB7772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5B640B4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812A93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49622856" w14:textId="77777777" w:rsidTr="007A4DA5">
        <w:trPr>
          <w:trHeight w:val="276"/>
        </w:trPr>
        <w:tc>
          <w:tcPr>
            <w:tcW w:w="9064" w:type="dxa"/>
            <w:gridSpan w:val="7"/>
          </w:tcPr>
          <w:p w14:paraId="12F4836A"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alifatyczne</w:t>
            </w:r>
          </w:p>
        </w:tc>
      </w:tr>
      <w:tr w:rsidR="007E1A6B" w:rsidRPr="00212A3B" w14:paraId="36164583" w14:textId="77777777" w:rsidTr="007A4DA5">
        <w:trPr>
          <w:trHeight w:val="276"/>
        </w:trPr>
        <w:tc>
          <w:tcPr>
            <w:tcW w:w="9064" w:type="dxa"/>
            <w:gridSpan w:val="7"/>
          </w:tcPr>
          <w:p w14:paraId="55B2593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735E1DE8" w14:textId="77777777" w:rsidTr="007A4DA5">
        <w:trPr>
          <w:trHeight w:val="276"/>
        </w:trPr>
        <w:tc>
          <w:tcPr>
            <w:tcW w:w="1407" w:type="dxa"/>
          </w:tcPr>
          <w:p w14:paraId="0F758FF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C20438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CCC761A" w14:textId="2DE80811"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14</w:t>
            </w:r>
            <w:r w:rsidR="0035377F">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w:t>
            </w:r>
            <w:r w:rsidR="0035377F">
              <w:rPr>
                <w:rFonts w:eastAsiaTheme="minorHAnsi" w:cs="Times New Roman"/>
                <w:iCs/>
                <w:color w:val="000000" w:themeColor="text1"/>
                <w:kern w:val="22"/>
                <w:lang w:eastAsia="en-US" w:bidi="ar-SA"/>
              </w:rPr>
              <w:t>741</w:t>
            </w:r>
          </w:p>
        </w:tc>
        <w:tc>
          <w:tcPr>
            <w:tcW w:w="1983" w:type="dxa"/>
          </w:tcPr>
          <w:p w14:paraId="7ADBA34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713C0E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2BDCE76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54A5B00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4380DB02" w14:textId="77777777" w:rsidTr="007A4DA5">
        <w:trPr>
          <w:trHeight w:val="276"/>
        </w:trPr>
        <w:tc>
          <w:tcPr>
            <w:tcW w:w="9064" w:type="dxa"/>
            <w:gridSpan w:val="7"/>
          </w:tcPr>
          <w:p w14:paraId="7CAE3DAC"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5775EED5" w14:textId="77777777" w:rsidTr="007A4DA5">
        <w:trPr>
          <w:trHeight w:val="276"/>
        </w:trPr>
        <w:tc>
          <w:tcPr>
            <w:tcW w:w="1407" w:type="dxa"/>
          </w:tcPr>
          <w:p w14:paraId="415EA86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76E641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1035BF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075</w:t>
            </w:r>
          </w:p>
        </w:tc>
        <w:tc>
          <w:tcPr>
            <w:tcW w:w="1983" w:type="dxa"/>
          </w:tcPr>
          <w:p w14:paraId="48EBEBB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900.000</w:t>
            </w:r>
          </w:p>
        </w:tc>
        <w:tc>
          <w:tcPr>
            <w:tcW w:w="711" w:type="dxa"/>
            <w:tcBorders>
              <w:right w:val="nil"/>
            </w:tcBorders>
            <w:vAlign w:val="center"/>
          </w:tcPr>
          <w:p w14:paraId="1DBFD02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62A088B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43A97839"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10980CD" w14:textId="77777777" w:rsidTr="007A4DA5">
        <w:trPr>
          <w:trHeight w:val="276"/>
        </w:trPr>
        <w:tc>
          <w:tcPr>
            <w:tcW w:w="9064" w:type="dxa"/>
            <w:gridSpan w:val="7"/>
          </w:tcPr>
          <w:p w14:paraId="6258503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 ug/m</w:t>
            </w:r>
            <w:r w:rsidRPr="00212A3B">
              <w:rPr>
                <w:rFonts w:eastAsiaTheme="minorHAnsi" w:cs="Times New Roman"/>
                <w:iCs/>
                <w:color w:val="000000" w:themeColor="text1"/>
                <w:kern w:val="22"/>
                <w:vertAlign w:val="superscript"/>
                <w:lang w:eastAsia="en-US" w:bidi="ar-SA"/>
              </w:rPr>
              <w:t>3</w:t>
            </w:r>
          </w:p>
        </w:tc>
      </w:tr>
      <w:tr w:rsidR="007E1A6B" w:rsidRPr="00212A3B" w14:paraId="3A92F43C" w14:textId="77777777" w:rsidTr="007A4DA5">
        <w:trPr>
          <w:trHeight w:val="276"/>
        </w:trPr>
        <w:tc>
          <w:tcPr>
            <w:tcW w:w="1407" w:type="dxa"/>
          </w:tcPr>
          <w:p w14:paraId="149F353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AC9DC8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D1E9E9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4AB77F8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7CA4CC3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593C2AB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743F46F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35958422" w14:textId="77777777" w:rsidTr="007A4DA5">
        <w:trPr>
          <w:trHeight w:val="276"/>
        </w:trPr>
        <w:tc>
          <w:tcPr>
            <w:tcW w:w="9064" w:type="dxa"/>
            <w:gridSpan w:val="7"/>
          </w:tcPr>
          <w:p w14:paraId="32B06EC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4. Percentyl 99,8</w:t>
            </w:r>
          </w:p>
        </w:tc>
      </w:tr>
      <w:tr w:rsidR="007E1A6B" w:rsidRPr="00212A3B" w14:paraId="75471991" w14:textId="77777777" w:rsidTr="007A4DA5">
        <w:trPr>
          <w:trHeight w:val="276"/>
        </w:trPr>
        <w:tc>
          <w:tcPr>
            <w:tcW w:w="1407" w:type="dxa"/>
          </w:tcPr>
          <w:p w14:paraId="43FAD1A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84A1AE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DF7204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.6</w:t>
            </w:r>
            <w:r>
              <w:rPr>
                <w:rFonts w:eastAsiaTheme="minorHAnsi" w:cs="Times New Roman"/>
                <w:iCs/>
                <w:color w:val="000000" w:themeColor="text1"/>
                <w:kern w:val="22"/>
                <w:lang w:eastAsia="en-US" w:bidi="ar-SA"/>
              </w:rPr>
              <w:t>87</w:t>
            </w:r>
          </w:p>
        </w:tc>
        <w:tc>
          <w:tcPr>
            <w:tcW w:w="1983" w:type="dxa"/>
          </w:tcPr>
          <w:p w14:paraId="2C9F2B0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w:t>
            </w:r>
          </w:p>
        </w:tc>
        <w:tc>
          <w:tcPr>
            <w:tcW w:w="711" w:type="dxa"/>
            <w:tcBorders>
              <w:right w:val="nil"/>
            </w:tcBorders>
            <w:vAlign w:val="center"/>
          </w:tcPr>
          <w:p w14:paraId="7141709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7689700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119AA8B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572E6261" w14:textId="77777777" w:rsidTr="007A4DA5">
        <w:trPr>
          <w:trHeight w:val="276"/>
        </w:trPr>
        <w:tc>
          <w:tcPr>
            <w:tcW w:w="9064" w:type="dxa"/>
            <w:gridSpan w:val="7"/>
          </w:tcPr>
          <w:p w14:paraId="43ACCC82"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aromatyczne</w:t>
            </w:r>
          </w:p>
        </w:tc>
      </w:tr>
      <w:tr w:rsidR="007E1A6B" w:rsidRPr="00212A3B" w14:paraId="558ACDA7" w14:textId="77777777" w:rsidTr="007A4DA5">
        <w:trPr>
          <w:trHeight w:val="276"/>
        </w:trPr>
        <w:tc>
          <w:tcPr>
            <w:tcW w:w="9064" w:type="dxa"/>
            <w:gridSpan w:val="7"/>
          </w:tcPr>
          <w:p w14:paraId="2981043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79CAA89A" w14:textId="77777777" w:rsidTr="007A4DA5">
        <w:trPr>
          <w:trHeight w:val="276"/>
        </w:trPr>
        <w:tc>
          <w:tcPr>
            <w:tcW w:w="1407" w:type="dxa"/>
          </w:tcPr>
          <w:p w14:paraId="4900513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C379041"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AA5E41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.2</w:t>
            </w:r>
            <w:r>
              <w:rPr>
                <w:rFonts w:eastAsiaTheme="minorHAnsi" w:cs="Times New Roman"/>
                <w:iCs/>
                <w:color w:val="000000" w:themeColor="text1"/>
                <w:kern w:val="22"/>
                <w:lang w:eastAsia="en-US" w:bidi="ar-SA"/>
              </w:rPr>
              <w:t>09</w:t>
            </w:r>
          </w:p>
        </w:tc>
        <w:tc>
          <w:tcPr>
            <w:tcW w:w="1983" w:type="dxa"/>
          </w:tcPr>
          <w:p w14:paraId="792BC4A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1F234DE0"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286F47B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502014CC"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8379061" w14:textId="77777777" w:rsidTr="007A4DA5">
        <w:trPr>
          <w:trHeight w:val="276"/>
        </w:trPr>
        <w:tc>
          <w:tcPr>
            <w:tcW w:w="9064" w:type="dxa"/>
            <w:gridSpan w:val="7"/>
          </w:tcPr>
          <w:p w14:paraId="6EB31B9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7E1A6B" w:rsidRPr="00212A3B" w14:paraId="2C78B8D4" w14:textId="77777777" w:rsidTr="007A4DA5">
        <w:trPr>
          <w:trHeight w:val="276"/>
        </w:trPr>
        <w:tc>
          <w:tcPr>
            <w:tcW w:w="1407" w:type="dxa"/>
          </w:tcPr>
          <w:p w14:paraId="36AACF8D"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1E926C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8821A0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Pr>
                <w:rFonts w:eastAsiaTheme="minorHAnsi" w:cs="Times New Roman"/>
                <w:iCs/>
                <w:color w:val="000000" w:themeColor="text1"/>
                <w:kern w:val="22"/>
                <w:lang w:eastAsia="en-US" w:bidi="ar-SA"/>
              </w:rPr>
              <w:t>21</w:t>
            </w:r>
          </w:p>
        </w:tc>
        <w:tc>
          <w:tcPr>
            <w:tcW w:w="1983" w:type="dxa"/>
          </w:tcPr>
          <w:p w14:paraId="322D680B"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38.700</w:t>
            </w:r>
          </w:p>
        </w:tc>
        <w:tc>
          <w:tcPr>
            <w:tcW w:w="711" w:type="dxa"/>
            <w:tcBorders>
              <w:right w:val="nil"/>
            </w:tcBorders>
            <w:vAlign w:val="center"/>
          </w:tcPr>
          <w:p w14:paraId="12FD3E3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1849BEF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602FFFE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8EB2A18" w14:textId="77777777" w:rsidTr="007A4DA5">
        <w:trPr>
          <w:trHeight w:val="276"/>
        </w:trPr>
        <w:tc>
          <w:tcPr>
            <w:tcW w:w="9064" w:type="dxa"/>
            <w:gridSpan w:val="7"/>
          </w:tcPr>
          <w:p w14:paraId="2E575F2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1000.00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7CBDFF74" w14:textId="77777777" w:rsidTr="007A4DA5">
        <w:trPr>
          <w:trHeight w:val="276"/>
        </w:trPr>
        <w:tc>
          <w:tcPr>
            <w:tcW w:w="1407" w:type="dxa"/>
          </w:tcPr>
          <w:p w14:paraId="20BAD860"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B0BA5C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48E49BE3"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053D3B52"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191962D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7DF10EA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23CCA40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r>
      <w:tr w:rsidR="007E1A6B" w:rsidRPr="00212A3B" w14:paraId="6B909BC9" w14:textId="77777777" w:rsidTr="007A4DA5">
        <w:trPr>
          <w:trHeight w:val="276"/>
        </w:trPr>
        <w:tc>
          <w:tcPr>
            <w:tcW w:w="9064" w:type="dxa"/>
            <w:gridSpan w:val="7"/>
          </w:tcPr>
          <w:p w14:paraId="1FFDED98"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7E1A6B" w:rsidRPr="00212A3B" w14:paraId="34D249D8" w14:textId="77777777" w:rsidTr="007A4DA5">
        <w:trPr>
          <w:trHeight w:val="276"/>
        </w:trPr>
        <w:tc>
          <w:tcPr>
            <w:tcW w:w="1407" w:type="dxa"/>
          </w:tcPr>
          <w:p w14:paraId="25B5575F"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8E599F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B50C3B7" w14:textId="08F40BBC"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20</w:t>
            </w:r>
            <w:r w:rsidR="0035377F">
              <w:rPr>
                <w:rFonts w:eastAsiaTheme="minorHAnsi" w:cs="Times New Roman"/>
                <w:iCs/>
                <w:color w:val="000000" w:themeColor="text1"/>
                <w:kern w:val="22"/>
                <w:lang w:eastAsia="en-US" w:bidi="ar-SA"/>
              </w:rPr>
              <w:t>5</w:t>
            </w:r>
          </w:p>
        </w:tc>
        <w:tc>
          <w:tcPr>
            <w:tcW w:w="1983" w:type="dxa"/>
          </w:tcPr>
          <w:p w14:paraId="447130A7"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1000.00</w:t>
            </w:r>
          </w:p>
        </w:tc>
        <w:tc>
          <w:tcPr>
            <w:tcW w:w="711" w:type="dxa"/>
            <w:tcBorders>
              <w:right w:val="nil"/>
            </w:tcBorders>
            <w:vAlign w:val="center"/>
          </w:tcPr>
          <w:p w14:paraId="4564431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326ED40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60C9B28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61352D1A" w14:textId="77777777" w:rsidTr="007A4DA5">
        <w:trPr>
          <w:trHeight w:val="276"/>
        </w:trPr>
        <w:tc>
          <w:tcPr>
            <w:tcW w:w="9064" w:type="dxa"/>
            <w:gridSpan w:val="7"/>
          </w:tcPr>
          <w:p w14:paraId="0267BFC9" w14:textId="77777777" w:rsidR="007E1A6B" w:rsidRPr="00212A3B" w:rsidRDefault="007E1A6B" w:rsidP="007A4DA5">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PM 2.5 do 2020 r.</w:t>
            </w:r>
          </w:p>
        </w:tc>
      </w:tr>
      <w:tr w:rsidR="007E1A6B" w:rsidRPr="00212A3B" w14:paraId="170D13D7" w14:textId="77777777" w:rsidTr="007A4DA5">
        <w:trPr>
          <w:trHeight w:val="276"/>
        </w:trPr>
        <w:tc>
          <w:tcPr>
            <w:tcW w:w="9064" w:type="dxa"/>
            <w:gridSpan w:val="7"/>
          </w:tcPr>
          <w:p w14:paraId="5010294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7E1A6B" w:rsidRPr="00212A3B" w14:paraId="59A95BE0" w14:textId="77777777" w:rsidTr="007A4DA5">
        <w:trPr>
          <w:trHeight w:val="276"/>
        </w:trPr>
        <w:tc>
          <w:tcPr>
            <w:tcW w:w="1407" w:type="dxa"/>
          </w:tcPr>
          <w:p w14:paraId="6BBEE0A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4BDD77E"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200A875" w14:textId="20C7E9CC"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15</w:t>
            </w:r>
            <w:r w:rsidR="007E1A6B">
              <w:rPr>
                <w:rFonts w:eastAsiaTheme="minorHAnsi" w:cs="Times New Roman"/>
                <w:iCs/>
                <w:color w:val="000000" w:themeColor="text1"/>
                <w:kern w:val="22"/>
                <w:lang w:eastAsia="en-US" w:bidi="ar-SA"/>
              </w:rPr>
              <w:t>1</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371</w:t>
            </w:r>
          </w:p>
        </w:tc>
        <w:tc>
          <w:tcPr>
            <w:tcW w:w="1983" w:type="dxa"/>
          </w:tcPr>
          <w:p w14:paraId="7E4B665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tcPr>
          <w:p w14:paraId="2DA32A7F"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w:t>
            </w:r>
            <w:r w:rsidRPr="00212A3B">
              <w:rPr>
                <w:rFonts w:eastAsiaTheme="minorHAnsi" w:cs="Times New Roman"/>
                <w:iCs/>
                <w:color w:val="000000" w:themeColor="text1"/>
                <w:kern w:val="22"/>
                <w:lang w:eastAsia="en-US" w:bidi="ar-SA"/>
              </w:rPr>
              <w:t>0</w:t>
            </w:r>
          </w:p>
        </w:tc>
        <w:tc>
          <w:tcPr>
            <w:tcW w:w="711" w:type="dxa"/>
            <w:tcBorders>
              <w:left w:val="nil"/>
              <w:right w:val="nil"/>
            </w:tcBorders>
          </w:tcPr>
          <w:p w14:paraId="67A217D6" w14:textId="150540C6"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7E1A6B"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5079547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7E1A6B" w:rsidRPr="00212A3B" w14:paraId="32A4FA06" w14:textId="77777777" w:rsidTr="007A4DA5">
        <w:trPr>
          <w:trHeight w:val="276"/>
        </w:trPr>
        <w:tc>
          <w:tcPr>
            <w:tcW w:w="9064" w:type="dxa"/>
            <w:gridSpan w:val="7"/>
          </w:tcPr>
          <w:p w14:paraId="51367EA2"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7E1A6B" w:rsidRPr="00212A3B" w14:paraId="62F40C7C" w14:textId="77777777" w:rsidTr="007A4DA5">
        <w:trPr>
          <w:trHeight w:val="276"/>
        </w:trPr>
        <w:tc>
          <w:tcPr>
            <w:tcW w:w="1407" w:type="dxa"/>
          </w:tcPr>
          <w:p w14:paraId="7E18849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DA412A4"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A6BD972" w14:textId="4071EFCC"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11</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951</w:t>
            </w:r>
          </w:p>
        </w:tc>
        <w:tc>
          <w:tcPr>
            <w:tcW w:w="1983" w:type="dxa"/>
            <w:shd w:val="clear" w:color="auto" w:fill="auto"/>
          </w:tcPr>
          <w:p w14:paraId="4681C94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14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7C135A9E"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0D88579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4294D675"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7E1A6B" w:rsidRPr="00212A3B" w14:paraId="76274CF0" w14:textId="77777777" w:rsidTr="007A4DA5">
        <w:trPr>
          <w:trHeight w:val="276"/>
        </w:trPr>
        <w:tc>
          <w:tcPr>
            <w:tcW w:w="9064" w:type="dxa"/>
            <w:gridSpan w:val="7"/>
          </w:tcPr>
          <w:p w14:paraId="478FE3E9"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7E1A6B" w:rsidRPr="00212A3B" w14:paraId="30A5B475" w14:textId="77777777" w:rsidTr="007A4DA5">
        <w:trPr>
          <w:trHeight w:val="276"/>
        </w:trPr>
        <w:tc>
          <w:tcPr>
            <w:tcW w:w="1407" w:type="dxa"/>
          </w:tcPr>
          <w:p w14:paraId="5CBF9796"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D272DD5"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316242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37531CD"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62044C3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59EC52B6"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5A2DF891"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p>
        </w:tc>
      </w:tr>
      <w:tr w:rsidR="007E1A6B" w:rsidRPr="00212A3B" w14:paraId="4BEA4CED" w14:textId="77777777" w:rsidTr="007A4DA5">
        <w:trPr>
          <w:trHeight w:val="276"/>
        </w:trPr>
        <w:tc>
          <w:tcPr>
            <w:tcW w:w="9064" w:type="dxa"/>
            <w:gridSpan w:val="7"/>
          </w:tcPr>
          <w:p w14:paraId="6008C7EA"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7E1A6B" w:rsidRPr="00E56CE1" w14:paraId="68024DE7" w14:textId="77777777" w:rsidTr="007A4DA5">
        <w:trPr>
          <w:trHeight w:val="276"/>
        </w:trPr>
        <w:tc>
          <w:tcPr>
            <w:tcW w:w="1407" w:type="dxa"/>
          </w:tcPr>
          <w:p w14:paraId="7695EFAB"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1186F93" w14:textId="77777777" w:rsidR="007E1A6B" w:rsidRPr="00212A3B" w:rsidRDefault="007E1A6B" w:rsidP="007A4DA5">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17D4F5D" w14:textId="20D8C538" w:rsidR="007E1A6B" w:rsidRPr="00212A3B" w:rsidRDefault="0035377F" w:rsidP="007A4DA5">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120</w:t>
            </w:r>
            <w:r w:rsidR="007E1A6B"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149</w:t>
            </w:r>
          </w:p>
        </w:tc>
        <w:tc>
          <w:tcPr>
            <w:tcW w:w="1983" w:type="dxa"/>
          </w:tcPr>
          <w:p w14:paraId="4F5A9174"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0.0</w:t>
            </w:r>
          </w:p>
        </w:tc>
        <w:tc>
          <w:tcPr>
            <w:tcW w:w="711" w:type="dxa"/>
            <w:tcBorders>
              <w:right w:val="nil"/>
            </w:tcBorders>
            <w:vAlign w:val="center"/>
          </w:tcPr>
          <w:p w14:paraId="608AF3D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4DB9841A"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610DC318" w14:textId="77777777" w:rsidR="007E1A6B" w:rsidRPr="00212A3B" w:rsidRDefault="007E1A6B" w:rsidP="007A4DA5">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bl>
    <w:p w14:paraId="3B737D1F" w14:textId="77777777" w:rsidR="007E1A6B" w:rsidRDefault="007E1A6B" w:rsidP="007E1A6B">
      <w:pPr>
        <w:jc w:val="both"/>
        <w:rPr>
          <w:iCs/>
          <w:color w:val="000000" w:themeColor="text1"/>
          <w:highlight w:val="yellow"/>
        </w:rPr>
      </w:pPr>
    </w:p>
    <w:p w14:paraId="3773B854" w14:textId="36F5573A" w:rsidR="0054449B" w:rsidRPr="00DA5EF9" w:rsidRDefault="0054449B" w:rsidP="00DA5EF9">
      <w:pPr>
        <w:ind w:firstLine="709"/>
        <w:jc w:val="both"/>
        <w:rPr>
          <w:iCs/>
          <w:color w:val="000000" w:themeColor="text1"/>
        </w:rPr>
      </w:pPr>
      <w:r w:rsidRPr="00DA5EF9">
        <w:rPr>
          <w:iCs/>
          <w:color w:val="000000" w:themeColor="text1"/>
        </w:rPr>
        <w:t>Przeprowadzone obliczenia wykazały, iż realizacja planowanej inwestycji</w:t>
      </w:r>
      <w:r w:rsidR="00DA5EF9">
        <w:rPr>
          <w:iCs/>
          <w:color w:val="000000" w:themeColor="text1"/>
        </w:rPr>
        <w:t xml:space="preserve"> w żadnym z analizowanych wariantów</w:t>
      </w:r>
      <w:r w:rsidRPr="00DA5EF9">
        <w:rPr>
          <w:iCs/>
          <w:color w:val="000000" w:themeColor="text1"/>
        </w:rPr>
        <w:t xml:space="preserve"> nie będzie powodowa</w:t>
      </w:r>
      <w:r w:rsidR="00DA5EF9">
        <w:rPr>
          <w:iCs/>
          <w:color w:val="000000" w:themeColor="text1"/>
        </w:rPr>
        <w:t>ła</w:t>
      </w:r>
      <w:r w:rsidRPr="00DA5EF9">
        <w:rPr>
          <w:iCs/>
          <w:color w:val="000000" w:themeColor="text1"/>
        </w:rPr>
        <w:t xml:space="preserve"> ponadnormatywnego oddziaływania na środowisko. </w:t>
      </w:r>
      <w:r w:rsidR="00DA5EF9">
        <w:rPr>
          <w:iCs/>
          <w:color w:val="000000" w:themeColor="text1"/>
        </w:rPr>
        <w:t>W wariancie inwestorskim emisja Pyłu PM10</w:t>
      </w:r>
      <w:r w:rsidR="00801639">
        <w:rPr>
          <w:iCs/>
          <w:color w:val="000000" w:themeColor="text1"/>
        </w:rPr>
        <w:t xml:space="preserve"> i PM2,5</w:t>
      </w:r>
      <w:r w:rsidR="00DA5EF9">
        <w:rPr>
          <w:iCs/>
          <w:color w:val="000000" w:themeColor="text1"/>
        </w:rPr>
        <w:t xml:space="preserve"> będzie wykazywała przekroczenia w odniesieniu do roku. Częstość przekroczeń nie będzie wyższa niż 0,</w:t>
      </w:r>
      <w:r w:rsidR="006428AA">
        <w:rPr>
          <w:iCs/>
          <w:color w:val="000000" w:themeColor="text1"/>
        </w:rPr>
        <w:t>200</w:t>
      </w:r>
      <w:r w:rsidR="00DA5EF9">
        <w:rPr>
          <w:iCs/>
          <w:color w:val="000000" w:themeColor="text1"/>
        </w:rPr>
        <w:t xml:space="preserve"> %, czyli mieści się w granicach dopuszczalnych. </w:t>
      </w:r>
      <w:r w:rsidRPr="00DA5EF9">
        <w:rPr>
          <w:iCs/>
          <w:color w:val="000000" w:themeColor="text1"/>
        </w:rPr>
        <w:t>W</w:t>
      </w:r>
      <w:r w:rsidR="00801639">
        <w:rPr>
          <w:iCs/>
          <w:color w:val="000000" w:themeColor="text1"/>
        </w:rPr>
        <w:t xml:space="preserve"> wariancie alternatywnym i najkorzystniejszym dla środowiska wystąpią przekroczenia w dopuszczalnych stężeniach średniorocznych dla pyłu PM 2,5. Częstość przekroczeń nie będzie wyższa niż 0</w:t>
      </w:r>
      <w:r w:rsidR="006428AA">
        <w:rPr>
          <w:iCs/>
          <w:color w:val="000000" w:themeColor="text1"/>
        </w:rPr>
        <w:t>200</w:t>
      </w:r>
      <w:r w:rsidR="00801639">
        <w:rPr>
          <w:iCs/>
          <w:color w:val="000000" w:themeColor="text1"/>
        </w:rPr>
        <w:t xml:space="preserve"> %, czyli mieści się w dopuszczalnych granicach.</w:t>
      </w:r>
    </w:p>
    <w:p w14:paraId="6D734F8C" w14:textId="171AC008" w:rsidR="0054449B" w:rsidRPr="00275F7E" w:rsidRDefault="0054449B" w:rsidP="00427FED">
      <w:pPr>
        <w:ind w:firstLine="709"/>
        <w:jc w:val="both"/>
        <w:rPr>
          <w:color w:val="000000" w:themeColor="text1"/>
        </w:rPr>
      </w:pPr>
      <w:r w:rsidRPr="00DA5EF9">
        <w:rPr>
          <w:b/>
          <w:bCs/>
          <w:i/>
          <w:iCs/>
          <w:color w:val="000000" w:themeColor="text1"/>
        </w:rPr>
        <w:t>W oparciu o przeprowadzoną analizę stwierdza się, iż realizacja planowanej inwestycji nie będzie negatywnie oddziaływać na jakość powietrza atmosferycznego. Standardy jakości środowiska będą w pełni dotrzymane.</w:t>
      </w:r>
      <w:r w:rsidR="00DA5EF9">
        <w:rPr>
          <w:b/>
          <w:bCs/>
          <w:i/>
          <w:iCs/>
          <w:color w:val="000000" w:themeColor="text1"/>
        </w:rPr>
        <w:t xml:space="preserve"> </w:t>
      </w:r>
      <w:r w:rsidR="00DA5EF9">
        <w:rPr>
          <w:color w:val="000000" w:themeColor="text1"/>
        </w:rPr>
        <w:t>Najniższym oddziaływaniem na powietrze atmosferyczne wykazywał się będzie wariant najkorzystniejszy dla środowiska.</w:t>
      </w:r>
      <w:r w:rsidR="00275F7E">
        <w:rPr>
          <w:color w:val="000000" w:themeColor="text1"/>
        </w:rPr>
        <w:t xml:space="preserve"> Inwestor zakłada pełną obsadę kur w dwupoziomowych kurnikach. Każda zmiana w ilości utrzymywanych niosek (zmniejszenie obsady do 7 szt/m</w:t>
      </w:r>
      <w:r w:rsidR="00275F7E">
        <w:rPr>
          <w:color w:val="000000" w:themeColor="text1"/>
          <w:vertAlign w:val="superscript"/>
        </w:rPr>
        <w:t>2</w:t>
      </w:r>
      <w:r w:rsidR="00275F7E">
        <w:rPr>
          <w:color w:val="000000" w:themeColor="text1"/>
        </w:rPr>
        <w:t>) będzie korzystnie wpływało na stan aerosanitarny.</w:t>
      </w:r>
    </w:p>
    <w:p w14:paraId="6452FCB3" w14:textId="59E98E66" w:rsidR="00F35F20" w:rsidRPr="0019216C" w:rsidRDefault="00F35F20" w:rsidP="000D5E50">
      <w:pPr>
        <w:pStyle w:val="Legenda"/>
      </w:pPr>
    </w:p>
    <w:p w14:paraId="2CA18511" w14:textId="56517C9A" w:rsidR="00906A45" w:rsidRDefault="00906A45" w:rsidP="00ED51D8">
      <w:pPr>
        <w:pStyle w:val="Styl4"/>
        <w:numPr>
          <w:ilvl w:val="2"/>
          <w:numId w:val="32"/>
        </w:numPr>
        <w:ind w:left="709" w:hanging="709"/>
        <w:rPr>
          <w:rFonts w:ascii="Times New Roman" w:hAnsi="Times New Roman"/>
          <w:b w:val="0"/>
        </w:rPr>
      </w:pPr>
      <w:bookmarkStart w:id="575" w:name="_Toc415409762"/>
      <w:bookmarkStart w:id="576" w:name="_Toc144906174"/>
      <w:r>
        <w:rPr>
          <w:rFonts w:ascii="Times New Roman" w:hAnsi="Times New Roman"/>
          <w:b w:val="0"/>
        </w:rPr>
        <w:t>Oddziaływanie na klimat</w:t>
      </w:r>
      <w:bookmarkEnd w:id="576"/>
    </w:p>
    <w:p w14:paraId="40320970" w14:textId="77777777" w:rsidR="00906A45" w:rsidRDefault="00906A45" w:rsidP="00ED51D8">
      <w:pPr>
        <w:tabs>
          <w:tab w:val="right" w:pos="0"/>
        </w:tabs>
        <w:rPr>
          <w:color w:val="000000"/>
        </w:rPr>
      </w:pPr>
    </w:p>
    <w:p w14:paraId="5528E4BD" w14:textId="77777777" w:rsidR="00755F89" w:rsidRPr="00755F89" w:rsidRDefault="00755F89" w:rsidP="00755F89">
      <w:pPr>
        <w:ind w:firstLine="709"/>
        <w:jc w:val="both"/>
      </w:pPr>
      <w:r w:rsidRPr="00755F89">
        <w:t>Eksploatacja przedsięwzięcia może mieć potencjalny wpływ na zmiany klimatu, związany głównie z emisją gazów cieplarnianych. Źródło emisji gazów cieplarnianych w ramach planowanego przedsięwzięcia będzie stanowić:</w:t>
      </w:r>
    </w:p>
    <w:p w14:paraId="1CDC140F" w14:textId="77777777" w:rsidR="00755F89" w:rsidRPr="00755F89" w:rsidRDefault="00755F89" w:rsidP="00755F89">
      <w:pPr>
        <w:widowControl w:val="0"/>
        <w:numPr>
          <w:ilvl w:val="0"/>
          <w:numId w:val="138"/>
        </w:numPr>
        <w:suppressAutoHyphens/>
        <w:snapToGrid w:val="0"/>
        <w:ind w:left="284" w:hanging="284"/>
        <w:jc w:val="both"/>
      </w:pPr>
      <w:r w:rsidRPr="00755F89">
        <w:t xml:space="preserve">emisja zanieczyszczeń ze spalania paliw na potrzeby ogrzewania kurników, </w:t>
      </w:r>
    </w:p>
    <w:p w14:paraId="41FA3E6B" w14:textId="77777777" w:rsidR="00755F89" w:rsidRPr="00755F89" w:rsidRDefault="00755F89" w:rsidP="00755F89">
      <w:pPr>
        <w:widowControl w:val="0"/>
        <w:numPr>
          <w:ilvl w:val="0"/>
          <w:numId w:val="138"/>
        </w:numPr>
        <w:suppressAutoHyphens/>
        <w:snapToGrid w:val="0"/>
        <w:ind w:left="284" w:hanging="284"/>
        <w:jc w:val="both"/>
      </w:pPr>
      <w:r w:rsidRPr="00755F89">
        <w:t>emisja podtlenku azotu (N</w:t>
      </w:r>
      <w:r w:rsidRPr="00755F89">
        <w:rPr>
          <w:vertAlign w:val="subscript"/>
        </w:rPr>
        <w:t>2</w:t>
      </w:r>
      <w:r w:rsidRPr="00755F89">
        <w:t>O) oraz metanu (CH</w:t>
      </w:r>
      <w:r w:rsidRPr="00755F89">
        <w:rPr>
          <w:vertAlign w:val="subscript"/>
        </w:rPr>
        <w:t>4</w:t>
      </w:r>
      <w:r w:rsidRPr="00755F89">
        <w:t>) pochodząca z nawozu zwierzęcego,</w:t>
      </w:r>
    </w:p>
    <w:p w14:paraId="383966D6" w14:textId="77777777" w:rsidR="00755F89" w:rsidRPr="00755F89" w:rsidRDefault="00755F89" w:rsidP="00755F89">
      <w:pPr>
        <w:widowControl w:val="0"/>
        <w:numPr>
          <w:ilvl w:val="0"/>
          <w:numId w:val="138"/>
        </w:numPr>
        <w:suppressAutoHyphens/>
        <w:snapToGrid w:val="0"/>
        <w:ind w:left="284" w:hanging="284"/>
        <w:jc w:val="both"/>
      </w:pPr>
      <w:r w:rsidRPr="00755F89">
        <w:t>emisja CO</w:t>
      </w:r>
      <w:r w:rsidRPr="00755F89">
        <w:rPr>
          <w:vertAlign w:val="subscript"/>
        </w:rPr>
        <w:t>2</w:t>
      </w:r>
      <w:r w:rsidRPr="00755F89">
        <w:t xml:space="preserve"> związana z transportem i dystrybucją - dostarczanie kurcząt i pasz do miejsca prowadzenia produkcji zwierzęcej oraz transport produktów do odbiorców.</w:t>
      </w:r>
    </w:p>
    <w:p w14:paraId="0D2B0307" w14:textId="77777777" w:rsidR="00755F89" w:rsidRPr="00755F89" w:rsidRDefault="00755F89" w:rsidP="00755F89">
      <w:pPr>
        <w:ind w:firstLine="709"/>
        <w:jc w:val="both"/>
      </w:pPr>
      <w:r w:rsidRPr="00755F89">
        <w:t>Ponadto, rolnicza produkcja zwierzęca będzie źródłem emisji amoniaku, który przyczynia się do zanieczyszczenia powietrza, gleb i wód, powstawania kwaśnych deszczy i uszkadzania warstwy ozonowej. Wpływ fermy drobiu na zmiany klimatu w tym zakresie można określić jako pośredni.</w:t>
      </w:r>
    </w:p>
    <w:p w14:paraId="461FCA81" w14:textId="28ED4109" w:rsidR="00755F89" w:rsidRPr="00755F89" w:rsidRDefault="00755F89" w:rsidP="00755F89">
      <w:pPr>
        <w:ind w:firstLine="709"/>
        <w:jc w:val="both"/>
      </w:pPr>
      <w:r w:rsidRPr="00755F89">
        <w:t xml:space="preserve">Przedsięwzięcie prowadzone będzie zgodnie z zasadą racjonalnego wykorzystania zasobów naturalnych oraz energii. W celu ograniczenia </w:t>
      </w:r>
      <w:r>
        <w:t xml:space="preserve">emisji </w:t>
      </w:r>
      <w:r w:rsidRPr="00755F89">
        <w:t xml:space="preserve">gazów cieplarnianych wprowadzony zostanie szereg działań, w tym między innymi wykluczenie pracy maszyn i urządzeń na tzw. jałowym biegu czy wykonywanie przez nie pustych przebiegów. Urządzenia i maszyny, w tym samochody będą uruchamiane wyłącznie przy zapewnieniu odpowiedniej ilości towaru i odpadów lub materiałów, która będzie gwarantowała ekonomiczną i środowiskową zasadność ich użycia. Zużycie energii będzie monitorowane w cyklu miesięcznym, również zużycie paliw będzie monitorowane. Tam gdzie to możliwe dobierany będzie sprzęt wysokiej klasy energetycznej. Charakter przedsięwzięcia zapewnia ograniczenie zużycia wody do niezbędnego minimum. W chwili obecnej nie przewiduje się wykorzystania energii odnawialnej. Zastosowany w pełni automatyczny system wentylacji umożliwi dotrzymanie standardów jakości powietrza oraz stanowi przystosowanie przedsięwzięcia do potencjalnych ekstremalnych fal upałów. </w:t>
      </w:r>
    </w:p>
    <w:p w14:paraId="4CA8A216" w14:textId="77777777" w:rsidR="00755F89" w:rsidRPr="00755F89" w:rsidRDefault="00755F89" w:rsidP="00755F89">
      <w:pPr>
        <w:ind w:firstLine="709"/>
        <w:jc w:val="both"/>
      </w:pPr>
      <w:r w:rsidRPr="00755F89">
        <w:t>Do rozwiązań ograniczających wpływ przedsięwzięcia na zmiany klimatu, przewidzianych do zastosowania w zakładzie należą zatem:</w:t>
      </w:r>
    </w:p>
    <w:p w14:paraId="7C5EFD0E" w14:textId="77777777" w:rsidR="00755F89" w:rsidRPr="00755F89" w:rsidRDefault="00755F89" w:rsidP="00755F89">
      <w:pPr>
        <w:widowControl w:val="0"/>
        <w:numPr>
          <w:ilvl w:val="0"/>
          <w:numId w:val="141"/>
        </w:numPr>
        <w:suppressAutoHyphens/>
        <w:snapToGrid w:val="0"/>
        <w:ind w:left="284" w:hanging="284"/>
        <w:jc w:val="both"/>
      </w:pPr>
      <w:r w:rsidRPr="00755F89">
        <w:t>ograniczenie emisji gazów cieplarnianych:</w:t>
      </w:r>
    </w:p>
    <w:p w14:paraId="631F04D6" w14:textId="77777777" w:rsidR="00755F89" w:rsidRPr="00755F89" w:rsidRDefault="00755F89" w:rsidP="00755F89">
      <w:pPr>
        <w:widowControl w:val="0"/>
        <w:numPr>
          <w:ilvl w:val="0"/>
          <w:numId w:val="137"/>
        </w:numPr>
        <w:suppressAutoHyphens/>
        <w:snapToGrid w:val="0"/>
        <w:ind w:left="284" w:hanging="284"/>
        <w:jc w:val="both"/>
      </w:pPr>
      <w:r w:rsidRPr="00755F89">
        <w:t>gazowy system ogrzewania kurników – spalanie gazu powoduje znacznie mniejszą emisję gazów cieplarnianych niż spalanie stałych paliw kopalnych,</w:t>
      </w:r>
    </w:p>
    <w:p w14:paraId="38095E3C" w14:textId="77777777" w:rsidR="00755F89" w:rsidRPr="00755F89" w:rsidRDefault="00755F89" w:rsidP="00755F89">
      <w:pPr>
        <w:widowControl w:val="0"/>
        <w:numPr>
          <w:ilvl w:val="0"/>
          <w:numId w:val="137"/>
        </w:numPr>
        <w:suppressAutoHyphens/>
        <w:snapToGrid w:val="0"/>
        <w:ind w:left="284" w:hanging="284"/>
        <w:jc w:val="both"/>
      </w:pPr>
      <w:r w:rsidRPr="00755F89">
        <w:t>ograniczenia wydalanego przez drób azotu poprzez dopasowanie ilości i składu podawanego pokarmu do wymagań żywieniowych w okresie produkcyjnym,</w:t>
      </w:r>
    </w:p>
    <w:p w14:paraId="5A70EB21" w14:textId="77777777" w:rsidR="00755F89" w:rsidRPr="00755F89" w:rsidRDefault="00755F89" w:rsidP="00755F89">
      <w:pPr>
        <w:widowControl w:val="0"/>
        <w:numPr>
          <w:ilvl w:val="0"/>
          <w:numId w:val="137"/>
        </w:numPr>
        <w:suppressAutoHyphens/>
        <w:snapToGrid w:val="0"/>
        <w:ind w:left="284" w:hanging="284"/>
        <w:jc w:val="both"/>
      </w:pPr>
      <w:r w:rsidRPr="00755F89">
        <w:t>ograniczenia emisji amoniaku i innych związków azotu pochodzących z magazynowania odchodów stałych – pomiot nie będzie magazynowany na terenie zakładu – będzie wywożony bezpośrednio z kurników do odbiorców zewnętrznych,</w:t>
      </w:r>
    </w:p>
    <w:p w14:paraId="38F927D5" w14:textId="77777777" w:rsidR="00755F89" w:rsidRPr="00755F89" w:rsidRDefault="00755F89" w:rsidP="00755F89">
      <w:pPr>
        <w:widowControl w:val="0"/>
        <w:numPr>
          <w:ilvl w:val="0"/>
          <w:numId w:val="137"/>
        </w:numPr>
        <w:suppressAutoHyphens/>
        <w:snapToGrid w:val="0"/>
        <w:ind w:left="284" w:hanging="284"/>
        <w:jc w:val="both"/>
      </w:pPr>
      <w:r w:rsidRPr="00755F89">
        <w:t>w zakresie transportu – ograniczenie do minimum czasu pracy silników spalinowych na biegu jałowym,</w:t>
      </w:r>
    </w:p>
    <w:p w14:paraId="4979DDDC" w14:textId="77777777" w:rsidR="00755F89" w:rsidRPr="00755F89" w:rsidRDefault="00755F89" w:rsidP="00755F89">
      <w:pPr>
        <w:widowControl w:val="0"/>
        <w:numPr>
          <w:ilvl w:val="0"/>
          <w:numId w:val="141"/>
        </w:numPr>
        <w:suppressAutoHyphens/>
        <w:snapToGrid w:val="0"/>
        <w:ind w:left="284" w:hanging="284"/>
        <w:jc w:val="both"/>
      </w:pPr>
      <w:r w:rsidRPr="00755F89">
        <w:t>ograniczenie zużycia energii:</w:t>
      </w:r>
    </w:p>
    <w:p w14:paraId="634125B3" w14:textId="77777777" w:rsidR="00755F89" w:rsidRPr="00755F89" w:rsidRDefault="00755F89" w:rsidP="00755F89">
      <w:pPr>
        <w:widowControl w:val="0"/>
        <w:numPr>
          <w:ilvl w:val="0"/>
          <w:numId w:val="136"/>
        </w:numPr>
        <w:suppressAutoHyphens/>
        <w:snapToGrid w:val="0"/>
        <w:ind w:left="284" w:hanging="284"/>
        <w:jc w:val="both"/>
      </w:pPr>
      <w:r w:rsidRPr="00755F89">
        <w:t>regularna konserwacja i naprawa sprzętu (nagrzewnice, wentylatory, urządzenia kontrolne),</w:t>
      </w:r>
    </w:p>
    <w:p w14:paraId="555029A1" w14:textId="77777777" w:rsidR="00755F89" w:rsidRPr="00755F89" w:rsidRDefault="00755F89" w:rsidP="00755F89">
      <w:pPr>
        <w:widowControl w:val="0"/>
        <w:numPr>
          <w:ilvl w:val="0"/>
          <w:numId w:val="136"/>
        </w:numPr>
        <w:suppressAutoHyphens/>
        <w:snapToGrid w:val="0"/>
        <w:ind w:left="284" w:hanging="284"/>
        <w:jc w:val="both"/>
      </w:pPr>
      <w:r w:rsidRPr="00755F89">
        <w:t>zautomatyzowany system wentylacji ograniczający zużycie energii,</w:t>
      </w:r>
    </w:p>
    <w:p w14:paraId="7F59EB03" w14:textId="77777777" w:rsidR="00755F89" w:rsidRPr="00755F89" w:rsidRDefault="00755F89" w:rsidP="00755F89">
      <w:pPr>
        <w:widowControl w:val="0"/>
        <w:numPr>
          <w:ilvl w:val="0"/>
          <w:numId w:val="136"/>
        </w:numPr>
        <w:suppressAutoHyphens/>
        <w:snapToGrid w:val="0"/>
        <w:ind w:left="284" w:hanging="284"/>
        <w:jc w:val="both"/>
      </w:pPr>
      <w:r w:rsidRPr="00755F89">
        <w:t>energooszczędne oświetlenie kurników,</w:t>
      </w:r>
    </w:p>
    <w:p w14:paraId="3799D703" w14:textId="77777777" w:rsidR="00755F89" w:rsidRPr="00755F89" w:rsidRDefault="00755F89" w:rsidP="00755F89">
      <w:pPr>
        <w:widowControl w:val="0"/>
        <w:numPr>
          <w:ilvl w:val="0"/>
          <w:numId w:val="136"/>
        </w:numPr>
        <w:suppressAutoHyphens/>
        <w:snapToGrid w:val="0"/>
        <w:ind w:left="284" w:hanging="284"/>
        <w:jc w:val="both"/>
      </w:pPr>
      <w:r w:rsidRPr="00755F89">
        <w:t>izolacja termiczna budynków,</w:t>
      </w:r>
    </w:p>
    <w:p w14:paraId="23DA70EC" w14:textId="77777777" w:rsidR="00755F89" w:rsidRPr="00755F89" w:rsidRDefault="00755F89" w:rsidP="00755F89">
      <w:pPr>
        <w:widowControl w:val="0"/>
        <w:numPr>
          <w:ilvl w:val="0"/>
          <w:numId w:val="136"/>
        </w:numPr>
        <w:suppressAutoHyphens/>
        <w:snapToGrid w:val="0"/>
        <w:ind w:left="284" w:hanging="284"/>
        <w:jc w:val="both"/>
      </w:pPr>
      <w:r w:rsidRPr="00755F89">
        <w:t>monitorowanie zużycia energii,</w:t>
      </w:r>
    </w:p>
    <w:p w14:paraId="0E2AD79E" w14:textId="77777777" w:rsidR="00755F89" w:rsidRPr="00755F89" w:rsidRDefault="00755F89" w:rsidP="00755F89">
      <w:pPr>
        <w:widowControl w:val="0"/>
        <w:numPr>
          <w:ilvl w:val="0"/>
          <w:numId w:val="141"/>
        </w:numPr>
        <w:suppressAutoHyphens/>
        <w:snapToGrid w:val="0"/>
        <w:ind w:left="284" w:hanging="284"/>
        <w:jc w:val="both"/>
      </w:pPr>
      <w:r w:rsidRPr="00755F89">
        <w:t>ograniczenie zużycia wody:</w:t>
      </w:r>
    </w:p>
    <w:p w14:paraId="1C9E7FA0" w14:textId="77777777" w:rsidR="00755F89" w:rsidRPr="00755F89" w:rsidRDefault="00755F89" w:rsidP="00755F89">
      <w:pPr>
        <w:widowControl w:val="0"/>
        <w:numPr>
          <w:ilvl w:val="0"/>
          <w:numId w:val="135"/>
        </w:numPr>
        <w:suppressAutoHyphens/>
        <w:snapToGrid w:val="0"/>
        <w:ind w:left="284" w:hanging="284"/>
        <w:jc w:val="both"/>
      </w:pPr>
      <w:r w:rsidRPr="00755F89">
        <w:t>automatyzowany system żywienia i pojenia zwierząt zapewniający dostarczenie wody bez nadwyżek i strat;</w:t>
      </w:r>
    </w:p>
    <w:p w14:paraId="0792CB96" w14:textId="77777777" w:rsidR="00755F89" w:rsidRPr="00755F89" w:rsidRDefault="00755F89" w:rsidP="00755F89">
      <w:pPr>
        <w:widowControl w:val="0"/>
        <w:numPr>
          <w:ilvl w:val="0"/>
          <w:numId w:val="135"/>
        </w:numPr>
        <w:suppressAutoHyphens/>
        <w:snapToGrid w:val="0"/>
        <w:ind w:left="284" w:hanging="284"/>
        <w:jc w:val="both"/>
      </w:pPr>
      <w:r w:rsidRPr="00755F89">
        <w:t>monitorowanie zużycia wody.</w:t>
      </w:r>
    </w:p>
    <w:p w14:paraId="2598DE49" w14:textId="77777777" w:rsidR="00755F89" w:rsidRPr="00755F89" w:rsidRDefault="00755F89" w:rsidP="00755F89">
      <w:pPr>
        <w:ind w:firstLine="709"/>
        <w:jc w:val="both"/>
      </w:pPr>
      <w:r w:rsidRPr="00755F89">
        <w:lastRenderedPageBreak/>
        <w:t>Mając na uwadze powyższe oraz skalę przedsięwzięcia, a także jego rodzaj oceniono nieznaczny wpływ planowanej inwestycji na zmiany klimatu. Zastosowanie się do podanych w raporcie wytycznych na etapie realizacji oraz eksploatacji inwestycji, zapewni dotrzymanie obowiązujących standardów środowiskowych.</w:t>
      </w:r>
    </w:p>
    <w:p w14:paraId="479FBE39" w14:textId="77777777" w:rsidR="00906A45" w:rsidRPr="00755F89" w:rsidRDefault="00906A45" w:rsidP="00E56CE1">
      <w:pPr>
        <w:pStyle w:val="Styl4"/>
        <w:jc w:val="both"/>
        <w:outlineLvl w:val="9"/>
        <w:rPr>
          <w:rFonts w:ascii="Times New Roman" w:hAnsi="Times New Roman"/>
          <w:b w:val="0"/>
          <w:szCs w:val="24"/>
        </w:rPr>
      </w:pPr>
    </w:p>
    <w:p w14:paraId="5EB54F7E" w14:textId="1A7CDAB0" w:rsidR="00F35F20" w:rsidRPr="005E613F" w:rsidRDefault="00F35F20" w:rsidP="00ED51D8">
      <w:pPr>
        <w:pStyle w:val="Styl4"/>
        <w:numPr>
          <w:ilvl w:val="2"/>
          <w:numId w:val="32"/>
        </w:numPr>
        <w:ind w:left="709" w:hanging="709"/>
        <w:rPr>
          <w:rFonts w:ascii="Times New Roman" w:hAnsi="Times New Roman"/>
          <w:b w:val="0"/>
        </w:rPr>
      </w:pPr>
      <w:bookmarkStart w:id="577" w:name="_Toc144906175"/>
      <w:r w:rsidRPr="005E613F">
        <w:rPr>
          <w:rFonts w:ascii="Times New Roman" w:hAnsi="Times New Roman"/>
          <w:b w:val="0"/>
        </w:rPr>
        <w:t>Oddziaływanie na ludzi.</w:t>
      </w:r>
      <w:bookmarkEnd w:id="575"/>
      <w:bookmarkEnd w:id="577"/>
    </w:p>
    <w:p w14:paraId="6CB78743" w14:textId="77777777" w:rsidR="00F35F20" w:rsidRPr="00C267AC" w:rsidRDefault="00F35F20" w:rsidP="00ED51D8">
      <w:pPr>
        <w:rPr>
          <w:rFonts w:ascii="Arial Narrow" w:hAnsi="Arial Narrow"/>
          <w:bCs/>
          <w:sz w:val="22"/>
          <w:szCs w:val="22"/>
        </w:rPr>
      </w:pPr>
    </w:p>
    <w:p w14:paraId="7A11AA65" w14:textId="77777777" w:rsidR="00E56CE1" w:rsidRPr="00E56CE1" w:rsidRDefault="00E56CE1" w:rsidP="00057190">
      <w:pPr>
        <w:pStyle w:val="Tekstpodstawowy"/>
        <w:spacing w:after="0"/>
        <w:ind w:firstLine="567"/>
        <w:jc w:val="both"/>
      </w:pPr>
      <w:bookmarkStart w:id="578" w:name="_Toc324686914"/>
      <w:bookmarkStart w:id="579" w:name="_Toc415409763"/>
      <w:r w:rsidRPr="00E56CE1">
        <w:t>Nie przewiduje się wystąpienia oddziaływań, które mogą w sposób pośredni lub bezpośredni spowodować uszkodzenia dóbr materialnych znajdujących się w sąsiedztwie przedsięwzięcia. Zakład nie powoduje powstania wibracji.</w:t>
      </w:r>
    </w:p>
    <w:p w14:paraId="12C2E472" w14:textId="77777777" w:rsidR="00E56CE1" w:rsidRPr="00E56CE1" w:rsidRDefault="00E56CE1" w:rsidP="00057190">
      <w:pPr>
        <w:pStyle w:val="Tekstpodstawowy"/>
        <w:spacing w:after="0"/>
        <w:ind w:firstLine="567"/>
        <w:jc w:val="both"/>
      </w:pPr>
      <w:r w:rsidRPr="00E56CE1">
        <w:t>Nie przewiduje się wystąpienia znaczącego oddziaływania na ludzi. Wprawdzie mogą wystąpić chwilowe przekroczenia natężenia hałasu, jednak będą to zdarzenia rzadkie, wręcz incydentalne. Praca zakładu nie spowoduje także zanieczyszczenia atmosfery substancjami niebezpiecznymi.</w:t>
      </w:r>
    </w:p>
    <w:p w14:paraId="1E0EBA34" w14:textId="77777777" w:rsidR="00E56CE1" w:rsidRPr="00E56CE1" w:rsidRDefault="00E56CE1" w:rsidP="00057190">
      <w:pPr>
        <w:ind w:firstLine="709"/>
        <w:jc w:val="both"/>
        <w:rPr>
          <w:rFonts w:eastAsia="Calibri"/>
          <w:lang w:eastAsia="en-US"/>
        </w:rPr>
      </w:pPr>
      <w:r w:rsidRPr="00E56CE1">
        <w:rPr>
          <w:rFonts w:eastAsia="Calibri"/>
          <w:lang w:eastAsia="en-US"/>
        </w:rPr>
        <w:t>W przedmiotowym raporcie nie odniesiono się do stężeń odorów. Nie stanowi to przedmiotu niniejszego opracowania, jednak trzeba nadmienić, że w Polsce nie przeprowadzono do tej pory sformalizowanych działań legislacyjnych mających na celu wprowadzenie ustawy o przeciwdziałaniu uciążliwości zapachowej. Zatem można się tylko opierać na sugestiach i opiniach mieszkańców czy na przepisach ustanowionych w innych krajach Unii Europejskiej.</w:t>
      </w:r>
    </w:p>
    <w:p w14:paraId="360A24BF" w14:textId="27A4941D" w:rsidR="00E56CE1" w:rsidRPr="00E56CE1" w:rsidRDefault="00E56CE1" w:rsidP="00057190">
      <w:pPr>
        <w:ind w:firstLine="709"/>
        <w:jc w:val="both"/>
      </w:pPr>
      <w:r w:rsidRPr="00E56CE1">
        <w:t xml:space="preserve">Źródłem powstawania zanieczyszczeń gazowych w budynkach inwentarskich są zwierzęta, ich odchody, pasza oraz praca urządzeń i procesy technologiczne. </w:t>
      </w:r>
      <w:r w:rsidRPr="00E56CE1">
        <w:rPr>
          <w:rFonts w:eastAsia="Calibri"/>
          <w:lang w:eastAsia="en-US"/>
        </w:rPr>
        <w:t>Oddziaływanie obiektu uzależnione jest od wielu czynników m.in. rodzaju zwierząt, sposobu ich żywienia, systemu utrzymania (ściółkowy, bezściółkowy),</w:t>
      </w:r>
      <w:r>
        <w:rPr>
          <w:rFonts w:eastAsia="Calibri"/>
          <w:lang w:eastAsia="en-US"/>
        </w:rPr>
        <w:t xml:space="preserve"> </w:t>
      </w:r>
      <w:r w:rsidRPr="00E56CE1">
        <w:rPr>
          <w:rFonts w:eastAsia="Calibri"/>
          <w:lang w:eastAsia="en-US"/>
        </w:rPr>
        <w:t>właściwości odchodów ich składowania i częstotliwości usuwania, czyszczenia stanowisk, sposobu wentylacji oraz parametrów meteorologicznych (temperatura, prędkość i kierunek wiatru, wilgotność) (</w:t>
      </w:r>
      <w:r w:rsidRPr="00E56CE1">
        <w:t>Kodeks 2016,</w:t>
      </w:r>
      <w:r w:rsidRPr="00E56CE1">
        <w:rPr>
          <w:rFonts w:eastAsia="Calibri"/>
          <w:lang w:eastAsia="en-US"/>
        </w:rPr>
        <w:t xml:space="preserve"> </w:t>
      </w:r>
      <w:proofErr w:type="spellStart"/>
      <w:r w:rsidRPr="00E56CE1">
        <w:rPr>
          <w:rFonts w:eastAsia="Calibri"/>
          <w:lang w:eastAsia="en-US"/>
        </w:rPr>
        <w:t>Myszograj</w:t>
      </w:r>
      <w:proofErr w:type="spellEnd"/>
      <w:r w:rsidRPr="00E56CE1">
        <w:rPr>
          <w:rFonts w:eastAsia="Calibri"/>
          <w:lang w:eastAsia="en-US"/>
        </w:rPr>
        <w:t xml:space="preserve"> , Puchalska</w:t>
      </w:r>
      <w:r w:rsidRPr="00E56CE1">
        <w:t xml:space="preserve"> 2012, Friedrich 2014, Marszałek M. i in., 2011).</w:t>
      </w:r>
    </w:p>
    <w:p w14:paraId="3E3094A5" w14:textId="6FD2DB8C" w:rsidR="00E56CE1" w:rsidRPr="00E56CE1" w:rsidRDefault="00E56CE1" w:rsidP="00057190">
      <w:pPr>
        <w:ind w:firstLine="709"/>
        <w:jc w:val="both"/>
        <w:rPr>
          <w:rFonts w:eastAsia="Calibri"/>
          <w:b/>
          <w:color w:val="FF0000"/>
          <w:lang w:eastAsia="en-US"/>
        </w:rPr>
      </w:pPr>
      <w:r w:rsidRPr="00E56CE1">
        <w:rPr>
          <w:color w:val="000000"/>
        </w:rPr>
        <w:t xml:space="preserve">Cząsteczki odpowiedzialne za zapach można podzielić na trzy grupy: </w:t>
      </w:r>
      <w:r w:rsidRPr="00E56CE1">
        <w:t>związki siarkowe (siarkowodór (H</w:t>
      </w:r>
      <w:r w:rsidRPr="00E56CE1">
        <w:rPr>
          <w:vertAlign w:val="subscript"/>
        </w:rPr>
        <w:t>2</w:t>
      </w:r>
      <w:r w:rsidRPr="00E56CE1">
        <w:t>S), merkaptany), związki azotowe (amoniak (NH</w:t>
      </w:r>
      <w:r w:rsidRPr="00E56CE1">
        <w:rPr>
          <w:vertAlign w:val="subscript"/>
        </w:rPr>
        <w:t>3</w:t>
      </w:r>
      <w:r w:rsidRPr="00E56CE1">
        <w:t xml:space="preserve">), aminy) oraz związki zawierające węgiel (aldehydy, ketony, związki alifatyczne i aromatyczne). Z danych literaturowych (Kodeks 2016, Friedrich 2014; </w:t>
      </w:r>
      <w:proofErr w:type="spellStart"/>
      <w:r w:rsidRPr="00E56CE1">
        <w:t>Szynkowska</w:t>
      </w:r>
      <w:proofErr w:type="spellEnd"/>
      <w:r w:rsidRPr="00E56CE1">
        <w:t xml:space="preserve">,  </w:t>
      </w:r>
      <w:proofErr w:type="spellStart"/>
      <w:r w:rsidRPr="00E56CE1">
        <w:t>Zwoździak</w:t>
      </w:r>
      <w:proofErr w:type="spellEnd"/>
      <w:r w:rsidRPr="00E56CE1">
        <w:t xml:space="preserve"> Red. 2010; BREF dokument referencyjny... MŚ 2005; Krajewska, Kośmider, 2005; Marszałek M. i in., 2011) wynika, że podczas hodowli zwierząt głównymi wydzielanymi związkami odorotwórczymi są: amoniak (NH</w:t>
      </w:r>
      <w:r w:rsidRPr="00E56CE1">
        <w:rPr>
          <w:vertAlign w:val="subscript"/>
        </w:rPr>
        <w:t>3</w:t>
      </w:r>
      <w:r w:rsidRPr="00E56CE1">
        <w:t>) oraz siarkowodór (H</w:t>
      </w:r>
      <w:r w:rsidRPr="00E56CE1">
        <w:rPr>
          <w:vertAlign w:val="subscript"/>
        </w:rPr>
        <w:t>2</w:t>
      </w:r>
      <w:r w:rsidRPr="00E56CE1">
        <w:t>S).</w:t>
      </w:r>
      <w:r w:rsidRPr="00E56CE1">
        <w:tab/>
      </w:r>
    </w:p>
    <w:p w14:paraId="68C34EF0" w14:textId="77777777" w:rsidR="00E56CE1" w:rsidRPr="00E56CE1" w:rsidRDefault="00E56CE1" w:rsidP="00057190">
      <w:pPr>
        <w:jc w:val="both"/>
        <w:rPr>
          <w:color w:val="000000"/>
        </w:rPr>
      </w:pPr>
      <w:r w:rsidRPr="00E56CE1">
        <w:rPr>
          <w:color w:val="000000"/>
        </w:rPr>
        <w:tab/>
        <w:t xml:space="preserve">Analizując źródła uciążliwości zapachowej należy wziąć pod uwagę skład bakteriologiczny odchodów jako wskaźnik potencjalnego źródła odorów. Doniesienia literaturowe wskazują na sześć grup bakterii fekalnych, które podzielono ze względu na funkcje metaboliczne: fermentujące laktozę, nie fermentujące laktozy, </w:t>
      </w:r>
      <w:r w:rsidRPr="00E56CE1">
        <w:rPr>
          <w:i/>
          <w:iCs/>
          <w:color w:val="000000"/>
        </w:rPr>
        <w:t xml:space="preserve"> Clostridium </w:t>
      </w:r>
      <w:proofErr w:type="spellStart"/>
      <w:r w:rsidRPr="00E56CE1">
        <w:rPr>
          <w:i/>
          <w:iCs/>
          <w:color w:val="000000"/>
        </w:rPr>
        <w:t>s.p</w:t>
      </w:r>
      <w:proofErr w:type="spellEnd"/>
      <w:r w:rsidRPr="00E56CE1">
        <w:rPr>
          <w:i/>
          <w:iCs/>
          <w:color w:val="000000"/>
        </w:rPr>
        <w:t>.</w:t>
      </w:r>
      <w:r w:rsidRPr="00E56CE1">
        <w:rPr>
          <w:color w:val="000000"/>
        </w:rPr>
        <w:t xml:space="preserve">, </w:t>
      </w:r>
      <w:r w:rsidRPr="00E56CE1">
        <w:rPr>
          <w:i/>
          <w:iCs/>
          <w:color w:val="000000"/>
        </w:rPr>
        <w:t xml:space="preserve">Lactobacillus </w:t>
      </w:r>
      <w:proofErr w:type="spellStart"/>
      <w:r w:rsidRPr="00E56CE1">
        <w:rPr>
          <w:i/>
          <w:iCs/>
          <w:color w:val="000000"/>
        </w:rPr>
        <w:t>s.p</w:t>
      </w:r>
      <w:proofErr w:type="spellEnd"/>
      <w:r w:rsidRPr="00E56CE1">
        <w:rPr>
          <w:i/>
          <w:iCs/>
          <w:color w:val="000000"/>
        </w:rPr>
        <w:t xml:space="preserve">., </w:t>
      </w:r>
      <w:r w:rsidRPr="00E56CE1">
        <w:rPr>
          <w:color w:val="000000"/>
        </w:rPr>
        <w:t xml:space="preserve">enterokoki i </w:t>
      </w:r>
      <w:proofErr w:type="spellStart"/>
      <w:r w:rsidRPr="00E56CE1">
        <w:rPr>
          <w:i/>
          <w:iCs/>
          <w:color w:val="000000"/>
        </w:rPr>
        <w:t>Staphylococcus</w:t>
      </w:r>
      <w:proofErr w:type="spellEnd"/>
      <w:r w:rsidRPr="00E56CE1">
        <w:rPr>
          <w:i/>
          <w:iCs/>
          <w:color w:val="000000"/>
        </w:rPr>
        <w:t xml:space="preserve"> </w:t>
      </w:r>
      <w:proofErr w:type="spellStart"/>
      <w:r w:rsidRPr="00E56CE1">
        <w:rPr>
          <w:i/>
          <w:iCs/>
          <w:color w:val="000000"/>
        </w:rPr>
        <w:t>s.p</w:t>
      </w:r>
      <w:proofErr w:type="spellEnd"/>
      <w:r w:rsidRPr="00E56CE1">
        <w:rPr>
          <w:i/>
          <w:iCs/>
          <w:color w:val="000000"/>
        </w:rPr>
        <w:t>.</w:t>
      </w:r>
      <w:r w:rsidRPr="00E56CE1">
        <w:rPr>
          <w:color w:val="000000"/>
        </w:rPr>
        <w:t xml:space="preserve"> (</w:t>
      </w:r>
      <w:proofErr w:type="spellStart"/>
      <w:r w:rsidRPr="00E56CE1">
        <w:rPr>
          <w:color w:val="000000"/>
        </w:rPr>
        <w:t>Zhu</w:t>
      </w:r>
      <w:proofErr w:type="spellEnd"/>
      <w:r w:rsidRPr="00E56CE1">
        <w:rPr>
          <w:color w:val="000000"/>
        </w:rPr>
        <w:t xml:space="preserve">, 2000). Poniższa tabela przedstawia związki wydzielane przez bakterie, które mogą powodować uciążliwości zapachowe (Marszałek  i in. 2011, </w:t>
      </w:r>
      <w:proofErr w:type="spellStart"/>
      <w:r w:rsidRPr="00E56CE1">
        <w:rPr>
          <w:color w:val="000000"/>
        </w:rPr>
        <w:t>Zhu</w:t>
      </w:r>
      <w:proofErr w:type="spellEnd"/>
      <w:r w:rsidRPr="00E56CE1">
        <w:rPr>
          <w:color w:val="000000"/>
        </w:rPr>
        <w:t xml:space="preserve"> 2000).</w:t>
      </w:r>
    </w:p>
    <w:p w14:paraId="60C651CE" w14:textId="050658CC" w:rsidR="00E56CE1" w:rsidRPr="00E56CE1" w:rsidRDefault="00E56CE1" w:rsidP="006E471F">
      <w:pPr>
        <w:keepNext/>
        <w:textAlignment w:val="baseline"/>
        <w:rPr>
          <w:rFonts w:eastAsia="Andale Sans UI"/>
          <w:lang w:val="x-none" w:eastAsia="fa-IR" w:bidi="fa-IR"/>
        </w:rPr>
      </w:pPr>
    </w:p>
    <w:p w14:paraId="1E1A6A93" w14:textId="2A1E006F" w:rsidR="006E471F" w:rsidRDefault="006E471F" w:rsidP="000D5E50">
      <w:pPr>
        <w:pStyle w:val="Legenda"/>
      </w:pPr>
      <w:bookmarkStart w:id="580" w:name="_Toc144815409"/>
      <w:r>
        <w:t xml:space="preserve">Tabela </w:t>
      </w:r>
      <w:fldSimple w:instr=" SEQ Tabela \* ARABIC ">
        <w:r w:rsidR="00814107">
          <w:rPr>
            <w:noProof/>
          </w:rPr>
          <w:t>45</w:t>
        </w:r>
      </w:fldSimple>
      <w:r>
        <w:t xml:space="preserve">. </w:t>
      </w:r>
      <w:r w:rsidRPr="00A613C2">
        <w:t>Związki odorotwórcze wytwarzane przez bakterie zasiedlające odchody</w:t>
      </w:r>
      <w:bookmarkEnd w:id="580"/>
    </w:p>
    <w:tbl>
      <w:tblPr>
        <w:tblW w:w="0" w:type="auto"/>
        <w:tblInd w:w="-3" w:type="dxa"/>
        <w:tblBorders>
          <w:top w:val="single" w:sz="2" w:space="0" w:color="000080"/>
          <w:left w:val="single" w:sz="2" w:space="0" w:color="000080"/>
          <w:bottom w:val="single" w:sz="2" w:space="0" w:color="000080"/>
        </w:tblBorders>
        <w:tblCellMar>
          <w:left w:w="10" w:type="dxa"/>
          <w:right w:w="10" w:type="dxa"/>
        </w:tblCellMar>
        <w:tblLook w:val="0000" w:firstRow="0" w:lastRow="0" w:firstColumn="0" w:lastColumn="0" w:noHBand="0" w:noVBand="0"/>
      </w:tblPr>
      <w:tblGrid>
        <w:gridCol w:w="2268"/>
        <w:gridCol w:w="6801"/>
      </w:tblGrid>
      <w:tr w:rsidR="00E56CE1" w:rsidRPr="00E56CE1" w14:paraId="61784233" w14:textId="77777777" w:rsidTr="006E471F">
        <w:trPr>
          <w:trHeight w:val="350"/>
          <w:tblHeader/>
        </w:trPr>
        <w:tc>
          <w:tcPr>
            <w:tcW w:w="2268" w:type="dxa"/>
            <w:tcBorders>
              <w:top w:val="single" w:sz="2" w:space="0" w:color="000080"/>
              <w:left w:val="single" w:sz="2" w:space="0" w:color="000080"/>
              <w:bottom w:val="single" w:sz="2" w:space="0" w:color="000080"/>
            </w:tcBorders>
            <w:shd w:val="clear" w:color="auto" w:fill="E2EFD9" w:themeFill="accent6" w:themeFillTint="33"/>
            <w:tcMar>
              <w:top w:w="0" w:type="dxa"/>
              <w:left w:w="108" w:type="dxa"/>
              <w:bottom w:w="0" w:type="dxa"/>
              <w:right w:w="108" w:type="dxa"/>
            </w:tcMar>
            <w:vAlign w:val="center"/>
          </w:tcPr>
          <w:p w14:paraId="333D3A95"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b/>
                <w:bCs/>
                <w:lang w:eastAsia="fa-IR" w:bidi="fa-IR"/>
              </w:rPr>
              <w:t>Rodzaj bakterii</w:t>
            </w:r>
          </w:p>
        </w:tc>
        <w:tc>
          <w:tcPr>
            <w:tcW w:w="6801" w:type="dxa"/>
            <w:tcBorders>
              <w:top w:val="single" w:sz="2" w:space="0" w:color="000080"/>
              <w:left w:val="single" w:sz="2" w:space="0" w:color="000080"/>
              <w:bottom w:val="single" w:sz="2" w:space="0" w:color="000080"/>
              <w:right w:val="single" w:sz="2" w:space="0" w:color="000080"/>
            </w:tcBorders>
            <w:shd w:val="clear" w:color="auto" w:fill="E2EFD9" w:themeFill="accent6" w:themeFillTint="33"/>
            <w:tcMar>
              <w:top w:w="0" w:type="dxa"/>
              <w:left w:w="108" w:type="dxa"/>
              <w:bottom w:w="0" w:type="dxa"/>
              <w:right w:w="108" w:type="dxa"/>
            </w:tcMar>
            <w:vAlign w:val="center"/>
          </w:tcPr>
          <w:p w14:paraId="4EFD2B70"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b/>
                <w:bCs/>
                <w:lang w:eastAsia="fa-IR" w:bidi="fa-IR"/>
              </w:rPr>
              <w:t>Możliwe związki odorotwórcze</w:t>
            </w:r>
          </w:p>
        </w:tc>
      </w:tr>
      <w:tr w:rsidR="00E56CE1" w:rsidRPr="00E56CE1" w14:paraId="24ABCD10"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5D90888D"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Streptococcus</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0CD363E4"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Kwas octowy, kwas propionowy, kwas masłowy, amoniak, lotne aminy</w:t>
            </w:r>
          </w:p>
        </w:tc>
      </w:tr>
      <w:tr w:rsidR="00E56CE1" w:rsidRPr="00E56CE1" w14:paraId="58ACDFE5"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6DE6B13B"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Peptostreptococcus</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462A1D25"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 xml:space="preserve">Kwas octowy, kwas propionowy, kwas masłowy, kwas </w:t>
            </w:r>
            <w:proofErr w:type="spellStart"/>
            <w:r w:rsidRPr="00E56CE1">
              <w:rPr>
                <w:rFonts w:eastAsia="Andale Sans UI"/>
                <w:lang w:eastAsia="fa-IR" w:bidi="fa-IR"/>
              </w:rPr>
              <w:t>izo</w:t>
            </w:r>
            <w:proofErr w:type="spellEnd"/>
            <w:r w:rsidRPr="00E56CE1">
              <w:rPr>
                <w:rFonts w:eastAsia="Andale Sans UI"/>
                <w:lang w:eastAsia="fa-IR" w:bidi="fa-IR"/>
              </w:rPr>
              <w:t xml:space="preserve">-masłowy, kwas walerianowy, kwas kapronowy, kwas </w:t>
            </w:r>
            <w:proofErr w:type="spellStart"/>
            <w:r w:rsidRPr="00E56CE1">
              <w:rPr>
                <w:rFonts w:eastAsia="Andale Sans UI"/>
                <w:lang w:eastAsia="fa-IR" w:bidi="fa-IR"/>
              </w:rPr>
              <w:t>izo</w:t>
            </w:r>
            <w:proofErr w:type="spellEnd"/>
            <w:r w:rsidRPr="00E56CE1">
              <w:rPr>
                <w:rFonts w:eastAsia="Andale Sans UI"/>
                <w:lang w:eastAsia="fa-IR" w:bidi="fa-IR"/>
              </w:rPr>
              <w:t>-walerianowy, amoniak, lotne aminy</w:t>
            </w:r>
          </w:p>
        </w:tc>
      </w:tr>
      <w:tr w:rsidR="00E56CE1" w:rsidRPr="00E56CE1" w14:paraId="77D1FC26"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7B162AA8"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lastRenderedPageBreak/>
              <w:t>Eubacterium</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1C6F6066"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 xml:space="preserve">Kwas octowy, kwas propionowy, kwas masłowy, kwas </w:t>
            </w:r>
            <w:proofErr w:type="spellStart"/>
            <w:r w:rsidRPr="00E56CE1">
              <w:rPr>
                <w:rFonts w:eastAsia="Andale Sans UI"/>
                <w:lang w:eastAsia="fa-IR" w:bidi="fa-IR"/>
              </w:rPr>
              <w:t>izo</w:t>
            </w:r>
            <w:proofErr w:type="spellEnd"/>
            <w:r w:rsidRPr="00E56CE1">
              <w:rPr>
                <w:rFonts w:eastAsia="Andale Sans UI"/>
                <w:lang w:eastAsia="fa-IR" w:bidi="fa-IR"/>
              </w:rPr>
              <w:t xml:space="preserve">-masłowy, kwas walerianowy, kwas kapronowy, kwas </w:t>
            </w:r>
            <w:proofErr w:type="spellStart"/>
            <w:r w:rsidRPr="00E56CE1">
              <w:rPr>
                <w:rFonts w:eastAsia="Andale Sans UI"/>
                <w:lang w:eastAsia="fa-IR" w:bidi="fa-IR"/>
              </w:rPr>
              <w:t>izo</w:t>
            </w:r>
            <w:proofErr w:type="spellEnd"/>
            <w:r w:rsidRPr="00E56CE1">
              <w:rPr>
                <w:rFonts w:eastAsia="Andale Sans UI"/>
                <w:lang w:eastAsia="fa-IR" w:bidi="fa-IR"/>
              </w:rPr>
              <w:t>-walerianowy, indole, fenole</w:t>
            </w:r>
          </w:p>
        </w:tc>
      </w:tr>
      <w:tr w:rsidR="00E56CE1" w:rsidRPr="00E56CE1" w14:paraId="3574FFD3"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4DC32881"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Lactobacillus</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52F5A984"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Kwas octowy, kwas propionowy, kwas masłowy</w:t>
            </w:r>
          </w:p>
        </w:tc>
      </w:tr>
      <w:tr w:rsidR="00E56CE1" w:rsidRPr="00E56CE1" w14:paraId="395CD2B5"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64871771"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Escherichia</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2D9B496E"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Kwas octowy, kwas propionowy, kwas masłowy</w:t>
            </w:r>
          </w:p>
        </w:tc>
      </w:tr>
      <w:tr w:rsidR="00E56CE1" w:rsidRPr="00E56CE1" w14:paraId="0EB2D3B5"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390C4A1D"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Clostridium</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278404A4"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 xml:space="preserve">Kwas octowy, kwas propionowy, kwas masłowy, kwas </w:t>
            </w:r>
            <w:proofErr w:type="spellStart"/>
            <w:r w:rsidRPr="00E56CE1">
              <w:rPr>
                <w:rFonts w:eastAsia="Andale Sans UI"/>
                <w:lang w:eastAsia="fa-IR" w:bidi="fa-IR"/>
              </w:rPr>
              <w:t>izo</w:t>
            </w:r>
            <w:proofErr w:type="spellEnd"/>
            <w:r w:rsidRPr="00E56CE1">
              <w:rPr>
                <w:rFonts w:eastAsia="Andale Sans UI"/>
                <w:lang w:eastAsia="fa-IR" w:bidi="fa-IR"/>
              </w:rPr>
              <w:t xml:space="preserve">-masłowy, kwas walerianowy, kwas kapronowy, kwas </w:t>
            </w:r>
            <w:proofErr w:type="spellStart"/>
            <w:r w:rsidRPr="00E56CE1">
              <w:rPr>
                <w:rFonts w:eastAsia="Andale Sans UI"/>
                <w:lang w:eastAsia="fa-IR" w:bidi="fa-IR"/>
              </w:rPr>
              <w:t>izo</w:t>
            </w:r>
            <w:proofErr w:type="spellEnd"/>
            <w:r w:rsidRPr="00E56CE1">
              <w:rPr>
                <w:rFonts w:eastAsia="Andale Sans UI"/>
                <w:lang w:eastAsia="fa-IR" w:bidi="fa-IR"/>
              </w:rPr>
              <w:t>-walerianowy, indole, fenole</w:t>
            </w:r>
          </w:p>
        </w:tc>
      </w:tr>
      <w:tr w:rsidR="00E56CE1" w:rsidRPr="00E56CE1" w14:paraId="536AE5BC"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7D708F35"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Propionibacterium</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6232D6E4"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 xml:space="preserve">Kwas octowy, kwas propionowy, kwas masłowy, kwas </w:t>
            </w:r>
            <w:proofErr w:type="spellStart"/>
            <w:r w:rsidRPr="00E56CE1">
              <w:rPr>
                <w:rFonts w:eastAsia="Andale Sans UI"/>
                <w:lang w:eastAsia="fa-IR" w:bidi="fa-IR"/>
              </w:rPr>
              <w:t>izo</w:t>
            </w:r>
            <w:proofErr w:type="spellEnd"/>
            <w:r w:rsidRPr="00E56CE1">
              <w:rPr>
                <w:rFonts w:eastAsia="Andale Sans UI"/>
                <w:lang w:eastAsia="fa-IR" w:bidi="fa-IR"/>
              </w:rPr>
              <w:t xml:space="preserve">-masłowy, kwas walerianowy, kwas kapronowy, kwas </w:t>
            </w:r>
            <w:proofErr w:type="spellStart"/>
            <w:r w:rsidRPr="00E56CE1">
              <w:rPr>
                <w:rFonts w:eastAsia="Andale Sans UI"/>
                <w:lang w:eastAsia="fa-IR" w:bidi="fa-IR"/>
              </w:rPr>
              <w:t>izo</w:t>
            </w:r>
            <w:proofErr w:type="spellEnd"/>
            <w:r w:rsidRPr="00E56CE1">
              <w:rPr>
                <w:rFonts w:eastAsia="Andale Sans UI"/>
                <w:lang w:eastAsia="fa-IR" w:bidi="fa-IR"/>
              </w:rPr>
              <w:t>-walerianowy, indole, fenole</w:t>
            </w:r>
          </w:p>
        </w:tc>
      </w:tr>
      <w:tr w:rsidR="00E56CE1" w:rsidRPr="00E56CE1" w14:paraId="5DCC3FD5" w14:textId="77777777" w:rsidTr="006E471F">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46FC2F45"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Bacteroides</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53AE38F7" w14:textId="77777777"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 xml:space="preserve">Kwas octowy, kwas propionowy, kwas masłowy, kwas </w:t>
            </w:r>
            <w:proofErr w:type="spellStart"/>
            <w:r w:rsidRPr="00E56CE1">
              <w:rPr>
                <w:rFonts w:eastAsia="Andale Sans UI"/>
                <w:lang w:eastAsia="fa-IR" w:bidi="fa-IR"/>
              </w:rPr>
              <w:t>izo</w:t>
            </w:r>
            <w:proofErr w:type="spellEnd"/>
            <w:r w:rsidRPr="00E56CE1">
              <w:rPr>
                <w:rFonts w:eastAsia="Andale Sans UI"/>
                <w:lang w:eastAsia="fa-IR" w:bidi="fa-IR"/>
              </w:rPr>
              <w:t xml:space="preserve">-masłowy, kwas walerianowy, kwas kapronowy, kwas </w:t>
            </w:r>
            <w:proofErr w:type="spellStart"/>
            <w:r w:rsidRPr="00E56CE1">
              <w:rPr>
                <w:rFonts w:eastAsia="Andale Sans UI"/>
                <w:lang w:eastAsia="fa-IR" w:bidi="fa-IR"/>
              </w:rPr>
              <w:t>izo</w:t>
            </w:r>
            <w:proofErr w:type="spellEnd"/>
            <w:r w:rsidRPr="00E56CE1">
              <w:rPr>
                <w:rFonts w:eastAsia="Andale Sans UI"/>
                <w:lang w:eastAsia="fa-IR" w:bidi="fa-IR"/>
              </w:rPr>
              <w:t xml:space="preserve">-walerianowy, kwas </w:t>
            </w:r>
            <w:proofErr w:type="spellStart"/>
            <w:r w:rsidRPr="00E56CE1">
              <w:rPr>
                <w:rFonts w:eastAsia="Andale Sans UI"/>
                <w:lang w:eastAsia="fa-IR" w:bidi="fa-IR"/>
              </w:rPr>
              <w:t>izo</w:t>
            </w:r>
            <w:proofErr w:type="spellEnd"/>
            <w:r w:rsidRPr="00E56CE1">
              <w:rPr>
                <w:rFonts w:eastAsia="Andale Sans UI"/>
                <w:lang w:eastAsia="fa-IR" w:bidi="fa-IR"/>
              </w:rPr>
              <w:t>-kapronowy, amoniak, lotne aminy</w:t>
            </w:r>
          </w:p>
        </w:tc>
      </w:tr>
      <w:tr w:rsidR="00E56CE1" w:rsidRPr="00E56CE1" w14:paraId="78314361" w14:textId="77777777" w:rsidTr="006E471F">
        <w:trPr>
          <w:trHeight w:val="793"/>
        </w:trPr>
        <w:tc>
          <w:tcPr>
            <w:tcW w:w="2268" w:type="dxa"/>
            <w:tcBorders>
              <w:top w:val="single" w:sz="2" w:space="0" w:color="000080"/>
              <w:left w:val="single" w:sz="2" w:space="0" w:color="000080"/>
              <w:bottom w:val="single" w:sz="2" w:space="0" w:color="000080"/>
            </w:tcBorders>
            <w:shd w:val="clear" w:color="auto" w:fill="FFFFFF"/>
            <w:tcMar>
              <w:top w:w="0" w:type="dxa"/>
              <w:left w:w="108" w:type="dxa"/>
              <w:bottom w:w="0" w:type="dxa"/>
              <w:right w:w="108" w:type="dxa"/>
            </w:tcMar>
            <w:vAlign w:val="center"/>
          </w:tcPr>
          <w:p w14:paraId="7FB9C1FD" w14:textId="77777777" w:rsidR="00E56CE1" w:rsidRPr="00E56CE1" w:rsidRDefault="00E56CE1" w:rsidP="00E56CE1">
            <w:pPr>
              <w:suppressLineNumbers/>
              <w:ind w:left="567" w:hanging="567"/>
              <w:jc w:val="center"/>
              <w:textAlignment w:val="baseline"/>
              <w:rPr>
                <w:rFonts w:eastAsia="Andale Sans UI"/>
                <w:lang w:eastAsia="fa-IR" w:bidi="fa-IR"/>
              </w:rPr>
            </w:pPr>
            <w:r w:rsidRPr="00E56CE1">
              <w:rPr>
                <w:rFonts w:eastAsia="Andale Sans UI"/>
                <w:i/>
                <w:iCs/>
                <w:lang w:eastAsia="fa-IR" w:bidi="fa-IR"/>
              </w:rPr>
              <w:t>Megasphaera</w:t>
            </w:r>
          </w:p>
        </w:tc>
        <w:tc>
          <w:tcPr>
            <w:tcW w:w="6801" w:type="dxa"/>
            <w:tcBorders>
              <w:top w:val="single" w:sz="2" w:space="0" w:color="000080"/>
              <w:left w:val="single" w:sz="2" w:space="0" w:color="000080"/>
              <w:bottom w:val="single" w:sz="2" w:space="0" w:color="000080"/>
              <w:right w:val="single" w:sz="2" w:space="0" w:color="000080"/>
            </w:tcBorders>
            <w:shd w:val="clear" w:color="auto" w:fill="FFFFFF"/>
            <w:tcMar>
              <w:top w:w="0" w:type="dxa"/>
              <w:left w:w="108" w:type="dxa"/>
              <w:bottom w:w="0" w:type="dxa"/>
              <w:right w:w="108" w:type="dxa"/>
            </w:tcMar>
            <w:vAlign w:val="center"/>
          </w:tcPr>
          <w:p w14:paraId="14541188" w14:textId="13214673" w:rsidR="00E56CE1" w:rsidRPr="00E56CE1" w:rsidRDefault="00E56CE1" w:rsidP="00E56CE1">
            <w:pPr>
              <w:suppressLineNumbers/>
              <w:ind w:left="567" w:hanging="567"/>
              <w:textAlignment w:val="baseline"/>
              <w:rPr>
                <w:rFonts w:eastAsia="Andale Sans UI"/>
                <w:lang w:eastAsia="fa-IR" w:bidi="fa-IR"/>
              </w:rPr>
            </w:pPr>
            <w:r w:rsidRPr="00E56CE1">
              <w:rPr>
                <w:rFonts w:eastAsia="Andale Sans UI"/>
                <w:lang w:eastAsia="fa-IR" w:bidi="fa-IR"/>
              </w:rPr>
              <w:t>Kwas octowy, kwas propionowy, kwas masłowy,</w:t>
            </w:r>
            <w:r w:rsidR="006E471F">
              <w:rPr>
                <w:rFonts w:eastAsia="Andale Sans UI"/>
                <w:lang w:eastAsia="fa-IR" w:bidi="fa-IR"/>
              </w:rPr>
              <w:t xml:space="preserve"> </w:t>
            </w:r>
            <w:r w:rsidRPr="00E56CE1">
              <w:rPr>
                <w:rFonts w:eastAsia="Andale Sans UI"/>
                <w:lang w:eastAsia="fa-IR" w:bidi="fa-IR"/>
              </w:rPr>
              <w:t xml:space="preserve">kwas </w:t>
            </w:r>
            <w:proofErr w:type="spellStart"/>
            <w:r w:rsidRPr="00E56CE1">
              <w:rPr>
                <w:rFonts w:eastAsia="Andale Sans UI"/>
                <w:lang w:eastAsia="fa-IR" w:bidi="fa-IR"/>
              </w:rPr>
              <w:t>izo</w:t>
            </w:r>
            <w:proofErr w:type="spellEnd"/>
            <w:r w:rsidRPr="00E56CE1">
              <w:rPr>
                <w:rFonts w:eastAsia="Andale Sans UI"/>
                <w:lang w:eastAsia="fa-IR" w:bidi="fa-IR"/>
              </w:rPr>
              <w:t xml:space="preserve">-masłowy, kwas walerianowy, kwas kapronowy, kwas </w:t>
            </w:r>
            <w:proofErr w:type="spellStart"/>
            <w:r w:rsidRPr="00E56CE1">
              <w:rPr>
                <w:rFonts w:eastAsia="Andale Sans UI"/>
                <w:lang w:eastAsia="fa-IR" w:bidi="fa-IR"/>
              </w:rPr>
              <w:t>izo</w:t>
            </w:r>
            <w:proofErr w:type="spellEnd"/>
            <w:r w:rsidRPr="00E56CE1">
              <w:rPr>
                <w:rFonts w:eastAsia="Andale Sans UI"/>
                <w:lang w:eastAsia="fa-IR" w:bidi="fa-IR"/>
              </w:rPr>
              <w:t xml:space="preserve">-walerianowy, kwas </w:t>
            </w:r>
            <w:proofErr w:type="spellStart"/>
            <w:r w:rsidRPr="00E56CE1">
              <w:rPr>
                <w:rFonts w:eastAsia="Andale Sans UI"/>
                <w:lang w:eastAsia="fa-IR" w:bidi="fa-IR"/>
              </w:rPr>
              <w:t>izo</w:t>
            </w:r>
            <w:proofErr w:type="spellEnd"/>
            <w:r w:rsidRPr="00E56CE1">
              <w:rPr>
                <w:rFonts w:eastAsia="Andale Sans UI"/>
                <w:lang w:eastAsia="fa-IR" w:bidi="fa-IR"/>
              </w:rPr>
              <w:t>-kapronowy, lotne związki zawierające siarkę</w:t>
            </w:r>
          </w:p>
        </w:tc>
      </w:tr>
    </w:tbl>
    <w:p w14:paraId="14F2CA31" w14:textId="77777777" w:rsidR="00E56CE1" w:rsidRPr="00E56CE1" w:rsidRDefault="00E56CE1" w:rsidP="00E56CE1">
      <w:pPr>
        <w:tabs>
          <w:tab w:val="left" w:pos="709"/>
        </w:tabs>
        <w:jc w:val="both"/>
        <w:rPr>
          <w:color w:val="00000A"/>
        </w:rPr>
      </w:pPr>
    </w:p>
    <w:p w14:paraId="41436748" w14:textId="77777777" w:rsidR="00E56CE1" w:rsidRPr="00E56CE1" w:rsidRDefault="00E56CE1" w:rsidP="00E56CE1">
      <w:pPr>
        <w:jc w:val="both"/>
      </w:pPr>
      <w:r w:rsidRPr="00E56CE1">
        <w:rPr>
          <w:rFonts w:ascii="Arial" w:hAnsi="Arial" w:cs="Arial"/>
        </w:rPr>
        <w:tab/>
      </w:r>
      <w:r w:rsidRPr="00E56CE1">
        <w:t xml:space="preserve">W grupie związków zawierających azot znajdują się aminy alifatyczne – mono-, di- i trialkiloaminy oraz aminy aromatyczne. Niższe aminy alifatyczne, takie jak metylo- i etyloamina na organizm człowieka oddziałują słabo. Wraz ze wzrostem masy molowej i liczby grup aminowych wzmaga się toksyczne działanie na centralny układ nerwowy. Niektóre z nich wykazują działanie drażniące. W organizmie aminy alifatyczne podlegają biotransformacji do amoniaku zwiększając tym samym toksyczne działanie pod postacią wtórnego efektu neurotoksycznego. Pochodne siarkowe – </w:t>
      </w:r>
      <w:proofErr w:type="spellStart"/>
      <w:r w:rsidRPr="00E56CE1">
        <w:t>tiole</w:t>
      </w:r>
      <w:proofErr w:type="spellEnd"/>
      <w:r w:rsidRPr="00E56CE1">
        <w:t xml:space="preserve"> i </w:t>
      </w:r>
      <w:proofErr w:type="spellStart"/>
      <w:r w:rsidRPr="00E56CE1">
        <w:t>sulfidy</w:t>
      </w:r>
      <w:proofErr w:type="spellEnd"/>
      <w:r w:rsidRPr="00E56CE1">
        <w:t xml:space="preserve"> oraz siarkowodór wchłaniają się głównie przez płuca, słabiej przez skórę. Wydalane są w niezmienionej formie przy oddychaniu oraz wraz z moczem po transformacji do siarczanów. W małych stężeniach wykazują odrażający zapach w wyniku czego powodują nudności oraz bóle głowy. Przy wyższych stężeniach wywołują wymioty, biegunkę, białkomocz oraz pojawienie się krwi w moczu. Często pochodne siarkowe (siarkowodór) powodują podrażnienie dróg oddechowych i oczu, uszkadzają komórki nerwowe oraz układ krwiotwórczy. Tlenowe niższe kwasy alifatyczne są cieczami o ostrym zapachu, kwasy o średniej wielkości cząsteczki są oleistymi cieczami o przykrej woni. Są aktywnymi chemicznie związkami rozpowszechnionymi w przyrodzie. Działają drażniąco na śluzówki oka, skórę oraz drogi oddechowe. Wywołują oparzenia skóry i błon śluzowych. Wdychanie par wywołuje kaszel, duszności, wymioty i biegunkę.  (Makles, </w:t>
      </w:r>
      <w:proofErr w:type="spellStart"/>
      <w:r w:rsidRPr="00E56CE1">
        <w:t>Gałwas</w:t>
      </w:r>
      <w:proofErr w:type="spellEnd"/>
      <w:r w:rsidRPr="00E56CE1">
        <w:t xml:space="preserve">-Zakrzewska, 2005). </w:t>
      </w:r>
    </w:p>
    <w:p w14:paraId="51DE18CF" w14:textId="77777777" w:rsidR="00E56CE1" w:rsidRPr="006E471F" w:rsidRDefault="00E56CE1" w:rsidP="00E56CE1">
      <w:pPr>
        <w:jc w:val="both"/>
        <w:rPr>
          <w:color w:val="00000A"/>
        </w:rPr>
      </w:pPr>
      <w:r w:rsidRPr="00E56CE1">
        <w:rPr>
          <w:b/>
          <w:bCs/>
          <w:color w:val="00000A"/>
        </w:rPr>
        <w:tab/>
      </w:r>
      <w:r w:rsidRPr="006E471F">
        <w:rPr>
          <w:color w:val="00000A"/>
        </w:rPr>
        <w:t xml:space="preserve">Występowanie wyżej wymienionych związków jest prawdopodobne, jednak ich pojawienie się zależy od wielu czynników. Aby stwierdzić ich obecność należy przeprowadzić badania specjalistyczne. </w:t>
      </w:r>
    </w:p>
    <w:p w14:paraId="506AAD5E" w14:textId="77777777" w:rsidR="00E56CE1" w:rsidRPr="00E56CE1" w:rsidRDefault="00E56CE1" w:rsidP="006E471F">
      <w:pPr>
        <w:ind w:firstLine="709"/>
        <w:jc w:val="both"/>
        <w:rPr>
          <w:rFonts w:eastAsia="Calibri"/>
          <w:lang w:eastAsia="en-US"/>
        </w:rPr>
      </w:pPr>
      <w:r w:rsidRPr="00E56CE1">
        <w:rPr>
          <w:rFonts w:eastAsia="Calibri"/>
          <w:lang w:eastAsia="en-US"/>
        </w:rPr>
        <w:t xml:space="preserve">Pojawiające się publikacje dotyczące uciążliwości odorowych, pokazują, że niektóre substancje zapachowe (szczególnie te, które mają właściwości drażniące) mogą wywoływać dolegliwości chorobowe wśród osób narażonych na ich oddziaływanie. Przez takie działanie może odchodzić do stymulacji nerwu trójdzielnego, a w konsekwencji podrażnienie błon śluzowych nosa (katar), gardła (ból lub drapanie w gardle), oczu (łzawienie) oraz inicjacja reakcji obronnych organizmu ze strony dróg oddechowych (kaszel, duszności, płytki oddech). Natomiast dolegliwości takie jak bezsenność, ataki paniki, światłowstręt, spadek sprawności psychofizycznej są w dużej mierze uwarunkowane cechami osobowości danej osób, stresem wynikającym z narażenia na nieprzyjemne zapachy oraz ogólnymi problemami dnia </w:t>
      </w:r>
      <w:r w:rsidRPr="00E56CE1">
        <w:rPr>
          <w:rFonts w:eastAsia="Calibri"/>
          <w:lang w:eastAsia="en-US"/>
        </w:rPr>
        <w:lastRenderedPageBreak/>
        <w:t>codziennego. Nie jest to natomiast efekt toksycznego działania danego związku chemicznego. Wśród zaburzeń zdrowotnych zgłaszanych przez respondentów mieszkających na terenach sąsiadujących z emiterami odorów wymieniane są zarówno objawy drażliwości zapachowej jak i psychosomatyczne. Kwestią sporną jest ustalenie metod pomiaru i kryteriów dopuszczalnej ekspozycji na odory.</w:t>
      </w:r>
      <w:r w:rsidRPr="00E56CE1">
        <w:rPr>
          <w:rFonts w:eastAsia="Calibri"/>
          <w:lang w:eastAsia="en-US"/>
        </w:rPr>
        <w:tab/>
      </w:r>
    </w:p>
    <w:p w14:paraId="2789C5C4" w14:textId="77777777" w:rsidR="00E56CE1" w:rsidRPr="00E56CE1" w:rsidRDefault="00E56CE1" w:rsidP="006E471F">
      <w:pPr>
        <w:ind w:firstLine="709"/>
        <w:jc w:val="both"/>
        <w:rPr>
          <w:rFonts w:eastAsia="Calibri"/>
          <w:lang w:eastAsia="en-US"/>
        </w:rPr>
      </w:pPr>
      <w:r w:rsidRPr="00E56CE1">
        <w:rPr>
          <w:rFonts w:eastAsia="Calibri"/>
          <w:lang w:eastAsia="en-US"/>
        </w:rPr>
        <w:t xml:space="preserve">Ważnym aspektem związanym z hodowlą zwierząt przy omawianiu wpływu odorów na zdrowie człowieka, a także na środowisko, w którym przebywa jest ograniczenie emisji odorów, a także możliwości ich neutralizacji czy zapobiegania powstawania. Wśród metod ograniczania emisji odorów wyróżnia się metody bezpośrednie i pośrednie. </w:t>
      </w:r>
    </w:p>
    <w:p w14:paraId="6B74C924" w14:textId="7F6BF9C6" w:rsidR="00E56CE1" w:rsidRPr="00E56CE1" w:rsidRDefault="00E56CE1" w:rsidP="006E471F">
      <w:pPr>
        <w:ind w:firstLine="709"/>
        <w:jc w:val="both"/>
        <w:rPr>
          <w:rFonts w:eastAsia="Calibri"/>
          <w:lang w:eastAsia="en-US"/>
        </w:rPr>
      </w:pPr>
      <w:r w:rsidRPr="00E56CE1">
        <w:rPr>
          <w:rFonts w:eastAsia="Calibri"/>
          <w:lang w:eastAsia="en-US"/>
        </w:rPr>
        <w:t xml:space="preserve">Do metod pośrednich zalicza się przede wszystkim metody żywieniowe. Działania zmierzające do ograniczenia emisji odorów należy podjąć już na etapie opracowania mieszanek paszowych i planu żywieniowego zwierząt. Podawanie zwierzętom paszy w nadmiernej ilości nie przyniesie oczekiwanego wzrostu wydajności produkcji zwierzęcej, lecz skutkuje wydalaniem nadmiernej ilości substratów z odchodami. Wykorzystanie składników odżywczych zależy przede wszystkim od wieku zwierząt, od rodzaju i ilości podawanej paszy oraz aktywności zwierząt. (Pietrzak 2012, Friedrich 2014).  Do pasz można dodawać enzymy, dzięki którym zwiększa się przyswajalność fosforu do </w:t>
      </w:r>
      <w:r w:rsidR="006E471F">
        <w:rPr>
          <w:rFonts w:eastAsia="Calibri"/>
          <w:lang w:eastAsia="en-US"/>
        </w:rPr>
        <w:t>ok.</w:t>
      </w:r>
      <w:r w:rsidRPr="00E56CE1">
        <w:rPr>
          <w:rFonts w:eastAsia="Calibri"/>
          <w:lang w:eastAsia="en-US"/>
        </w:rPr>
        <w:t xml:space="preserve"> 34</w:t>
      </w:r>
      <w:r w:rsidR="006E471F">
        <w:rPr>
          <w:rFonts w:eastAsia="Calibri"/>
          <w:lang w:eastAsia="en-US"/>
        </w:rPr>
        <w:t xml:space="preserve"> </w:t>
      </w:r>
      <w:r w:rsidRPr="00E56CE1">
        <w:rPr>
          <w:rFonts w:eastAsia="Calibri"/>
          <w:lang w:eastAsia="en-US"/>
        </w:rPr>
        <w:t>%, a jego wydalanie zmniejsza się nawet o 50</w:t>
      </w:r>
      <w:r w:rsidR="006E471F">
        <w:rPr>
          <w:rFonts w:eastAsia="Calibri"/>
          <w:lang w:eastAsia="en-US"/>
        </w:rPr>
        <w:t xml:space="preserve"> </w:t>
      </w:r>
      <w:r w:rsidRPr="00E56CE1">
        <w:rPr>
          <w:rFonts w:eastAsia="Calibri"/>
          <w:lang w:eastAsia="en-US"/>
        </w:rPr>
        <w:t>% (Knowlton i in. 2007). Kolejnym przykładem redukcji substancji pokarmowych w odchodach może być dodatek egzogennych aminokwasów do paszy (metionina, lizyna i treonina) oraz zmniejszenie ilości białka ogólnego w dawce pokarmowej, co powoduje zmniejszenie o nawet 30</w:t>
      </w:r>
      <w:r w:rsidR="006E471F">
        <w:rPr>
          <w:rFonts w:eastAsia="Calibri"/>
          <w:lang w:eastAsia="en-US"/>
        </w:rPr>
        <w:t xml:space="preserve"> </w:t>
      </w:r>
      <w:r w:rsidRPr="00E56CE1">
        <w:rPr>
          <w:rFonts w:eastAsia="Calibri"/>
          <w:lang w:eastAsia="en-US"/>
        </w:rPr>
        <w:t xml:space="preserve">% wydalanego azotu (Potkański, Sapek 1997). </w:t>
      </w:r>
    </w:p>
    <w:p w14:paraId="7A555B37" w14:textId="6056EB2B" w:rsidR="00E56CE1" w:rsidRPr="00E56CE1" w:rsidRDefault="00E56CE1" w:rsidP="006E471F">
      <w:pPr>
        <w:ind w:firstLine="709"/>
        <w:jc w:val="both"/>
        <w:rPr>
          <w:rFonts w:eastAsia="Calibri"/>
          <w:lang w:eastAsia="en-US"/>
        </w:rPr>
      </w:pPr>
      <w:r w:rsidRPr="00E56CE1">
        <w:rPr>
          <w:rFonts w:eastAsia="Calibri"/>
          <w:lang w:eastAsia="en-US"/>
        </w:rPr>
        <w:t xml:space="preserve">Zgodnie z raportem żywienie drobiu odbywa się w systemie trzyfazowym, w oparciu </w:t>
      </w:r>
      <w:r w:rsidR="006E471F">
        <w:rPr>
          <w:rFonts w:eastAsia="Calibri"/>
          <w:lang w:eastAsia="en-US"/>
        </w:rPr>
        <w:br/>
      </w:r>
      <w:r w:rsidRPr="00E56CE1">
        <w:rPr>
          <w:rFonts w:eastAsia="Calibri"/>
          <w:lang w:eastAsia="en-US"/>
        </w:rPr>
        <w:t xml:space="preserve">o specjalistyczne mieszanki pasz, właściwie dobrane oraz zbilansowane w celu zapewnienia ptakom pełnowartościowego pożywienia, a także ograniczenia ilości azotu i fosforu </w:t>
      </w:r>
      <w:r w:rsidR="006E471F">
        <w:rPr>
          <w:rFonts w:eastAsia="Calibri"/>
          <w:lang w:eastAsia="en-US"/>
        </w:rPr>
        <w:br/>
      </w:r>
      <w:r w:rsidRPr="00E56CE1">
        <w:rPr>
          <w:rFonts w:eastAsia="Calibri"/>
          <w:lang w:eastAsia="en-US"/>
        </w:rPr>
        <w:t xml:space="preserve">w wytwarzanych odchodach. Techniki żywieniowe stosowane do redukcji wydalania  azotu – dieta drobiu zostanie zbilansowana dodatkami aminokwasów. Ponadto zastosowana zostanie dieta dostosowana do faz rozwojowych kurczaka. Techniki żywieniowe stosowane do redukcji wydalania fosforu – stosowanie w żywieniu fosforu  przyswajalnego pozwala dostarczać wystarczającą ilości strawnego fosforu, co przekłada się na prawidłowy rozwój ptaków. Pozostałe dodatki paszowe – stosowanie enzymów i stymulatorów wzrostu pozwala zredukować zużycie paszy, przy zachowaniu taki samych współczynników przyrostu. </w:t>
      </w:r>
    </w:p>
    <w:p w14:paraId="379957F9" w14:textId="77477143" w:rsidR="00E56CE1" w:rsidRPr="00E56CE1" w:rsidRDefault="00E56CE1" w:rsidP="00E56CE1">
      <w:pPr>
        <w:jc w:val="both"/>
        <w:rPr>
          <w:rFonts w:eastAsia="Calibri"/>
          <w:lang w:eastAsia="en-US"/>
        </w:rPr>
      </w:pPr>
      <w:r w:rsidRPr="00E56CE1">
        <w:rPr>
          <w:rFonts w:eastAsia="Calibri"/>
          <w:lang w:eastAsia="en-US"/>
        </w:rPr>
        <w:tab/>
        <w:t>Wśród metod bezpośrednich – technicznych najczęściej wymienia się zastosowanie promieniowania UV, ujemnej jonizacji powietrza, ozonowania, specjalnej wentylacji mechanicznej oraz ogrzewania podłogowego. Do emisji promieni UV można używać zestawów lamp kwarcowo-rtęciowych, które dzięki zabójczemu działaniu promieni UVC na grzyby i bakterie znajdujące się zarówno w górnych warstwach jak i w powietrzu – redukują stężenie amoniaku nawet o 25</w:t>
      </w:r>
      <w:r w:rsidR="006E471F">
        <w:rPr>
          <w:rFonts w:eastAsia="Calibri"/>
          <w:lang w:eastAsia="en-US"/>
        </w:rPr>
        <w:t xml:space="preserve"> </w:t>
      </w:r>
      <w:r w:rsidRPr="00E56CE1">
        <w:rPr>
          <w:rFonts w:eastAsia="Calibri"/>
          <w:lang w:eastAsia="en-US"/>
        </w:rPr>
        <w:t>% (Dobrzański i in. 1986, Dobrzański i in. 1989). Uzyskanie ujemnej jonizacji powietrza w pomieszczeniach inwentarskich jest możliwe przez zastosowanie urządzeń – jonizatorów. Przy użyciu tej metody można zredukować ilość bakterii i grzybów nawet o 66</w:t>
      </w:r>
      <w:r w:rsidR="006E471F">
        <w:rPr>
          <w:rFonts w:eastAsia="Calibri"/>
          <w:lang w:eastAsia="en-US"/>
        </w:rPr>
        <w:t xml:space="preserve"> </w:t>
      </w:r>
      <w:r w:rsidRPr="00E56CE1">
        <w:rPr>
          <w:rFonts w:eastAsia="Calibri"/>
          <w:lang w:eastAsia="en-US"/>
        </w:rPr>
        <w:t xml:space="preserve">% (przez zwiększenie ich opadania) co najprawdopodobniej jest przyczyną zmniejszenia zawartości gazów złowonnych w powietrzu (Rokicki, Kolbuszewski 1996).  </w:t>
      </w:r>
    </w:p>
    <w:p w14:paraId="10D0C334" w14:textId="55D41F17" w:rsidR="00E56CE1" w:rsidRPr="00E56CE1" w:rsidRDefault="00E56CE1" w:rsidP="006E471F">
      <w:pPr>
        <w:ind w:firstLine="709"/>
        <w:jc w:val="both"/>
        <w:rPr>
          <w:rFonts w:eastAsia="Calibri"/>
          <w:lang w:eastAsia="en-US"/>
        </w:rPr>
      </w:pPr>
      <w:r w:rsidRPr="00E56CE1">
        <w:rPr>
          <w:rFonts w:eastAsia="Calibri"/>
          <w:lang w:eastAsia="en-US"/>
        </w:rPr>
        <w:t>Zgodnie z raportem w celu utrzymania w budynku kurnika warunków klimatycznych i wymagań termicznych ptaków, system utrzymania wyposażony będzie w automatyczną regulację temperatury (ogrzewanie gazowe)</w:t>
      </w:r>
      <w:r w:rsidR="006E471F">
        <w:rPr>
          <w:rFonts w:eastAsia="Calibri"/>
          <w:lang w:eastAsia="en-US"/>
        </w:rPr>
        <w:t xml:space="preserve"> </w:t>
      </w:r>
      <w:r w:rsidRPr="00E56CE1">
        <w:rPr>
          <w:rFonts w:eastAsia="Calibri"/>
          <w:lang w:eastAsia="en-US"/>
        </w:rPr>
        <w:t>i automatyczną wentylację.</w:t>
      </w:r>
    </w:p>
    <w:p w14:paraId="33DD49E7" w14:textId="73A624B4" w:rsidR="00E56CE1" w:rsidRDefault="00E56CE1" w:rsidP="006E471F">
      <w:pPr>
        <w:ind w:firstLine="709"/>
        <w:jc w:val="both"/>
        <w:rPr>
          <w:rFonts w:eastAsia="Calibri"/>
          <w:sz w:val="22"/>
          <w:szCs w:val="22"/>
          <w:lang w:eastAsia="en-US"/>
        </w:rPr>
      </w:pPr>
      <w:r w:rsidRPr="00E56CE1">
        <w:rPr>
          <w:rFonts w:eastAsia="Calibri"/>
          <w:lang w:eastAsia="en-US"/>
        </w:rPr>
        <w:t xml:space="preserve">Stosowanie technik </w:t>
      </w:r>
      <w:r w:rsidR="006E471F">
        <w:rPr>
          <w:rFonts w:eastAsia="Calibri"/>
          <w:lang w:eastAsia="en-US"/>
        </w:rPr>
        <w:t>jest</w:t>
      </w:r>
      <w:r w:rsidRPr="00E56CE1">
        <w:rPr>
          <w:rFonts w:eastAsia="Calibri"/>
          <w:lang w:eastAsia="en-US"/>
        </w:rPr>
        <w:t xml:space="preserve"> zgodne z decyzj</w:t>
      </w:r>
      <w:r w:rsidR="006E471F">
        <w:rPr>
          <w:rFonts w:eastAsia="Calibri"/>
          <w:lang w:eastAsia="en-US"/>
        </w:rPr>
        <w:t>ą</w:t>
      </w:r>
      <w:r w:rsidRPr="00E56CE1">
        <w:rPr>
          <w:rFonts w:eastAsia="Calibri"/>
          <w:lang w:eastAsia="en-US"/>
        </w:rPr>
        <w:t xml:space="preserve"> Komisji (UE) z dnia 15 lutego 2017</w:t>
      </w:r>
      <w:r w:rsidR="006E471F">
        <w:rPr>
          <w:rFonts w:eastAsia="Calibri"/>
          <w:lang w:eastAsia="en-US"/>
        </w:rPr>
        <w:t xml:space="preserve"> </w:t>
      </w:r>
      <w:r w:rsidRPr="00E56CE1">
        <w:rPr>
          <w:rFonts w:eastAsia="Calibri"/>
          <w:lang w:eastAsia="en-US"/>
        </w:rPr>
        <w:t>r. ustanawiając</w:t>
      </w:r>
      <w:r w:rsidR="006E471F">
        <w:rPr>
          <w:rFonts w:eastAsia="Calibri"/>
          <w:lang w:eastAsia="en-US"/>
        </w:rPr>
        <w:t>ą</w:t>
      </w:r>
      <w:r w:rsidRPr="00E56CE1">
        <w:rPr>
          <w:rFonts w:eastAsia="Calibri"/>
          <w:lang w:eastAsia="en-US"/>
        </w:rPr>
        <w:t xml:space="preserve">  konkluzje dotyczące najlepszych dostępnych technik (BAT) w odniesieniu do intensywnego chowu drobiu lub świń zgodnie z dyrektywą Parlamentu Europejskiego i Rady 2010/75/UE i pozwol</w:t>
      </w:r>
      <w:r w:rsidR="006E471F">
        <w:rPr>
          <w:rFonts w:eastAsia="Calibri"/>
          <w:lang w:eastAsia="en-US"/>
        </w:rPr>
        <w:t>i</w:t>
      </w:r>
      <w:r w:rsidRPr="00E56CE1">
        <w:rPr>
          <w:rFonts w:eastAsia="Calibri"/>
          <w:lang w:eastAsia="en-US"/>
        </w:rPr>
        <w:t xml:space="preserve"> na zminimalizowanie wpływu planowanego przedsięwzięcia na jakość powietrza atmosferycznego w zakresie emisji substancji złowonnych.</w:t>
      </w:r>
      <w:r w:rsidRPr="00986808">
        <w:rPr>
          <w:rFonts w:eastAsia="Calibri"/>
          <w:sz w:val="22"/>
          <w:szCs w:val="22"/>
          <w:lang w:eastAsia="en-US"/>
        </w:rPr>
        <w:tab/>
      </w:r>
    </w:p>
    <w:p w14:paraId="3A533A1B" w14:textId="77777777" w:rsidR="006E471F" w:rsidRPr="00986808" w:rsidRDefault="006E471F" w:rsidP="006E471F">
      <w:pPr>
        <w:ind w:firstLine="709"/>
        <w:jc w:val="both"/>
        <w:rPr>
          <w:rFonts w:eastAsia="Calibri"/>
          <w:sz w:val="22"/>
          <w:szCs w:val="22"/>
          <w:lang w:eastAsia="en-US"/>
        </w:rPr>
      </w:pPr>
    </w:p>
    <w:p w14:paraId="7CB1FA4F" w14:textId="3EC871D8" w:rsidR="00F35F20" w:rsidRDefault="00F35F20" w:rsidP="00ED51D8">
      <w:pPr>
        <w:pStyle w:val="Tekstpodstawowy24"/>
        <w:outlineLvl w:val="2"/>
        <w:rPr>
          <w:rFonts w:ascii="Times New Roman" w:hAnsi="Times New Roman" w:cs="Times New Roman"/>
        </w:rPr>
      </w:pPr>
      <w:bookmarkStart w:id="581" w:name="_Toc144906176"/>
      <w:r w:rsidRPr="003F00F9">
        <w:rPr>
          <w:rFonts w:ascii="Times New Roman" w:hAnsi="Times New Roman" w:cs="Times New Roman"/>
        </w:rPr>
        <w:lastRenderedPageBreak/>
        <w:t>5.2.9. Oddziaływanie na obszary prawnie chronione, w tym obszary  Natura 2000.</w:t>
      </w:r>
      <w:bookmarkEnd w:id="578"/>
      <w:bookmarkEnd w:id="579"/>
      <w:bookmarkEnd w:id="581"/>
    </w:p>
    <w:p w14:paraId="52DCB484" w14:textId="77777777" w:rsidR="00F35F20" w:rsidRDefault="00F35F20" w:rsidP="00ED51D8">
      <w:pPr>
        <w:rPr>
          <w:b/>
          <w:smallCaps/>
          <w:color w:val="000000"/>
        </w:rPr>
      </w:pPr>
    </w:p>
    <w:p w14:paraId="780603B1" w14:textId="6B4B8A04" w:rsidR="00F35F20" w:rsidRDefault="00BE06DA" w:rsidP="006E471F">
      <w:pPr>
        <w:tabs>
          <w:tab w:val="right" w:pos="0"/>
        </w:tabs>
        <w:ind w:firstLine="709"/>
        <w:jc w:val="both"/>
        <w:rPr>
          <w:color w:val="000000"/>
        </w:rPr>
      </w:pPr>
      <w:r>
        <w:rPr>
          <w:color w:val="000000"/>
        </w:rPr>
        <w:t>Negatywne o</w:t>
      </w:r>
      <w:r w:rsidR="00F35F20">
        <w:rPr>
          <w:color w:val="000000"/>
        </w:rPr>
        <w:t xml:space="preserve">ddziaływanie na etapie eksploatacji </w:t>
      </w:r>
      <w:r>
        <w:rPr>
          <w:color w:val="000000"/>
        </w:rPr>
        <w:t xml:space="preserve">inwestycji </w:t>
      </w:r>
      <w:r w:rsidR="00F35F20">
        <w:rPr>
          <w:color w:val="000000"/>
        </w:rPr>
        <w:t>na obszary prawnie chronione nie będzie zachodziło</w:t>
      </w:r>
      <w:r>
        <w:rPr>
          <w:color w:val="000000"/>
        </w:rPr>
        <w:t xml:space="preserve"> – zagadnienie zostało omówione w pkt. 3.</w:t>
      </w:r>
      <w:r w:rsidR="00EF226A">
        <w:rPr>
          <w:color w:val="000000"/>
        </w:rPr>
        <w:t>5</w:t>
      </w:r>
      <w:r w:rsidR="00F35F20">
        <w:rPr>
          <w:color w:val="000000"/>
        </w:rPr>
        <w:t xml:space="preserve">. </w:t>
      </w:r>
    </w:p>
    <w:p w14:paraId="19C8920B" w14:textId="6AD79070" w:rsidR="00F35F20" w:rsidRPr="00D07AF6" w:rsidRDefault="00F35F20" w:rsidP="006E471F">
      <w:pPr>
        <w:tabs>
          <w:tab w:val="right" w:pos="0"/>
        </w:tabs>
        <w:ind w:firstLine="709"/>
        <w:jc w:val="both"/>
        <w:rPr>
          <w:color w:val="000000"/>
        </w:rPr>
      </w:pPr>
      <w:r>
        <w:rPr>
          <w:color w:val="000000"/>
        </w:rPr>
        <w:t xml:space="preserve">Przedsięwzięcie na etapie eksploatacji nie będzie miało znaczącego wpływu na faunę </w:t>
      </w:r>
      <w:r>
        <w:rPr>
          <w:color w:val="000000"/>
        </w:rPr>
        <w:br/>
        <w:t xml:space="preserve">i florę. Eksploatacja przedsięwzięcia będzie kontynuacją zmian jakie zajdą na etapie realizacji przedsięwzięcia. W obrębie terenu zainwestowanego utworzone zostaną tereny zieleni, w tym tereny na których zostaną dokonane nasadzenia krzewów. </w:t>
      </w:r>
    </w:p>
    <w:p w14:paraId="3E976379" w14:textId="77777777" w:rsidR="00F35F20" w:rsidRPr="003957B7" w:rsidRDefault="00F35F20" w:rsidP="00ED51D8">
      <w:pPr>
        <w:rPr>
          <w:rFonts w:ascii="Arial Narrow" w:hAnsi="Arial Narrow"/>
          <w:color w:val="92D050"/>
        </w:rPr>
      </w:pPr>
    </w:p>
    <w:p w14:paraId="50CFEAA1" w14:textId="77777777" w:rsidR="00F35F20" w:rsidRPr="00EC5D40" w:rsidRDefault="00F35F20" w:rsidP="00ED51D8">
      <w:pPr>
        <w:pStyle w:val="Styl4"/>
        <w:rPr>
          <w:rFonts w:ascii="Times New Roman" w:hAnsi="Times New Roman"/>
          <w:b w:val="0"/>
        </w:rPr>
      </w:pPr>
      <w:bookmarkStart w:id="582" w:name="_Toc415227571"/>
      <w:bookmarkStart w:id="583" w:name="_Toc415409764"/>
      <w:bookmarkStart w:id="584" w:name="_Toc144906177"/>
      <w:r w:rsidRPr="00EC5D40">
        <w:rPr>
          <w:rFonts w:ascii="Times New Roman" w:hAnsi="Times New Roman"/>
          <w:b w:val="0"/>
        </w:rPr>
        <w:t>5.2.10. Oddziaływanie na zabytki i inne dobra kultury</w:t>
      </w:r>
      <w:bookmarkEnd w:id="582"/>
      <w:bookmarkEnd w:id="583"/>
      <w:bookmarkEnd w:id="584"/>
    </w:p>
    <w:p w14:paraId="5368FBE0" w14:textId="77777777" w:rsidR="00F35F20" w:rsidRPr="00C267AC" w:rsidRDefault="00F35F20" w:rsidP="00ED51D8">
      <w:pPr>
        <w:pStyle w:val="Tekstpodstawowy21"/>
        <w:rPr>
          <w:rFonts w:ascii="Arial Narrow" w:hAnsi="Arial Narrow"/>
          <w:sz w:val="24"/>
          <w:szCs w:val="24"/>
        </w:rPr>
      </w:pPr>
      <w:r w:rsidRPr="00C267AC">
        <w:rPr>
          <w:rFonts w:ascii="Arial Narrow" w:hAnsi="Arial Narrow"/>
          <w:sz w:val="24"/>
          <w:szCs w:val="24"/>
        </w:rPr>
        <w:t xml:space="preserve">     </w:t>
      </w:r>
    </w:p>
    <w:p w14:paraId="7D93B4F6" w14:textId="77777777" w:rsidR="00F35F20" w:rsidRPr="00EC5D40" w:rsidRDefault="00F35F20" w:rsidP="006E471F">
      <w:pPr>
        <w:spacing w:after="240"/>
        <w:ind w:firstLine="708"/>
        <w:jc w:val="both"/>
      </w:pPr>
      <w:r w:rsidRPr="00EC5D40">
        <w:t xml:space="preserve">Ze względu na lokalizację </w:t>
      </w:r>
      <w:r>
        <w:t>planowanego przedsięwzięcia</w:t>
      </w:r>
      <w:r w:rsidRPr="00EC5D40">
        <w:t xml:space="preserve"> w znacznych odległościach od obiektów objętych ochroną na podstawie ustawy o ochronie zabytków i opiece nad zabytkami nie przewiduje się możliwości oddziaływanie przedsięwzięcia na obiekty, które mogłyby podlegać ochronie konserwatora zabytków. </w:t>
      </w:r>
    </w:p>
    <w:p w14:paraId="2692337C" w14:textId="77777777" w:rsidR="00F35F20" w:rsidRPr="00EC5D40" w:rsidRDefault="00F35F20" w:rsidP="00ED51D8">
      <w:pPr>
        <w:pStyle w:val="Styl4"/>
        <w:rPr>
          <w:rFonts w:ascii="Times New Roman" w:hAnsi="Times New Roman"/>
          <w:b w:val="0"/>
        </w:rPr>
      </w:pPr>
      <w:bookmarkStart w:id="585" w:name="_Toc412649268"/>
      <w:bookmarkStart w:id="586" w:name="_Toc415409765"/>
      <w:bookmarkStart w:id="587" w:name="_Toc144906178"/>
      <w:r w:rsidRPr="00EC5D40">
        <w:rPr>
          <w:rFonts w:ascii="Times New Roman" w:hAnsi="Times New Roman"/>
          <w:b w:val="0"/>
        </w:rPr>
        <w:t>5.2.11. Sytuacje awaryjne</w:t>
      </w:r>
      <w:bookmarkEnd w:id="585"/>
      <w:bookmarkEnd w:id="586"/>
      <w:bookmarkEnd w:id="587"/>
    </w:p>
    <w:p w14:paraId="51CDE819" w14:textId="77777777" w:rsidR="00F35F20" w:rsidRPr="00EC5D40" w:rsidRDefault="00F35F20" w:rsidP="00534A69">
      <w:pPr>
        <w:pStyle w:val="Tekstpodstawowy21"/>
        <w:ind w:firstLine="709"/>
        <w:jc w:val="both"/>
        <w:rPr>
          <w:sz w:val="24"/>
          <w:szCs w:val="24"/>
        </w:rPr>
      </w:pPr>
      <w:r w:rsidRPr="00EC5D40">
        <w:rPr>
          <w:sz w:val="24"/>
          <w:szCs w:val="24"/>
        </w:rPr>
        <w:tab/>
      </w:r>
    </w:p>
    <w:p w14:paraId="634DEEEE" w14:textId="77777777" w:rsidR="00F35F20" w:rsidRPr="00EC5D40" w:rsidRDefault="00F35F20" w:rsidP="00534A69">
      <w:pPr>
        <w:keepLines/>
        <w:tabs>
          <w:tab w:val="left" w:leader="hyphen" w:pos="8789"/>
        </w:tabs>
        <w:suppressAutoHyphens/>
        <w:ind w:firstLine="709"/>
        <w:jc w:val="both"/>
      </w:pPr>
      <w:r w:rsidRPr="00EC5D40">
        <w:t>W ustawie z dnia 27 kwietnia 2001 r. – Prawo ochrony środowiska zamieszczono uregulowania prawne związane z poważnymi awariami przemysłowymi.</w:t>
      </w:r>
    </w:p>
    <w:p w14:paraId="3FD41739" w14:textId="77777777" w:rsidR="00F35F20" w:rsidRPr="00B0529C" w:rsidRDefault="00F35F20" w:rsidP="00534A69">
      <w:pPr>
        <w:ind w:firstLine="709"/>
        <w:jc w:val="both"/>
      </w:pPr>
      <w:r w:rsidRPr="00EC5D40">
        <w:t xml:space="preserve">Zagadnienia związane z poważną awarią przemysłową dotyczą zakładów, które </w:t>
      </w:r>
      <w:r>
        <w:br/>
      </w:r>
      <w:r w:rsidRPr="00EC5D40">
        <w:t xml:space="preserve">w procesie technologicznym oraz podczas czynności towarzyszących wykorzystują albo wytwarzają substancje chemiczne, mogące spowodować zagrożenie dla zdrowia i życia ludzi oraz dla środowiska. Zakład stwarzający ryzyko wystąpienia awarii przemysłowej może być zakwalifikowany do zakładów o zwiększonym ryzyku (ZZR) albo do zakładów o dużym ryzyku (ZDR).  Kryteria decydujące o zaliczeniu danego zakładu do jednej z wymienionych grup określone są w rozporządzeniu Ministra Gospodarki z dnia 9 kwietnia 2002 r. </w:t>
      </w:r>
      <w:r w:rsidRPr="00B0529C">
        <w:t xml:space="preserve">w sprawie rodzajów i ilości substancji niebezpiecznych, których znajdowanie się w zakładzie decyduje </w:t>
      </w:r>
      <w:r>
        <w:br/>
      </w:r>
      <w:r w:rsidRPr="00B0529C">
        <w:t xml:space="preserve">o zaliczeniu go do zakładu o zwiększonym ryzyku albo zakładu o dużym ryzyku wystąpienia poważnej awarii przemysłowej </w:t>
      </w:r>
    </w:p>
    <w:p w14:paraId="35F04D22" w14:textId="77777777" w:rsidR="00D40D0D" w:rsidRPr="00946314" w:rsidRDefault="00D40D0D" w:rsidP="00534A69">
      <w:pPr>
        <w:ind w:firstLine="709"/>
        <w:jc w:val="both"/>
      </w:pPr>
      <w:r w:rsidRPr="00946314">
        <w:t>W związku z eksploatacją projektowanej inwestycji, nie przewiduje się możliwości wystąpienia</w:t>
      </w:r>
      <w:r>
        <w:t xml:space="preserve"> </w:t>
      </w:r>
      <w:r w:rsidRPr="00946314">
        <w:t xml:space="preserve">poważnej awarii w rozumieniu ustawy Prawo ochrony środowiska z dnia </w:t>
      </w:r>
      <w:r>
        <w:br/>
      </w:r>
      <w:r w:rsidRPr="00946314">
        <w:t>27 kwietnia 2001</w:t>
      </w:r>
      <w:r>
        <w:t xml:space="preserve"> </w:t>
      </w:r>
      <w:r w:rsidRPr="00946314">
        <w:t>r.</w:t>
      </w:r>
      <w:r>
        <w:t xml:space="preserve"> </w:t>
      </w:r>
      <w:r w:rsidRPr="00946314">
        <w:t>(Dz.U.</w:t>
      </w:r>
      <w:r>
        <w:t xml:space="preserve"> z </w:t>
      </w:r>
      <w:r w:rsidRPr="00946314">
        <w:t>2018</w:t>
      </w:r>
      <w:r>
        <w:t xml:space="preserve"> r</w:t>
      </w:r>
      <w:r w:rsidRPr="00946314">
        <w:t>.</w:t>
      </w:r>
      <w:r>
        <w:t xml:space="preserve"> poz. </w:t>
      </w:r>
      <w:r w:rsidRPr="00946314">
        <w:t>799 j.t.), tj. awarii prowadzącej do natychmiastowego powstania zagrożenia życia</w:t>
      </w:r>
      <w:r>
        <w:t xml:space="preserve"> </w:t>
      </w:r>
      <w:r w:rsidRPr="00946314">
        <w:t>lub zdrowia ludzi lub środowiska lub powstania takiego zagrożenia z opóźnieniem.</w:t>
      </w:r>
    </w:p>
    <w:p w14:paraId="5ECBCEDE" w14:textId="77777777" w:rsidR="00D40D0D" w:rsidRPr="00946314" w:rsidRDefault="00D40D0D" w:rsidP="00534A69">
      <w:pPr>
        <w:ind w:firstLine="709"/>
        <w:jc w:val="both"/>
      </w:pPr>
      <w:r w:rsidRPr="00946314">
        <w:t>Jedną z przyczyn awarii lub katastrof naturalnych i budowlanych może być tzw. „błąd ludzki”</w:t>
      </w:r>
      <w:r>
        <w:t xml:space="preserve"> </w:t>
      </w:r>
      <w:r w:rsidRPr="00946314">
        <w:t>np. nadmierna oszczędność w trakcie wykonywania obiektu, a także jego eksploatacji, przez</w:t>
      </w:r>
      <w:r>
        <w:t xml:space="preserve"> </w:t>
      </w:r>
      <w:r w:rsidRPr="00946314">
        <w:t>którą rozumie się nie tylko niższe standardy stosowanych materiałów, ale także średnio</w:t>
      </w:r>
      <w:r>
        <w:t xml:space="preserve"> </w:t>
      </w:r>
      <w:r w:rsidRPr="00946314">
        <w:t>wykwalifikowaną kadrę, uposażoną na stosownym poziomie, reprezentowaną przez</w:t>
      </w:r>
      <w:r>
        <w:t xml:space="preserve"> </w:t>
      </w:r>
      <w:r w:rsidRPr="00946314">
        <w:t>specjalistów nie najwyższej klasy.</w:t>
      </w:r>
    </w:p>
    <w:p w14:paraId="4BCBF95B" w14:textId="77777777" w:rsidR="00D40D0D" w:rsidRPr="00946314" w:rsidRDefault="00D40D0D" w:rsidP="00534A69">
      <w:pPr>
        <w:ind w:firstLine="709"/>
        <w:jc w:val="both"/>
      </w:pPr>
      <w:r w:rsidRPr="00946314">
        <w:t>Awarią, która może się zawsze wydarzyć z różnych względów może być pożar</w:t>
      </w:r>
      <w:r>
        <w:t xml:space="preserve"> </w:t>
      </w:r>
      <w:r w:rsidRPr="00946314">
        <w:t xml:space="preserve">czy rozszczelnienie </w:t>
      </w:r>
      <w:r>
        <w:t>instalacji kanalizacji sanitarnej, separatora substancji ropopochodnych</w:t>
      </w:r>
      <w:r w:rsidRPr="00946314">
        <w:t>. Należy jednak podkreślić,</w:t>
      </w:r>
      <w:r>
        <w:t xml:space="preserve"> </w:t>
      </w:r>
      <w:r w:rsidRPr="00946314">
        <w:t>iż przedsięwzięcie wyposażone zostanie w instalację hydrantową oraz dostęp</w:t>
      </w:r>
      <w:r>
        <w:t xml:space="preserve"> </w:t>
      </w:r>
      <w:r w:rsidRPr="00946314">
        <w:t>wozu bojowego do elewacji budynk</w:t>
      </w:r>
      <w:r>
        <w:t>ów</w:t>
      </w:r>
      <w:r w:rsidRPr="00946314">
        <w:t xml:space="preserve">. Ponadto na terenie </w:t>
      </w:r>
      <w:r>
        <w:t>zakładu</w:t>
      </w:r>
      <w:r w:rsidRPr="00946314">
        <w:t xml:space="preserve"> wydzielone zostaną strefy</w:t>
      </w:r>
      <w:r>
        <w:t xml:space="preserve"> </w:t>
      </w:r>
      <w:r w:rsidRPr="00946314">
        <w:t>pożarowe.</w:t>
      </w:r>
    </w:p>
    <w:p w14:paraId="6B2A08AC" w14:textId="77777777" w:rsidR="00D40D0D" w:rsidRPr="00946314" w:rsidRDefault="00D40D0D" w:rsidP="00534A69">
      <w:pPr>
        <w:ind w:firstLine="709"/>
        <w:jc w:val="both"/>
      </w:pPr>
      <w:r w:rsidRPr="00946314">
        <w:t>Przyczyny awarii mogą mieć także podłoże naturalne. Postęp cywilizacyjny, który obserwuje</w:t>
      </w:r>
      <w:r>
        <w:t xml:space="preserve"> </w:t>
      </w:r>
      <w:r w:rsidRPr="00946314">
        <w:t>się we wszystkich dziedzinach życia wymaga nowoczesnego spojrzenia na bardzo wiele</w:t>
      </w:r>
      <w:r>
        <w:t xml:space="preserve"> </w:t>
      </w:r>
      <w:r w:rsidRPr="00946314">
        <w:t>kwestii. Zdarzenia, które kiedyś nie były odnotowywane w Polsce, stają się codziennością – a</w:t>
      </w:r>
      <w:r>
        <w:t xml:space="preserve"> </w:t>
      </w:r>
      <w:r w:rsidRPr="00946314">
        <w:t>co za tym idzie, mają olbrzymi wpływ na rozwój inżynierii budowlanej. Takim przykładem są</w:t>
      </w:r>
      <w:r>
        <w:t xml:space="preserve"> </w:t>
      </w:r>
      <w:r w:rsidRPr="00946314">
        <w:t>np. sporadycznie występujące w naszym kraju trąby powietrzne - które w minionych latach</w:t>
      </w:r>
      <w:r>
        <w:t xml:space="preserve"> </w:t>
      </w:r>
      <w:r w:rsidRPr="00946314">
        <w:lastRenderedPageBreak/>
        <w:t>niekoniecznie były brane pod uwagę przy projektowaniu konstrukcyjnym obiektów, lub</w:t>
      </w:r>
      <w:r>
        <w:t xml:space="preserve"> </w:t>
      </w:r>
      <w:r w:rsidRPr="00946314">
        <w:t>odczuwalne wstrząsy.</w:t>
      </w:r>
    </w:p>
    <w:p w14:paraId="469BAEE9" w14:textId="77777777" w:rsidR="00D40D0D" w:rsidRPr="00946314" w:rsidRDefault="00D40D0D" w:rsidP="000721C4">
      <w:pPr>
        <w:ind w:firstLine="709"/>
        <w:jc w:val="both"/>
      </w:pPr>
      <w:r w:rsidRPr="00946314">
        <w:t>Olbrzymie oddziaływanie na obiekty budowlane mają wiatry</w:t>
      </w:r>
      <w:r>
        <w:t xml:space="preserve"> </w:t>
      </w:r>
      <w:r w:rsidRPr="00946314">
        <w:t>– m.in. wyżej wspomniane wiatry</w:t>
      </w:r>
      <w:r>
        <w:t xml:space="preserve"> </w:t>
      </w:r>
      <w:r w:rsidRPr="00946314">
        <w:t xml:space="preserve">wirowe (trąby powietrzne) i prosto-liniowe (huraganowe, burzowe </w:t>
      </w:r>
      <w:r>
        <w:br/>
      </w:r>
      <w:r w:rsidRPr="00946314">
        <w:t xml:space="preserve">i sztormowe). </w:t>
      </w:r>
      <w:r>
        <w:t>J</w:t>
      </w:r>
      <w:r w:rsidRPr="00946314">
        <w:t>ednocześnie</w:t>
      </w:r>
      <w:r>
        <w:t xml:space="preserve"> </w:t>
      </w:r>
      <w:r w:rsidRPr="00946314">
        <w:t>należy pamiętać, że ww. przyczyny nie muszą wpływać bezpośrednio na awarię czy katastrofę,</w:t>
      </w:r>
      <w:r>
        <w:t xml:space="preserve"> </w:t>
      </w:r>
      <w:r w:rsidRPr="00946314">
        <w:t>są jeszcze pośrednie podłoża – np. silny wiatr przewracający drzewo lub „zrywają” więźbę</w:t>
      </w:r>
      <w:r>
        <w:t xml:space="preserve"> </w:t>
      </w:r>
      <w:r w:rsidRPr="00946314">
        <w:t>dachową, która niszczy sąsiedni budynek.</w:t>
      </w:r>
    </w:p>
    <w:p w14:paraId="5D92075F" w14:textId="2710D750" w:rsidR="00D40D0D" w:rsidRDefault="00D40D0D" w:rsidP="000721C4">
      <w:pPr>
        <w:ind w:firstLine="709"/>
        <w:jc w:val="both"/>
      </w:pPr>
      <w:r w:rsidRPr="00946314">
        <w:t>Z anomalii pogodowych np. oddziaływanie obciążeń śniegiem, który charakteryzuje</w:t>
      </w:r>
      <w:r>
        <w:t xml:space="preserve"> </w:t>
      </w:r>
      <w:r w:rsidRPr="00946314">
        <w:t>się zmienną gęstością w zależności od rodzaju jego występowania: np. „dziki śnieg” czyli</w:t>
      </w:r>
      <w:r>
        <w:t xml:space="preserve"> </w:t>
      </w:r>
      <w:r w:rsidRPr="00946314">
        <w:t>świeży śnieg w niskiej temperaturze gęstość jego pokrywy śnieżnej wynosi 10 – 30 kg/m</w:t>
      </w:r>
      <w:r w:rsidRPr="00507244">
        <w:rPr>
          <w:vertAlign w:val="superscript"/>
        </w:rPr>
        <w:t>3</w:t>
      </w:r>
      <w:r w:rsidRPr="00946314">
        <w:t>,</w:t>
      </w:r>
      <w:r>
        <w:t xml:space="preserve"> </w:t>
      </w:r>
      <w:r w:rsidRPr="00946314">
        <w:t>natomiast gęstość dla ustabilizowanego śniegu (200</w:t>
      </w:r>
      <w:r>
        <w:t xml:space="preserve"> </w:t>
      </w:r>
      <w:r w:rsidRPr="00946314">
        <w:t>-</w:t>
      </w:r>
      <w:r>
        <w:t xml:space="preserve"> </w:t>
      </w:r>
      <w:r w:rsidRPr="00946314">
        <w:t>300 kg/m</w:t>
      </w:r>
      <w:r w:rsidRPr="00507244">
        <w:rPr>
          <w:vertAlign w:val="superscript"/>
        </w:rPr>
        <w:t>3</w:t>
      </w:r>
      <w:r w:rsidRPr="00946314">
        <w:t>) a dla mokrego śniegu lub firnu</w:t>
      </w:r>
      <w:r>
        <w:t xml:space="preserve"> </w:t>
      </w:r>
      <w:r w:rsidRPr="00946314">
        <w:t>(400 – 850 kg/m</w:t>
      </w:r>
      <w:r w:rsidRPr="00507244">
        <w:rPr>
          <w:vertAlign w:val="superscript"/>
        </w:rPr>
        <w:t>3</w:t>
      </w:r>
      <w:r>
        <w:t>.</w:t>
      </w:r>
      <w:r>
        <w:rPr>
          <w:vertAlign w:val="superscript"/>
        </w:rPr>
        <w:t xml:space="preserve"> </w:t>
      </w:r>
      <w:r w:rsidRPr="00946314">
        <w:t xml:space="preserve">Obciążenie śniegiem </w:t>
      </w:r>
      <w:r>
        <w:t>-</w:t>
      </w:r>
      <w:r w:rsidRPr="00946314">
        <w:t xml:space="preserve"> użytkownik budynku zobowiązany jest</w:t>
      </w:r>
      <w:r>
        <w:t xml:space="preserve"> </w:t>
      </w:r>
      <w:r w:rsidRPr="00946314">
        <w:t>odśnieżać dach, by wyeliminować ryzyko katastrofy w tym zakresie.</w:t>
      </w:r>
    </w:p>
    <w:p w14:paraId="7DC4D9BD" w14:textId="77777777" w:rsidR="005D7C43" w:rsidRPr="00786D8D" w:rsidRDefault="005D7C43" w:rsidP="000721C4">
      <w:pPr>
        <w:ind w:firstLine="709"/>
        <w:jc w:val="both"/>
      </w:pPr>
    </w:p>
    <w:p w14:paraId="4631A27A" w14:textId="121846B6" w:rsidR="00D40D0D" w:rsidRDefault="00D40D0D" w:rsidP="000D5E50">
      <w:pPr>
        <w:pStyle w:val="Legenda"/>
      </w:pPr>
      <w:bookmarkStart w:id="588" w:name="_Toc144815410"/>
      <w:r>
        <w:t xml:space="preserve">Tabela </w:t>
      </w:r>
      <w:fldSimple w:instr=" SEQ Tabela \* ARABIC ">
        <w:r w:rsidR="00814107">
          <w:rPr>
            <w:noProof/>
          </w:rPr>
          <w:t>46</w:t>
        </w:r>
      </w:fldSimple>
      <w:r>
        <w:t xml:space="preserve">. </w:t>
      </w:r>
      <w:r w:rsidRPr="00B35556">
        <w:t>Analiza potencjalnych sytuacji awaryjnych</w:t>
      </w:r>
      <w:bookmarkEnd w:id="588"/>
    </w:p>
    <w:tbl>
      <w:tblPr>
        <w:tblStyle w:val="Tabela-Siatka"/>
        <w:tblW w:w="0" w:type="auto"/>
        <w:tblLook w:val="04A0" w:firstRow="1" w:lastRow="0" w:firstColumn="1" w:lastColumn="0" w:noHBand="0" w:noVBand="1"/>
      </w:tblPr>
      <w:tblGrid>
        <w:gridCol w:w="562"/>
        <w:gridCol w:w="3828"/>
        <w:gridCol w:w="4672"/>
      </w:tblGrid>
      <w:tr w:rsidR="00D40D0D" w14:paraId="1270DDB6" w14:textId="77777777" w:rsidTr="00FF26A1">
        <w:trPr>
          <w:trHeight w:val="503"/>
        </w:trPr>
        <w:tc>
          <w:tcPr>
            <w:tcW w:w="562" w:type="dxa"/>
            <w:shd w:val="clear" w:color="auto" w:fill="D9D9D9" w:themeFill="background1" w:themeFillShade="D9"/>
            <w:vAlign w:val="center"/>
          </w:tcPr>
          <w:p w14:paraId="7932E96D" w14:textId="77777777" w:rsidR="00D40D0D" w:rsidRPr="00571FEB" w:rsidRDefault="00D40D0D" w:rsidP="00ED51D8">
            <w:pPr>
              <w:pStyle w:val="Tekstpodstawowywcity23"/>
              <w:ind w:left="0"/>
              <w:jc w:val="center"/>
              <w:rPr>
                <w:rFonts w:ascii="Times New Roman" w:hAnsi="Times New Roman" w:cs="Times New Roman"/>
                <w:b/>
                <w:smallCaps/>
                <w:color w:val="000000" w:themeColor="text1"/>
              </w:rPr>
            </w:pPr>
            <w:r w:rsidRPr="00571FEB">
              <w:rPr>
                <w:rFonts w:ascii="Times New Roman" w:hAnsi="Times New Roman" w:cs="Times New Roman"/>
                <w:b/>
                <w:smallCaps/>
                <w:color w:val="000000" w:themeColor="text1"/>
              </w:rPr>
              <w:t>Lp.</w:t>
            </w:r>
          </w:p>
        </w:tc>
        <w:tc>
          <w:tcPr>
            <w:tcW w:w="3828" w:type="dxa"/>
            <w:shd w:val="clear" w:color="auto" w:fill="D9D9D9" w:themeFill="background1" w:themeFillShade="D9"/>
            <w:vAlign w:val="center"/>
          </w:tcPr>
          <w:p w14:paraId="3131E2E6" w14:textId="77777777" w:rsidR="00D40D0D" w:rsidRPr="00571FEB" w:rsidRDefault="00D40D0D" w:rsidP="00ED51D8">
            <w:pPr>
              <w:pStyle w:val="Tekstpodstawowywcity23"/>
              <w:ind w:left="0"/>
              <w:jc w:val="center"/>
              <w:rPr>
                <w:rFonts w:ascii="Times New Roman" w:hAnsi="Times New Roman" w:cs="Times New Roman"/>
                <w:b/>
                <w:smallCaps/>
                <w:color w:val="000000" w:themeColor="text1"/>
              </w:rPr>
            </w:pPr>
            <w:r w:rsidRPr="00571FEB">
              <w:rPr>
                <w:rFonts w:ascii="Times New Roman" w:hAnsi="Times New Roman" w:cs="Times New Roman"/>
                <w:b/>
                <w:bCs/>
                <w:smallCaps/>
                <w:color w:val="000000" w:themeColor="text1"/>
              </w:rPr>
              <w:t>Potencjana sytuacja awaryjna</w:t>
            </w:r>
          </w:p>
        </w:tc>
        <w:tc>
          <w:tcPr>
            <w:tcW w:w="4672" w:type="dxa"/>
            <w:shd w:val="clear" w:color="auto" w:fill="D9D9D9" w:themeFill="background1" w:themeFillShade="D9"/>
            <w:vAlign w:val="center"/>
          </w:tcPr>
          <w:p w14:paraId="61DA6566" w14:textId="77777777" w:rsidR="00D40D0D" w:rsidRPr="00571FEB" w:rsidRDefault="00D40D0D" w:rsidP="00ED51D8">
            <w:pPr>
              <w:pStyle w:val="Tekstpodstawowywcity23"/>
              <w:ind w:left="0"/>
              <w:jc w:val="center"/>
              <w:rPr>
                <w:rFonts w:ascii="Times New Roman" w:hAnsi="Times New Roman" w:cs="Times New Roman"/>
                <w:b/>
                <w:smallCaps/>
                <w:color w:val="000000" w:themeColor="text1"/>
              </w:rPr>
            </w:pPr>
            <w:r w:rsidRPr="00571FEB">
              <w:rPr>
                <w:rFonts w:ascii="Times New Roman" w:hAnsi="Times New Roman" w:cs="Times New Roman"/>
                <w:b/>
                <w:bCs/>
                <w:smallCaps/>
                <w:color w:val="000000" w:themeColor="text1"/>
              </w:rPr>
              <w:t>Działania zapobiegające zagrożeniu</w:t>
            </w:r>
          </w:p>
        </w:tc>
      </w:tr>
      <w:tr w:rsidR="00D40D0D" w14:paraId="1BBE2C5B" w14:textId="77777777" w:rsidTr="00FF26A1">
        <w:tc>
          <w:tcPr>
            <w:tcW w:w="9062" w:type="dxa"/>
            <w:gridSpan w:val="3"/>
            <w:shd w:val="clear" w:color="auto" w:fill="D9D9D9" w:themeFill="background1" w:themeFillShade="D9"/>
            <w:vAlign w:val="center"/>
          </w:tcPr>
          <w:p w14:paraId="0EF658ED" w14:textId="77777777" w:rsidR="00D40D0D" w:rsidRDefault="00D40D0D" w:rsidP="00ED51D8">
            <w:pPr>
              <w:pStyle w:val="Tekstpodstawowywcity23"/>
              <w:ind w:left="0"/>
              <w:jc w:val="center"/>
              <w:rPr>
                <w:rFonts w:ascii="Times New Roman" w:hAnsi="Times New Roman" w:cs="Times New Roman"/>
                <w:color w:val="000000"/>
              </w:rPr>
            </w:pPr>
            <w:r w:rsidRPr="00507244">
              <w:rPr>
                <w:rFonts w:ascii="Times New Roman" w:hAnsi="Times New Roman" w:cs="Times New Roman"/>
                <w:b/>
                <w:bCs/>
                <w:color w:val="000000"/>
              </w:rPr>
              <w:t>Etap realizacji</w:t>
            </w:r>
          </w:p>
        </w:tc>
      </w:tr>
      <w:tr w:rsidR="00D40D0D" w14:paraId="371AB71F" w14:textId="77777777" w:rsidTr="00FF26A1">
        <w:tc>
          <w:tcPr>
            <w:tcW w:w="562" w:type="dxa"/>
          </w:tcPr>
          <w:p w14:paraId="69B851A2"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t>1.</w:t>
            </w:r>
          </w:p>
        </w:tc>
        <w:tc>
          <w:tcPr>
            <w:tcW w:w="3828" w:type="dxa"/>
            <w:vAlign w:val="center"/>
          </w:tcPr>
          <w:p w14:paraId="5F20A4FE" w14:textId="77777777" w:rsidR="00D40D0D" w:rsidRPr="00507244" w:rsidRDefault="00D40D0D" w:rsidP="00ED51D8">
            <w:pPr>
              <w:ind w:left="35"/>
            </w:pPr>
            <w:r w:rsidRPr="00507244">
              <w:t>Zanieczyszczenie środowiskowa gruntowo</w:t>
            </w:r>
            <w:r>
              <w:t xml:space="preserve"> </w:t>
            </w:r>
            <w:r w:rsidRPr="00507244">
              <w:t>– wodnego odpadami wytwarzanymi na</w:t>
            </w:r>
            <w:r>
              <w:t xml:space="preserve"> </w:t>
            </w:r>
            <w:r w:rsidRPr="00507244">
              <w:t xml:space="preserve">etapie </w:t>
            </w:r>
            <w:r>
              <w:t>realizacji</w:t>
            </w:r>
            <w:r w:rsidRPr="00507244">
              <w:t>.</w:t>
            </w:r>
          </w:p>
        </w:tc>
        <w:tc>
          <w:tcPr>
            <w:tcW w:w="4672" w:type="dxa"/>
            <w:vAlign w:val="center"/>
          </w:tcPr>
          <w:p w14:paraId="026688C2" w14:textId="77777777" w:rsidR="00D40D0D" w:rsidRPr="00507244" w:rsidRDefault="00D40D0D" w:rsidP="00ED51D8">
            <w:pPr>
              <w:ind w:left="35"/>
            </w:pPr>
            <w:r w:rsidRPr="00507244">
              <w:t xml:space="preserve">Prawidłowa gospodarka odpadami na etapie </w:t>
            </w:r>
            <w:r>
              <w:t>realizacji</w:t>
            </w:r>
            <w:r w:rsidRPr="00507244">
              <w:t>.</w:t>
            </w:r>
          </w:p>
          <w:p w14:paraId="32991DD8" w14:textId="77777777" w:rsidR="00D40D0D" w:rsidRPr="00507244" w:rsidRDefault="00D40D0D" w:rsidP="00ED51D8">
            <w:pPr>
              <w:ind w:left="35"/>
            </w:pPr>
            <w:r w:rsidRPr="00507244">
              <w:t>Wyznaczenie miejsca do gromadzenia odpadów</w:t>
            </w:r>
            <w:r>
              <w:t xml:space="preserve"> </w:t>
            </w:r>
            <w:r w:rsidRPr="00507244">
              <w:t xml:space="preserve">powstających na etapie </w:t>
            </w:r>
            <w:r>
              <w:t>realizacji</w:t>
            </w:r>
            <w:r w:rsidRPr="00507244">
              <w:t>. Gromadzenia odpadów</w:t>
            </w:r>
            <w:r>
              <w:t xml:space="preserve"> </w:t>
            </w:r>
            <w:r w:rsidRPr="00507244">
              <w:t>w sposób selektywny. Przekazywania odpadów</w:t>
            </w:r>
            <w:r>
              <w:t xml:space="preserve"> </w:t>
            </w:r>
            <w:r w:rsidRPr="00507244">
              <w:t>uprawnionym do tego celu odbiorcom po uzbieraniu</w:t>
            </w:r>
            <w:r>
              <w:t xml:space="preserve"> </w:t>
            </w:r>
            <w:r w:rsidRPr="00507244">
              <w:t>partii transportowych.</w:t>
            </w:r>
            <w:r>
              <w:t xml:space="preserve"> </w:t>
            </w:r>
          </w:p>
        </w:tc>
      </w:tr>
      <w:tr w:rsidR="00D40D0D" w14:paraId="7657AA25" w14:textId="77777777" w:rsidTr="00FF26A1">
        <w:tc>
          <w:tcPr>
            <w:tcW w:w="562" w:type="dxa"/>
          </w:tcPr>
          <w:p w14:paraId="16EFEDF7"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t>2.</w:t>
            </w:r>
          </w:p>
        </w:tc>
        <w:tc>
          <w:tcPr>
            <w:tcW w:w="3828" w:type="dxa"/>
            <w:vAlign w:val="center"/>
          </w:tcPr>
          <w:p w14:paraId="0D88DE12" w14:textId="77777777" w:rsidR="00D40D0D" w:rsidRPr="00507244" w:rsidRDefault="00D40D0D" w:rsidP="00ED51D8">
            <w:pPr>
              <w:ind w:left="35"/>
            </w:pPr>
            <w:r w:rsidRPr="00507244">
              <w:t xml:space="preserve">Wyciek oleju z pojazdów </w:t>
            </w:r>
            <w:r>
              <w:t>s</w:t>
            </w:r>
            <w:r w:rsidRPr="00507244">
              <w:t>tosowanych na</w:t>
            </w:r>
            <w:r>
              <w:t xml:space="preserve"> </w:t>
            </w:r>
            <w:r w:rsidRPr="00507244">
              <w:t xml:space="preserve">etapie </w:t>
            </w:r>
            <w:r>
              <w:t>realizacji</w:t>
            </w:r>
            <w:r w:rsidRPr="00507244">
              <w:t>.</w:t>
            </w:r>
          </w:p>
        </w:tc>
        <w:tc>
          <w:tcPr>
            <w:tcW w:w="4672" w:type="dxa"/>
            <w:vAlign w:val="center"/>
          </w:tcPr>
          <w:p w14:paraId="56BC1B00" w14:textId="77777777" w:rsidR="00D40D0D" w:rsidRPr="00507244" w:rsidRDefault="00D40D0D" w:rsidP="00ED51D8">
            <w:pPr>
              <w:ind w:left="35"/>
            </w:pPr>
            <w:r w:rsidRPr="00507244">
              <w:t>Stosowanie maszyn oraz urządzeń sprawnych</w:t>
            </w:r>
          </w:p>
          <w:p w14:paraId="0964AD43" w14:textId="77777777" w:rsidR="00D40D0D" w:rsidRPr="00507244" w:rsidRDefault="00D40D0D" w:rsidP="00ED51D8">
            <w:pPr>
              <w:ind w:left="35"/>
            </w:pPr>
            <w:r w:rsidRPr="00507244">
              <w:t>technicznie. Wyposażenie placu budowy w sorbent,</w:t>
            </w:r>
            <w:r>
              <w:t xml:space="preserve"> </w:t>
            </w:r>
            <w:r w:rsidRPr="00507244">
              <w:t>w przypadku wystąpienia wycieku substancji</w:t>
            </w:r>
            <w:r>
              <w:t xml:space="preserve"> </w:t>
            </w:r>
            <w:r w:rsidRPr="00507244">
              <w:t>ropopochodnej stosowanie sorbentu oraz właściwe</w:t>
            </w:r>
            <w:r>
              <w:t xml:space="preserve"> </w:t>
            </w:r>
            <w:r w:rsidRPr="00507244">
              <w:t>zagospodarowanie odpadu o kodzie 15 02 02*.</w:t>
            </w:r>
          </w:p>
        </w:tc>
      </w:tr>
      <w:tr w:rsidR="00D40D0D" w14:paraId="28D7FBC4" w14:textId="77777777" w:rsidTr="00FF26A1">
        <w:tc>
          <w:tcPr>
            <w:tcW w:w="9062" w:type="dxa"/>
            <w:gridSpan w:val="3"/>
            <w:vAlign w:val="center"/>
          </w:tcPr>
          <w:p w14:paraId="1C27403C" w14:textId="77777777" w:rsidR="00D40D0D" w:rsidRPr="00507244" w:rsidRDefault="00D40D0D" w:rsidP="00ED51D8">
            <w:pPr>
              <w:ind w:left="35"/>
              <w:jc w:val="center"/>
              <w:rPr>
                <w:b/>
              </w:rPr>
            </w:pPr>
            <w:r w:rsidRPr="00507244">
              <w:rPr>
                <w:b/>
              </w:rPr>
              <w:t xml:space="preserve">Etap </w:t>
            </w:r>
            <w:r>
              <w:rPr>
                <w:b/>
              </w:rPr>
              <w:t>eksploat</w:t>
            </w:r>
            <w:r w:rsidRPr="00507244">
              <w:rPr>
                <w:b/>
              </w:rPr>
              <w:t>acji</w:t>
            </w:r>
          </w:p>
        </w:tc>
      </w:tr>
      <w:tr w:rsidR="00D40D0D" w14:paraId="56694600" w14:textId="77777777" w:rsidTr="00FF26A1">
        <w:tc>
          <w:tcPr>
            <w:tcW w:w="562" w:type="dxa"/>
          </w:tcPr>
          <w:p w14:paraId="00E24A00"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t>3.</w:t>
            </w:r>
          </w:p>
        </w:tc>
        <w:tc>
          <w:tcPr>
            <w:tcW w:w="3828" w:type="dxa"/>
            <w:vAlign w:val="center"/>
          </w:tcPr>
          <w:p w14:paraId="043D9388" w14:textId="77777777" w:rsidR="00D40D0D" w:rsidRPr="00507244" w:rsidRDefault="00D40D0D" w:rsidP="00ED51D8">
            <w:pPr>
              <w:ind w:left="35"/>
            </w:pPr>
            <w:r w:rsidRPr="00507244">
              <w:t>Pożar</w:t>
            </w:r>
          </w:p>
        </w:tc>
        <w:tc>
          <w:tcPr>
            <w:tcW w:w="4672" w:type="dxa"/>
            <w:vAlign w:val="center"/>
          </w:tcPr>
          <w:p w14:paraId="49517E5B" w14:textId="77777777" w:rsidR="00D40D0D" w:rsidRPr="00507244" w:rsidRDefault="00D40D0D" w:rsidP="00ED51D8">
            <w:pPr>
              <w:ind w:left="35"/>
            </w:pPr>
            <w:r w:rsidRPr="00507244">
              <w:t xml:space="preserve">Wyposażenie </w:t>
            </w:r>
            <w:r>
              <w:t>zakładu w hydranty, utworzenie punktu czerpania wody pożarowej przy stawach</w:t>
            </w:r>
            <w:r w:rsidRPr="00507244">
              <w:t>.</w:t>
            </w:r>
            <w:r>
              <w:t xml:space="preserve"> </w:t>
            </w:r>
            <w:r w:rsidRPr="00507244">
              <w:t>Szkolenie pracowników w celu właściwego reagowania</w:t>
            </w:r>
            <w:r>
              <w:t xml:space="preserve"> </w:t>
            </w:r>
            <w:r w:rsidRPr="00507244">
              <w:t>w sytuacji awaryjnej.</w:t>
            </w:r>
          </w:p>
        </w:tc>
      </w:tr>
      <w:tr w:rsidR="00D40D0D" w14:paraId="626383AC" w14:textId="77777777" w:rsidTr="00FF26A1">
        <w:tc>
          <w:tcPr>
            <w:tcW w:w="562" w:type="dxa"/>
          </w:tcPr>
          <w:p w14:paraId="1FAF5FE5"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t>4.</w:t>
            </w:r>
          </w:p>
        </w:tc>
        <w:tc>
          <w:tcPr>
            <w:tcW w:w="3828" w:type="dxa"/>
            <w:vAlign w:val="center"/>
          </w:tcPr>
          <w:p w14:paraId="25FE8B44" w14:textId="77777777" w:rsidR="00D40D0D" w:rsidRPr="00507244" w:rsidRDefault="00D40D0D" w:rsidP="00ED51D8">
            <w:pPr>
              <w:ind w:left="35"/>
            </w:pPr>
            <w:r w:rsidRPr="00507244">
              <w:t>Anomalie pogodowe (wiatry, katastrofalne</w:t>
            </w:r>
            <w:r>
              <w:t xml:space="preserve"> </w:t>
            </w:r>
            <w:r w:rsidRPr="00507244">
              <w:t>opady śniegu, deszczu itp.)</w:t>
            </w:r>
          </w:p>
        </w:tc>
        <w:tc>
          <w:tcPr>
            <w:tcW w:w="4672" w:type="dxa"/>
            <w:vAlign w:val="center"/>
          </w:tcPr>
          <w:p w14:paraId="31317696" w14:textId="77777777" w:rsidR="00D40D0D" w:rsidRPr="00507244" w:rsidRDefault="00D40D0D" w:rsidP="00ED51D8">
            <w:pPr>
              <w:ind w:left="35"/>
            </w:pPr>
            <w:r w:rsidRPr="00507244">
              <w:t>Regularne odśnieżanie dach</w:t>
            </w:r>
            <w:r>
              <w:t>ów</w:t>
            </w:r>
            <w:r w:rsidRPr="00507244">
              <w:t xml:space="preserve"> o konstrukcji płaskiej.</w:t>
            </w:r>
          </w:p>
          <w:p w14:paraId="519F2BE3" w14:textId="77777777" w:rsidR="00D40D0D" w:rsidRPr="00507244" w:rsidRDefault="00D40D0D" w:rsidP="00ED51D8">
            <w:pPr>
              <w:ind w:left="35"/>
            </w:pPr>
            <w:r>
              <w:t>Teren zakładu jest</w:t>
            </w:r>
            <w:r w:rsidRPr="00507244">
              <w:t xml:space="preserve"> wyposażon</w:t>
            </w:r>
            <w:r>
              <w:t>y</w:t>
            </w:r>
            <w:r w:rsidRPr="00507244">
              <w:t xml:space="preserve"> w system kanalizacji</w:t>
            </w:r>
            <w:r>
              <w:t xml:space="preserve"> </w:t>
            </w:r>
            <w:r w:rsidRPr="00507244">
              <w:t>deszczowej.</w:t>
            </w:r>
          </w:p>
        </w:tc>
      </w:tr>
      <w:tr w:rsidR="00D40D0D" w14:paraId="06747544" w14:textId="77777777" w:rsidTr="00FF26A1">
        <w:tc>
          <w:tcPr>
            <w:tcW w:w="562" w:type="dxa"/>
          </w:tcPr>
          <w:p w14:paraId="1EBF4004"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t>5.</w:t>
            </w:r>
          </w:p>
        </w:tc>
        <w:tc>
          <w:tcPr>
            <w:tcW w:w="3828" w:type="dxa"/>
            <w:vAlign w:val="center"/>
          </w:tcPr>
          <w:p w14:paraId="2A07ADD3" w14:textId="77777777" w:rsidR="00D40D0D" w:rsidRPr="00507244" w:rsidRDefault="00D40D0D" w:rsidP="00ED51D8">
            <w:pPr>
              <w:ind w:left="35"/>
            </w:pPr>
            <w:r w:rsidRPr="00507244">
              <w:t>Wyciek oleju lub benzyny z pojazdów</w:t>
            </w:r>
            <w:r>
              <w:t xml:space="preserve"> </w:t>
            </w:r>
            <w:r w:rsidRPr="00507244">
              <w:t>poruszających się po terenie</w:t>
            </w:r>
            <w:r>
              <w:t xml:space="preserve"> zakładu</w:t>
            </w:r>
            <w:r w:rsidRPr="00507244">
              <w:t>.</w:t>
            </w:r>
          </w:p>
        </w:tc>
        <w:tc>
          <w:tcPr>
            <w:tcW w:w="4672" w:type="dxa"/>
            <w:vAlign w:val="center"/>
          </w:tcPr>
          <w:p w14:paraId="03A43F5D" w14:textId="77777777" w:rsidR="00D40D0D" w:rsidRPr="00507244" w:rsidRDefault="00D40D0D" w:rsidP="00ED51D8">
            <w:pPr>
              <w:ind w:left="35"/>
            </w:pPr>
            <w:r w:rsidRPr="00507244">
              <w:t>Wyposażenie zakładu w sorbent, w przypadku</w:t>
            </w:r>
            <w:r>
              <w:t xml:space="preserve"> </w:t>
            </w:r>
            <w:r w:rsidRPr="00507244">
              <w:t>wystąpienia wycieku substancji ropopochodnej</w:t>
            </w:r>
            <w:r>
              <w:t xml:space="preserve"> </w:t>
            </w:r>
            <w:r w:rsidRPr="00507244">
              <w:t>stosowanie sorbentu oraz właściwe zagospodarowanie</w:t>
            </w:r>
            <w:r>
              <w:t xml:space="preserve"> </w:t>
            </w:r>
            <w:r w:rsidRPr="00507244">
              <w:t>odpadu o kodzie 15 02 02*.</w:t>
            </w:r>
          </w:p>
          <w:p w14:paraId="4F1F7FBE" w14:textId="77777777" w:rsidR="00D40D0D" w:rsidRPr="00507244" w:rsidRDefault="00D40D0D" w:rsidP="00ED51D8">
            <w:pPr>
              <w:ind w:left="35"/>
            </w:pPr>
            <w:r>
              <w:t xml:space="preserve">Przegląd i rozbudowa </w:t>
            </w:r>
            <w:r w:rsidRPr="00507244">
              <w:t>kanalizacji deszczowej oraz podczyszczanie wód</w:t>
            </w:r>
            <w:r>
              <w:t xml:space="preserve"> </w:t>
            </w:r>
            <w:r w:rsidRPr="00507244">
              <w:t>opadowych i roztopowych pochodzących z terenów</w:t>
            </w:r>
            <w:r>
              <w:t xml:space="preserve"> </w:t>
            </w:r>
            <w:r w:rsidRPr="00507244">
              <w:t>utwardzonych.</w:t>
            </w:r>
          </w:p>
        </w:tc>
      </w:tr>
      <w:tr w:rsidR="00D40D0D" w14:paraId="6DEDB82B" w14:textId="77777777" w:rsidTr="00FF26A1">
        <w:tc>
          <w:tcPr>
            <w:tcW w:w="562" w:type="dxa"/>
          </w:tcPr>
          <w:p w14:paraId="3CC371FE"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lastRenderedPageBreak/>
              <w:t>6.</w:t>
            </w:r>
          </w:p>
        </w:tc>
        <w:tc>
          <w:tcPr>
            <w:tcW w:w="3828" w:type="dxa"/>
            <w:vAlign w:val="center"/>
          </w:tcPr>
          <w:p w14:paraId="30F8F145" w14:textId="77777777" w:rsidR="00D40D0D" w:rsidRPr="00507244" w:rsidRDefault="00D40D0D" w:rsidP="00ED51D8">
            <w:pPr>
              <w:ind w:left="35"/>
            </w:pPr>
            <w:r w:rsidRPr="00507244">
              <w:t>Wyciek oleju ze zbiorników magazynowych</w:t>
            </w:r>
            <w:r>
              <w:t xml:space="preserve"> </w:t>
            </w:r>
            <w:r w:rsidRPr="00507244">
              <w:t>(agregat</w:t>
            </w:r>
            <w:r>
              <w:t xml:space="preserve">y </w:t>
            </w:r>
            <w:r w:rsidRPr="00507244">
              <w:t>prądotwórcz</w:t>
            </w:r>
            <w:r>
              <w:t>e</w:t>
            </w:r>
            <w:r w:rsidRPr="00507244">
              <w:t>).</w:t>
            </w:r>
          </w:p>
        </w:tc>
        <w:tc>
          <w:tcPr>
            <w:tcW w:w="4672" w:type="dxa"/>
            <w:vAlign w:val="center"/>
          </w:tcPr>
          <w:p w14:paraId="594CAF4B" w14:textId="77777777" w:rsidR="00D40D0D" w:rsidRPr="00507244" w:rsidRDefault="00D40D0D" w:rsidP="00ED51D8">
            <w:pPr>
              <w:ind w:left="35"/>
            </w:pPr>
            <w:r w:rsidRPr="00507244">
              <w:t>Zastosowanie zbiorników dwupłaszczowych do</w:t>
            </w:r>
            <w:r>
              <w:t xml:space="preserve"> </w:t>
            </w:r>
            <w:r w:rsidRPr="00507244">
              <w:t>magazynowania paliw przy agrega</w:t>
            </w:r>
            <w:r>
              <w:t>tach</w:t>
            </w:r>
            <w:r w:rsidRPr="00507244">
              <w:t>.</w:t>
            </w:r>
          </w:p>
        </w:tc>
      </w:tr>
      <w:tr w:rsidR="00D40D0D" w14:paraId="34B423F4" w14:textId="77777777" w:rsidTr="00FF26A1">
        <w:tc>
          <w:tcPr>
            <w:tcW w:w="562" w:type="dxa"/>
          </w:tcPr>
          <w:p w14:paraId="53BF475A" w14:textId="77777777" w:rsidR="00D40D0D" w:rsidRDefault="00D40D0D" w:rsidP="00ED51D8">
            <w:pPr>
              <w:pStyle w:val="Tekstpodstawowywcity23"/>
              <w:ind w:left="0"/>
              <w:jc w:val="both"/>
              <w:rPr>
                <w:rFonts w:ascii="Times New Roman" w:hAnsi="Times New Roman" w:cs="Times New Roman"/>
                <w:color w:val="000000"/>
              </w:rPr>
            </w:pPr>
            <w:r>
              <w:rPr>
                <w:rFonts w:ascii="Times New Roman" w:hAnsi="Times New Roman" w:cs="Times New Roman"/>
                <w:color w:val="000000"/>
              </w:rPr>
              <w:t>7.</w:t>
            </w:r>
          </w:p>
        </w:tc>
        <w:tc>
          <w:tcPr>
            <w:tcW w:w="3828" w:type="dxa"/>
            <w:vAlign w:val="center"/>
          </w:tcPr>
          <w:p w14:paraId="6C2119BD" w14:textId="77777777" w:rsidR="00D40D0D" w:rsidRPr="00507244" w:rsidRDefault="00D40D0D" w:rsidP="00ED51D8">
            <w:pPr>
              <w:ind w:left="35"/>
            </w:pPr>
            <w:r w:rsidRPr="00507244">
              <w:t>Katastrofa budowlana</w:t>
            </w:r>
          </w:p>
        </w:tc>
        <w:tc>
          <w:tcPr>
            <w:tcW w:w="4672" w:type="dxa"/>
            <w:vAlign w:val="center"/>
          </w:tcPr>
          <w:p w14:paraId="4CE563E4" w14:textId="77777777" w:rsidR="00D40D0D" w:rsidRPr="00507244" w:rsidRDefault="00D40D0D" w:rsidP="00ED51D8">
            <w:pPr>
              <w:ind w:left="35"/>
            </w:pPr>
            <w:r>
              <w:t>Użytkowanie</w:t>
            </w:r>
            <w:r w:rsidRPr="00507244">
              <w:t xml:space="preserve"> obiekt</w:t>
            </w:r>
            <w:r>
              <w:t>u</w:t>
            </w:r>
            <w:r w:rsidRPr="00507244">
              <w:t xml:space="preserve"> zgodnie </w:t>
            </w:r>
            <w:r>
              <w:br/>
            </w:r>
            <w:r w:rsidRPr="00507244">
              <w:t>z wymaganiami</w:t>
            </w:r>
            <w:r>
              <w:t xml:space="preserve"> </w:t>
            </w:r>
            <w:r w:rsidRPr="00507244">
              <w:t>prawa budowalnego.</w:t>
            </w:r>
          </w:p>
          <w:p w14:paraId="173601F7" w14:textId="77777777" w:rsidR="00D40D0D" w:rsidRPr="00507244" w:rsidRDefault="00D40D0D" w:rsidP="00ED51D8">
            <w:pPr>
              <w:ind w:left="35"/>
            </w:pPr>
            <w:r w:rsidRPr="00507244">
              <w:t>Szkolenie pracowników oraz użytkowników w zakresie</w:t>
            </w:r>
            <w:r>
              <w:t xml:space="preserve"> </w:t>
            </w:r>
            <w:r w:rsidRPr="00507244">
              <w:t>prawidłowej eksploatacji oraz konserwacji obiekt</w:t>
            </w:r>
            <w:r>
              <w:t>ów</w:t>
            </w:r>
            <w:r w:rsidRPr="00507244">
              <w:t xml:space="preserve"> oraz</w:t>
            </w:r>
            <w:r>
              <w:t xml:space="preserve"> </w:t>
            </w:r>
            <w:r w:rsidRPr="00507244">
              <w:t>urządzeń.</w:t>
            </w:r>
          </w:p>
          <w:p w14:paraId="0DF615EF" w14:textId="77777777" w:rsidR="00D40D0D" w:rsidRPr="00507244" w:rsidRDefault="00D40D0D" w:rsidP="00ED51D8">
            <w:pPr>
              <w:ind w:left="35"/>
            </w:pPr>
            <w:r w:rsidRPr="00507244">
              <w:t>Regularne przeglądy budynków oraz instalacji zgodnie z</w:t>
            </w:r>
            <w:r>
              <w:t xml:space="preserve"> </w:t>
            </w:r>
            <w:r w:rsidRPr="00507244">
              <w:t>wymaganiami prawnymi w tym zakresie.</w:t>
            </w:r>
          </w:p>
        </w:tc>
      </w:tr>
    </w:tbl>
    <w:p w14:paraId="7DD40EF8" w14:textId="77777777" w:rsidR="00D40D0D" w:rsidRDefault="00D40D0D" w:rsidP="00ED51D8">
      <w:pPr>
        <w:pStyle w:val="Tekstpodstawowywcity23"/>
        <w:ind w:left="0"/>
        <w:jc w:val="both"/>
        <w:rPr>
          <w:rFonts w:ascii="Times New Roman" w:hAnsi="Times New Roman" w:cs="Times New Roman"/>
          <w:color w:val="000000"/>
        </w:rPr>
      </w:pPr>
    </w:p>
    <w:p w14:paraId="18567D34" w14:textId="77777777" w:rsidR="00D40D0D" w:rsidRDefault="00D40D0D" w:rsidP="00ED51D8">
      <w:pPr>
        <w:ind w:firstLine="708"/>
      </w:pPr>
    </w:p>
    <w:p w14:paraId="79DBF96A" w14:textId="77777777" w:rsidR="00F35F20" w:rsidRPr="00C267AC" w:rsidRDefault="00F35F20" w:rsidP="00ED51D8">
      <w:pPr>
        <w:pStyle w:val="Tekstpodstawowy21"/>
        <w:rPr>
          <w:rFonts w:ascii="Arial Narrow" w:hAnsi="Arial Narrow"/>
          <w:sz w:val="24"/>
          <w:szCs w:val="24"/>
        </w:rPr>
      </w:pPr>
    </w:p>
    <w:p w14:paraId="06FC56E4" w14:textId="77777777" w:rsidR="00F35F20" w:rsidRPr="00B0529C" w:rsidRDefault="00F35F20" w:rsidP="00ED51D8">
      <w:pPr>
        <w:pStyle w:val="Styl4"/>
        <w:rPr>
          <w:rFonts w:ascii="Times New Roman" w:hAnsi="Times New Roman"/>
          <w:b w:val="0"/>
        </w:rPr>
      </w:pPr>
      <w:bookmarkStart w:id="589" w:name="_Toc412649269"/>
      <w:bookmarkStart w:id="590" w:name="_Toc415409766"/>
      <w:bookmarkStart w:id="591" w:name="_Toc144906179"/>
      <w:r w:rsidRPr="00B0529C">
        <w:rPr>
          <w:rFonts w:ascii="Times New Roman" w:hAnsi="Times New Roman"/>
          <w:b w:val="0"/>
        </w:rPr>
        <w:t>5.2.12. Oddziaływanie transgraniczne</w:t>
      </w:r>
      <w:bookmarkEnd w:id="589"/>
      <w:bookmarkEnd w:id="590"/>
      <w:bookmarkEnd w:id="591"/>
    </w:p>
    <w:p w14:paraId="199E1437" w14:textId="77777777" w:rsidR="00F35F20" w:rsidRPr="00B0529C" w:rsidRDefault="00F35F20" w:rsidP="00ED51D8">
      <w:pPr>
        <w:pStyle w:val="Tekstpodstawowy21"/>
        <w:ind w:firstLine="709"/>
        <w:rPr>
          <w:color w:val="FF0000"/>
        </w:rPr>
      </w:pPr>
    </w:p>
    <w:p w14:paraId="607A3BF9" w14:textId="77777777" w:rsidR="00F35F20" w:rsidRPr="00B0529C" w:rsidRDefault="00F35F20" w:rsidP="00484BFA">
      <w:pPr>
        <w:ind w:firstLine="709"/>
        <w:jc w:val="both"/>
      </w:pPr>
      <w:r w:rsidRPr="00B0529C">
        <w:t>Potencjalne skutki transgranicznego oddziaływania na środowisko omawianego przedsięwzięcia rozpatrywać należy w dwóch aspektach:</w:t>
      </w:r>
    </w:p>
    <w:p w14:paraId="4C5BAFED" w14:textId="77777777" w:rsidR="00F35F20" w:rsidRPr="00B0529C" w:rsidRDefault="00F35F20" w:rsidP="006D3F8D">
      <w:pPr>
        <w:numPr>
          <w:ilvl w:val="0"/>
          <w:numId w:val="34"/>
        </w:numPr>
        <w:tabs>
          <w:tab w:val="clear" w:pos="1856"/>
        </w:tabs>
        <w:ind w:left="284" w:hanging="284"/>
        <w:jc w:val="both"/>
      </w:pPr>
      <w:r w:rsidRPr="00B0529C">
        <w:t xml:space="preserve">wpływu projektowanego przedsięwzięcia na powstanie zanieczyszczeń, mogących przemieszczać się na dalekie odległości w związku z zapisami Konwencji w sprawie transgranicznego zanieczyszczenia powietrza na dalekie odległości, sporządzonej </w:t>
      </w:r>
      <w:r>
        <w:br/>
      </w:r>
      <w:r w:rsidRPr="00B0529C">
        <w:t>w Genewie w dniu 13 listopada 1979 r. (konwencja przyjęta i ratyfikowana przez Polskę, opublikowana Dz. U. z 1985 r. Nr 60, poz. 311 ze zm.),</w:t>
      </w:r>
    </w:p>
    <w:p w14:paraId="7478E339" w14:textId="77777777" w:rsidR="00F35F20" w:rsidRPr="00B0529C" w:rsidRDefault="00F35F20" w:rsidP="006D3F8D">
      <w:pPr>
        <w:numPr>
          <w:ilvl w:val="0"/>
          <w:numId w:val="34"/>
        </w:numPr>
        <w:tabs>
          <w:tab w:val="clear" w:pos="1856"/>
        </w:tabs>
        <w:ind w:left="284" w:hanging="284"/>
        <w:jc w:val="both"/>
      </w:pPr>
      <w:r w:rsidRPr="00B0529C">
        <w:t xml:space="preserve">wpływu projektowanych zmian modernizacyjnych lub nowych obiektów na powiększenie </w:t>
      </w:r>
      <w:r w:rsidRPr="00B0529C">
        <w:br/>
        <w:t>lub zmniejszenie efektu oddziaływania transgranicznego w związku z postanowieniami Konwencji o ocenach oddziaływania na środowisko w kontekście transgranicznym, sporządzonej w Espoo dnia 25 lutego 1991 r. (konwencja przyjęta i ratyfikowana przez Polskę, opublikowana  Dz. U. z 1999 r. Nr 96, poz. 1110).</w:t>
      </w:r>
    </w:p>
    <w:p w14:paraId="5CB1F086" w14:textId="77777777" w:rsidR="00F35F20" w:rsidRPr="00B0529C" w:rsidRDefault="00F35F20" w:rsidP="00484BFA">
      <w:pPr>
        <w:tabs>
          <w:tab w:val="num" w:pos="360"/>
        </w:tabs>
        <w:ind w:firstLine="709"/>
        <w:jc w:val="both"/>
      </w:pPr>
      <w:r w:rsidRPr="00B0529C">
        <w:t>Planowane przedsięwzięcie, będące przedmiotem niniejszego opracowania, nie jest zaliczon</w:t>
      </w:r>
      <w:r>
        <w:t xml:space="preserve">e </w:t>
      </w:r>
      <w:r w:rsidRPr="00B0529C">
        <w:t>do przedsięwzięć, które wymieniono w załączniku nr 1 do Konwencji z Espoo, precyzującego rodzaje działalności mogące powodować oddziaływanie transgraniczne. Ponadto, przedsięwzięcie to posiada charakter oddziaływania wyłącznie lokalny jak wykazano w niniejszym raporcie.</w:t>
      </w:r>
    </w:p>
    <w:p w14:paraId="31653765" w14:textId="25A534A1" w:rsidR="00F35F20" w:rsidRDefault="00F35F20" w:rsidP="00484BFA">
      <w:pPr>
        <w:tabs>
          <w:tab w:val="right" w:pos="0"/>
        </w:tabs>
        <w:ind w:firstLine="709"/>
        <w:jc w:val="both"/>
        <w:rPr>
          <w:rStyle w:val="Odwoaniedokomentarza"/>
        </w:rPr>
      </w:pPr>
      <w:bookmarkStart w:id="592" w:name="_Hlk15634001"/>
      <w:r>
        <w:rPr>
          <w:color w:val="000000"/>
        </w:rPr>
        <w:t xml:space="preserve">Teren objęty przedsięwzięciem zlokalizowany jest ok. </w:t>
      </w:r>
      <w:r w:rsidR="00C26D0A">
        <w:rPr>
          <w:color w:val="000000"/>
        </w:rPr>
        <w:t>7</w:t>
      </w:r>
      <w:r>
        <w:rPr>
          <w:color w:val="000000"/>
        </w:rPr>
        <w:t xml:space="preserve"> km od granicy Państwa. Biorąc pod uwagę odległość terenu zainwestowanego od granicy państwa </w:t>
      </w:r>
      <w:r w:rsidR="00F00226">
        <w:rPr>
          <w:color w:val="000000"/>
        </w:rPr>
        <w:t>skalę przedsięwzięcia oddziaływanie transgraniczne nie będzie zachodziło</w:t>
      </w:r>
      <w:r>
        <w:rPr>
          <w:rStyle w:val="Odwoaniedokomentarza"/>
        </w:rPr>
        <w:t>.</w:t>
      </w:r>
    </w:p>
    <w:bookmarkEnd w:id="592"/>
    <w:p w14:paraId="130AFB0E" w14:textId="77777777" w:rsidR="00F35F20" w:rsidRPr="00A3181B" w:rsidRDefault="00F35F20" w:rsidP="00ED51D8">
      <w:pPr>
        <w:pStyle w:val="Tekstpodstawowywcity"/>
        <w:rPr>
          <w:rFonts w:ascii="Arial Narrow" w:hAnsi="Arial Narrow"/>
          <w:iCs/>
          <w:color w:val="92D050"/>
          <w:sz w:val="24"/>
          <w:szCs w:val="24"/>
        </w:rPr>
      </w:pPr>
    </w:p>
    <w:p w14:paraId="274E0800" w14:textId="77777777" w:rsidR="00F35F20" w:rsidRPr="0090001A" w:rsidRDefault="00F35F20" w:rsidP="00ED51D8">
      <w:pPr>
        <w:pStyle w:val="Styl4"/>
        <w:rPr>
          <w:rFonts w:ascii="Times New Roman" w:hAnsi="Times New Roman"/>
          <w:b w:val="0"/>
        </w:rPr>
      </w:pPr>
      <w:bookmarkStart w:id="593" w:name="_Toc412649270"/>
      <w:bookmarkStart w:id="594" w:name="_Toc415409767"/>
      <w:bookmarkStart w:id="595" w:name="_Toc144906180"/>
      <w:r w:rsidRPr="0090001A">
        <w:rPr>
          <w:rFonts w:ascii="Times New Roman" w:hAnsi="Times New Roman"/>
          <w:b w:val="0"/>
        </w:rPr>
        <w:t>5.2.13. Oddziaływania skumulowane</w:t>
      </w:r>
      <w:bookmarkEnd w:id="593"/>
      <w:bookmarkEnd w:id="594"/>
      <w:bookmarkEnd w:id="595"/>
      <w:r w:rsidRPr="0090001A">
        <w:rPr>
          <w:rFonts w:ascii="Times New Roman" w:hAnsi="Times New Roman"/>
          <w:b w:val="0"/>
        </w:rPr>
        <w:t xml:space="preserve"> </w:t>
      </w:r>
    </w:p>
    <w:p w14:paraId="7795BF83" w14:textId="77777777" w:rsidR="00F35F20" w:rsidRPr="00C267AC" w:rsidRDefault="00F35F20" w:rsidP="00ED51D8"/>
    <w:p w14:paraId="1C442BCD" w14:textId="77777777" w:rsidR="00AC0284" w:rsidRPr="00864F2B" w:rsidRDefault="00AC0284" w:rsidP="00C30930">
      <w:pPr>
        <w:ind w:firstLine="709"/>
        <w:jc w:val="both"/>
      </w:pPr>
      <w:r w:rsidRPr="00864F2B">
        <w:t xml:space="preserve">Zgodnie z wymogiem art. 62 a ust. 1 pkt 11 Ustawy o udostępnianiu informacji </w:t>
      </w:r>
      <w:r w:rsidRPr="00864F2B">
        <w:br/>
        <w:t xml:space="preserve">o środowisku i jego ochronie, udziale społeczeństwa w ochronie środowiska oraz </w:t>
      </w:r>
      <w:r w:rsidRPr="00864F2B">
        <w:br/>
        <w:t xml:space="preserve">o ocenach oddziaływania na środowisko z dnia 3 października 2008 r. (Dz.U.2017.1405 j.t. ze zm.) przeprowadzono analizę w zakresie oddziaływania skumulowanego. </w:t>
      </w:r>
    </w:p>
    <w:p w14:paraId="3A97DD39" w14:textId="77777777" w:rsidR="008E5FEF" w:rsidRDefault="008E5FEF" w:rsidP="008E5FEF">
      <w:pPr>
        <w:jc w:val="both"/>
      </w:pPr>
    </w:p>
    <w:p w14:paraId="1F3EDB64" w14:textId="228139DE" w:rsidR="008E5FEF" w:rsidRDefault="008E5FEF" w:rsidP="008E5FEF">
      <w:pPr>
        <w:jc w:val="both"/>
        <w:rPr>
          <w:smallCaps/>
        </w:rPr>
      </w:pPr>
      <w:r w:rsidRPr="008E5FEF">
        <w:rPr>
          <w:smallCaps/>
        </w:rPr>
        <w:t>Analiza oddziaływania skumulowanego na powietrze atmosferyczne.</w:t>
      </w:r>
    </w:p>
    <w:p w14:paraId="54FCA0D4" w14:textId="77777777" w:rsidR="008E5FEF" w:rsidRPr="008E5FEF" w:rsidRDefault="008E5FEF" w:rsidP="008E5FEF">
      <w:pPr>
        <w:jc w:val="both"/>
        <w:rPr>
          <w:smallCaps/>
        </w:rPr>
      </w:pPr>
    </w:p>
    <w:p w14:paraId="3F424DCC" w14:textId="132C9921" w:rsidR="00864F2B" w:rsidRDefault="00AC0284" w:rsidP="00C30930">
      <w:pPr>
        <w:ind w:firstLine="709"/>
        <w:jc w:val="both"/>
      </w:pPr>
      <w:r w:rsidRPr="00864F2B">
        <w:t>Analiza oddziaływania skumulowanego w zakresie oddziaływania na powietrze atmosferyczne uwzględnia aktualny stan aerosanitarny wskazany prze Regionalny Wydział Monitoringu Środowiska</w:t>
      </w:r>
      <w:r w:rsidR="00864F2B">
        <w:t xml:space="preserve">, jednakże w związku z tym, że planowana ferma kur niosek położona </w:t>
      </w:r>
      <w:r w:rsidR="00864F2B">
        <w:lastRenderedPageBreak/>
        <w:t xml:space="preserve">będzie w bezpośrednim sąsiedztwie istniejącej, funkcjonującej fermy norek przeprowadzono analizę oddziaływania skumulowanego z uwzględnieniem fermy norek. </w:t>
      </w:r>
    </w:p>
    <w:p w14:paraId="0803A819" w14:textId="5180CA97" w:rsidR="00AC0284" w:rsidRDefault="00495F22" w:rsidP="00495F22">
      <w:pPr>
        <w:ind w:firstLine="709"/>
        <w:jc w:val="both"/>
        <w:rPr>
          <w:noProof/>
        </w:rPr>
      </w:pPr>
      <w:r>
        <w:t xml:space="preserve">W Raporcie wykorzystano dane zawarte w dokumencie „Raport o oddziaływaniu przedsięwzięcia na środowisko do wniosku o wydanie decyzji o środowiskowych uwarunkowaniach zgody na realizację przedsięwzięcia” </w:t>
      </w:r>
      <w:r>
        <w:rPr>
          <w:noProof/>
        </w:rPr>
        <w:t xml:space="preserve">dla przedsięwzięcia Ferma norek zlokalizowanego na działkach ewidencyjnych nr: 32/1, 13/1, 3/2 i 14/1 obręb Lubartów, gm. Wymiarki. Raport został opracowany przez mgr inż. Danutę Zwierzyńską na zlecenie „BAKA” sp. z o.o. z siedzibą w Radachowie 85, gm. Ośno Lubuskie (69-220). </w:t>
      </w:r>
      <w:r w:rsidR="008027B5">
        <w:rPr>
          <w:noProof/>
        </w:rPr>
        <w:t>Raport stanowi załącznik w postaci elektronicznej do niniejszego opracowania.</w:t>
      </w:r>
    </w:p>
    <w:p w14:paraId="4A2D4478" w14:textId="3916616A" w:rsidR="001C1B68" w:rsidRDefault="001C1B68" w:rsidP="00495F22">
      <w:pPr>
        <w:ind w:firstLine="709"/>
        <w:jc w:val="both"/>
        <w:rPr>
          <w:noProof/>
        </w:rPr>
      </w:pPr>
      <w:r>
        <w:rPr>
          <w:noProof/>
        </w:rPr>
        <w:t xml:space="preserve">Planowane przedsięwzięcie polega na hodowli norek (matek i młodych) w maksymalnej ilości 83700 szt, czyli 209,25 DJP (83700 * 0,0025DJP).  </w:t>
      </w:r>
      <w:r w:rsidR="00055596">
        <w:rPr>
          <w:noProof/>
        </w:rPr>
        <w:t xml:space="preserve">Obiekty ogrzewane są </w:t>
      </w:r>
      <w:r w:rsidR="008027B5">
        <w:rPr>
          <w:noProof/>
        </w:rPr>
        <w:t>,,,,</w:t>
      </w:r>
    </w:p>
    <w:p w14:paraId="70FD6D5A" w14:textId="7B9AF9D8" w:rsidR="008027B5" w:rsidRDefault="008027B5" w:rsidP="00495F22">
      <w:pPr>
        <w:ind w:firstLine="709"/>
        <w:jc w:val="both"/>
        <w:rPr>
          <w:noProof/>
        </w:rPr>
      </w:pPr>
      <w:r>
        <w:rPr>
          <w:noProof/>
        </w:rPr>
        <w:t xml:space="preserve">W raporcie oddziaływani aprzedsięwziecia na środowisko przyjęto dwa okresy funkcjonowania ferym. Okres zimowy i okres letni. </w:t>
      </w:r>
    </w:p>
    <w:p w14:paraId="723554F5" w14:textId="4C5C9995" w:rsidR="008027B5" w:rsidRDefault="008027B5" w:rsidP="00495F22">
      <w:pPr>
        <w:ind w:firstLine="709"/>
        <w:jc w:val="both"/>
        <w:rPr>
          <w:noProof/>
        </w:rPr>
      </w:pPr>
      <w:r>
        <w:rPr>
          <w:noProof/>
        </w:rPr>
        <w:t>W opracowaniu uwzględniono następujące zanieczyszczenia: amoniak, siarkowodór oraz kurz i pył. Poniżej w formie tabelarycznej wskazane są wielkości emisji z hodowli norek.</w:t>
      </w:r>
    </w:p>
    <w:p w14:paraId="418BF70E" w14:textId="77777777" w:rsidR="00FF5F8E" w:rsidRDefault="00FF5F8E" w:rsidP="00495F22">
      <w:pPr>
        <w:ind w:firstLine="709"/>
        <w:jc w:val="both"/>
        <w:rPr>
          <w:noProof/>
        </w:rPr>
      </w:pPr>
    </w:p>
    <w:p w14:paraId="0F4CE204" w14:textId="0ED0A688" w:rsidR="00FF5F8E" w:rsidRDefault="00FF5F8E" w:rsidP="00FF5F8E">
      <w:pPr>
        <w:pStyle w:val="Legenda"/>
      </w:pPr>
      <w:bookmarkStart w:id="596" w:name="_Toc144815411"/>
      <w:r>
        <w:t xml:space="preserve">Tabela </w:t>
      </w:r>
      <w:fldSimple w:instr=" SEQ Tabela \* ARABIC ">
        <w:r w:rsidR="00814107">
          <w:rPr>
            <w:noProof/>
          </w:rPr>
          <w:t>47</w:t>
        </w:r>
      </w:fldSimple>
      <w:r>
        <w:t>. Wielkość emisji zanieczyszczeń z hodowli norek</w:t>
      </w:r>
      <w:bookmarkEnd w:id="596"/>
    </w:p>
    <w:tbl>
      <w:tblPr>
        <w:tblStyle w:val="Tabela-Siatka"/>
        <w:tblW w:w="0" w:type="auto"/>
        <w:tblLook w:val="04A0" w:firstRow="1" w:lastRow="0" w:firstColumn="1" w:lastColumn="0" w:noHBand="0" w:noVBand="1"/>
      </w:tblPr>
      <w:tblGrid>
        <w:gridCol w:w="1962"/>
        <w:gridCol w:w="1775"/>
        <w:gridCol w:w="1775"/>
        <w:gridCol w:w="1775"/>
        <w:gridCol w:w="1775"/>
      </w:tblGrid>
      <w:tr w:rsidR="008027B5" w14:paraId="73A9D62F" w14:textId="77777777" w:rsidTr="008027B5">
        <w:tc>
          <w:tcPr>
            <w:tcW w:w="1962" w:type="dxa"/>
            <w:vMerge w:val="restart"/>
          </w:tcPr>
          <w:p w14:paraId="55B28DBA" w14:textId="7D8B8D8B" w:rsidR="008027B5" w:rsidRDefault="008027B5" w:rsidP="00495F22">
            <w:pPr>
              <w:jc w:val="both"/>
              <w:rPr>
                <w:noProof/>
              </w:rPr>
            </w:pPr>
            <w:r>
              <w:rPr>
                <w:noProof/>
              </w:rPr>
              <w:t>Substancja zanieczyszczająca</w:t>
            </w:r>
          </w:p>
        </w:tc>
        <w:tc>
          <w:tcPr>
            <w:tcW w:w="7100" w:type="dxa"/>
            <w:gridSpan w:val="4"/>
          </w:tcPr>
          <w:p w14:paraId="659A833E" w14:textId="1406B96F" w:rsidR="008027B5" w:rsidRDefault="008027B5" w:rsidP="008027B5">
            <w:pPr>
              <w:jc w:val="center"/>
              <w:rPr>
                <w:noProof/>
              </w:rPr>
            </w:pPr>
            <w:r>
              <w:rPr>
                <w:noProof/>
              </w:rPr>
              <w:t>Emisja substancji zanieczyszczajacej</w:t>
            </w:r>
          </w:p>
        </w:tc>
      </w:tr>
      <w:tr w:rsidR="008027B5" w14:paraId="71F79B9F" w14:textId="77777777" w:rsidTr="00F86CE0">
        <w:tc>
          <w:tcPr>
            <w:tcW w:w="1962" w:type="dxa"/>
            <w:vMerge/>
          </w:tcPr>
          <w:p w14:paraId="558AC228" w14:textId="77777777" w:rsidR="008027B5" w:rsidRDefault="008027B5" w:rsidP="00495F22">
            <w:pPr>
              <w:jc w:val="both"/>
              <w:rPr>
                <w:noProof/>
              </w:rPr>
            </w:pPr>
          </w:p>
        </w:tc>
        <w:tc>
          <w:tcPr>
            <w:tcW w:w="3550" w:type="dxa"/>
            <w:gridSpan w:val="2"/>
          </w:tcPr>
          <w:p w14:paraId="193DB502" w14:textId="2EB1B6D7" w:rsidR="008027B5" w:rsidRDefault="008027B5" w:rsidP="008027B5">
            <w:pPr>
              <w:jc w:val="center"/>
              <w:rPr>
                <w:noProof/>
              </w:rPr>
            </w:pPr>
            <w:r>
              <w:rPr>
                <w:noProof/>
              </w:rPr>
              <w:t>Zima</w:t>
            </w:r>
          </w:p>
        </w:tc>
        <w:tc>
          <w:tcPr>
            <w:tcW w:w="3550" w:type="dxa"/>
            <w:gridSpan w:val="2"/>
          </w:tcPr>
          <w:p w14:paraId="4C4E469C" w14:textId="429A15F6" w:rsidR="008027B5" w:rsidRDefault="008027B5" w:rsidP="008027B5">
            <w:pPr>
              <w:jc w:val="center"/>
              <w:rPr>
                <w:noProof/>
              </w:rPr>
            </w:pPr>
            <w:r>
              <w:rPr>
                <w:noProof/>
              </w:rPr>
              <w:t>Lato</w:t>
            </w:r>
          </w:p>
        </w:tc>
      </w:tr>
      <w:tr w:rsidR="008027B5" w14:paraId="514C8136" w14:textId="77777777" w:rsidTr="008027B5">
        <w:tc>
          <w:tcPr>
            <w:tcW w:w="1962" w:type="dxa"/>
            <w:vMerge/>
          </w:tcPr>
          <w:p w14:paraId="431A1182" w14:textId="77777777" w:rsidR="008027B5" w:rsidRDefault="008027B5" w:rsidP="008027B5">
            <w:pPr>
              <w:jc w:val="both"/>
              <w:rPr>
                <w:noProof/>
              </w:rPr>
            </w:pPr>
          </w:p>
        </w:tc>
        <w:tc>
          <w:tcPr>
            <w:tcW w:w="1775" w:type="dxa"/>
          </w:tcPr>
          <w:p w14:paraId="5A1E6DAF" w14:textId="390E6082" w:rsidR="008027B5" w:rsidRDefault="008027B5" w:rsidP="008027B5">
            <w:pPr>
              <w:jc w:val="both"/>
              <w:rPr>
                <w:noProof/>
              </w:rPr>
            </w:pPr>
            <w:r>
              <w:rPr>
                <w:noProof/>
              </w:rPr>
              <w:t>mg/h/1000 szt.</w:t>
            </w:r>
          </w:p>
        </w:tc>
        <w:tc>
          <w:tcPr>
            <w:tcW w:w="1775" w:type="dxa"/>
          </w:tcPr>
          <w:p w14:paraId="5C62BB06" w14:textId="253094E4" w:rsidR="008027B5" w:rsidRDefault="008027B5" w:rsidP="008027B5">
            <w:pPr>
              <w:jc w:val="both"/>
              <w:rPr>
                <w:noProof/>
              </w:rPr>
            </w:pPr>
            <w:r>
              <w:rPr>
                <w:noProof/>
              </w:rPr>
              <w:t>k</w:t>
            </w:r>
            <w:r>
              <w:rPr>
                <w:noProof/>
              </w:rPr>
              <w:t>g/h/</w:t>
            </w:r>
            <w:r>
              <w:rPr>
                <w:noProof/>
              </w:rPr>
              <w:t>837</w:t>
            </w:r>
            <w:r>
              <w:rPr>
                <w:noProof/>
              </w:rPr>
              <w:t>00 szt.</w:t>
            </w:r>
          </w:p>
        </w:tc>
        <w:tc>
          <w:tcPr>
            <w:tcW w:w="1775" w:type="dxa"/>
          </w:tcPr>
          <w:p w14:paraId="52ADB6F6" w14:textId="33491FA1" w:rsidR="008027B5" w:rsidRDefault="008027B5" w:rsidP="008027B5">
            <w:pPr>
              <w:jc w:val="both"/>
              <w:rPr>
                <w:noProof/>
              </w:rPr>
            </w:pPr>
            <w:r>
              <w:rPr>
                <w:noProof/>
              </w:rPr>
              <w:t>mg/h/1000 szt.</w:t>
            </w:r>
          </w:p>
        </w:tc>
        <w:tc>
          <w:tcPr>
            <w:tcW w:w="1775" w:type="dxa"/>
          </w:tcPr>
          <w:p w14:paraId="6D50D6C7" w14:textId="71F61CE5" w:rsidR="008027B5" w:rsidRDefault="008027B5" w:rsidP="008027B5">
            <w:pPr>
              <w:jc w:val="both"/>
              <w:rPr>
                <w:noProof/>
              </w:rPr>
            </w:pPr>
            <w:r>
              <w:rPr>
                <w:noProof/>
              </w:rPr>
              <w:t>kg/h/83700 szt.</w:t>
            </w:r>
          </w:p>
        </w:tc>
      </w:tr>
      <w:tr w:rsidR="008027B5" w14:paraId="52251873" w14:textId="77777777" w:rsidTr="008027B5">
        <w:tc>
          <w:tcPr>
            <w:tcW w:w="1962" w:type="dxa"/>
          </w:tcPr>
          <w:p w14:paraId="7F05C443" w14:textId="6718B2CD" w:rsidR="008027B5" w:rsidRDefault="00EE256A" w:rsidP="008027B5">
            <w:pPr>
              <w:jc w:val="both"/>
              <w:rPr>
                <w:noProof/>
              </w:rPr>
            </w:pPr>
            <w:r>
              <w:rPr>
                <w:color w:val="000000"/>
              </w:rPr>
              <w:t>NH</w:t>
            </w:r>
            <w:r w:rsidRPr="00EE256A">
              <w:rPr>
                <w:color w:val="000000"/>
                <w:vertAlign w:val="subscript"/>
              </w:rPr>
              <w:t>3</w:t>
            </w:r>
          </w:p>
        </w:tc>
        <w:tc>
          <w:tcPr>
            <w:tcW w:w="1775" w:type="dxa"/>
            <w:vAlign w:val="center"/>
          </w:tcPr>
          <w:p w14:paraId="1B4741C4" w14:textId="624F091A" w:rsidR="008027B5" w:rsidRDefault="008027B5" w:rsidP="008027B5">
            <w:pPr>
              <w:jc w:val="right"/>
              <w:rPr>
                <w:noProof/>
              </w:rPr>
            </w:pPr>
            <w:r>
              <w:rPr>
                <w:noProof/>
              </w:rPr>
              <w:t>5164</w:t>
            </w:r>
          </w:p>
        </w:tc>
        <w:tc>
          <w:tcPr>
            <w:tcW w:w="1775" w:type="dxa"/>
            <w:vAlign w:val="center"/>
          </w:tcPr>
          <w:p w14:paraId="17B2C6C2" w14:textId="09F4BDC0" w:rsidR="008027B5" w:rsidRDefault="008027B5" w:rsidP="008027B5">
            <w:pPr>
              <w:jc w:val="right"/>
              <w:rPr>
                <w:noProof/>
              </w:rPr>
            </w:pPr>
            <w:r>
              <w:rPr>
                <w:noProof/>
              </w:rPr>
              <w:t>0,4322</w:t>
            </w:r>
          </w:p>
        </w:tc>
        <w:tc>
          <w:tcPr>
            <w:tcW w:w="1775" w:type="dxa"/>
            <w:vAlign w:val="center"/>
          </w:tcPr>
          <w:p w14:paraId="407FD00D" w14:textId="32257C73" w:rsidR="008027B5" w:rsidRDefault="008027B5" w:rsidP="008027B5">
            <w:pPr>
              <w:jc w:val="right"/>
              <w:rPr>
                <w:noProof/>
              </w:rPr>
            </w:pPr>
            <w:r>
              <w:rPr>
                <w:noProof/>
              </w:rPr>
              <w:t>4901</w:t>
            </w:r>
          </w:p>
        </w:tc>
        <w:tc>
          <w:tcPr>
            <w:tcW w:w="1775" w:type="dxa"/>
            <w:vAlign w:val="center"/>
          </w:tcPr>
          <w:p w14:paraId="025D58D2" w14:textId="5B49D8A5" w:rsidR="008027B5" w:rsidRDefault="008027B5" w:rsidP="008027B5">
            <w:pPr>
              <w:jc w:val="right"/>
              <w:rPr>
                <w:noProof/>
              </w:rPr>
            </w:pPr>
            <w:r>
              <w:rPr>
                <w:noProof/>
              </w:rPr>
              <w:t>0,4102</w:t>
            </w:r>
          </w:p>
        </w:tc>
      </w:tr>
      <w:tr w:rsidR="008027B5" w14:paraId="0048058D" w14:textId="77777777" w:rsidTr="008027B5">
        <w:tc>
          <w:tcPr>
            <w:tcW w:w="1962" w:type="dxa"/>
          </w:tcPr>
          <w:p w14:paraId="7427DB67" w14:textId="598BA480" w:rsidR="008027B5" w:rsidRDefault="00EE256A" w:rsidP="008027B5">
            <w:pPr>
              <w:jc w:val="both"/>
              <w:rPr>
                <w:noProof/>
              </w:rPr>
            </w:pPr>
            <w:r>
              <w:rPr>
                <w:color w:val="000000"/>
              </w:rPr>
              <w:t>H</w:t>
            </w:r>
            <w:r w:rsidRPr="00EE256A">
              <w:rPr>
                <w:color w:val="000000"/>
                <w:vertAlign w:val="subscript"/>
              </w:rPr>
              <w:t>2</w:t>
            </w:r>
            <w:r>
              <w:rPr>
                <w:color w:val="000000"/>
              </w:rPr>
              <w:t>S</w:t>
            </w:r>
          </w:p>
        </w:tc>
        <w:tc>
          <w:tcPr>
            <w:tcW w:w="1775" w:type="dxa"/>
            <w:vAlign w:val="center"/>
          </w:tcPr>
          <w:p w14:paraId="3818F747" w14:textId="3247BBFF" w:rsidR="008027B5" w:rsidRDefault="008027B5" w:rsidP="008027B5">
            <w:pPr>
              <w:jc w:val="right"/>
              <w:rPr>
                <w:noProof/>
              </w:rPr>
            </w:pPr>
            <w:r>
              <w:rPr>
                <w:noProof/>
              </w:rPr>
              <w:t>49</w:t>
            </w:r>
          </w:p>
        </w:tc>
        <w:tc>
          <w:tcPr>
            <w:tcW w:w="1775" w:type="dxa"/>
            <w:vAlign w:val="center"/>
          </w:tcPr>
          <w:p w14:paraId="30D3382F" w14:textId="3296D3AD" w:rsidR="008027B5" w:rsidRDefault="008027B5" w:rsidP="008027B5">
            <w:pPr>
              <w:jc w:val="right"/>
              <w:rPr>
                <w:noProof/>
              </w:rPr>
            </w:pPr>
            <w:r>
              <w:rPr>
                <w:noProof/>
              </w:rPr>
              <w:t>0,0041</w:t>
            </w:r>
          </w:p>
        </w:tc>
        <w:tc>
          <w:tcPr>
            <w:tcW w:w="1775" w:type="dxa"/>
            <w:vAlign w:val="center"/>
          </w:tcPr>
          <w:p w14:paraId="321F314D" w14:textId="793F1DB1" w:rsidR="008027B5" w:rsidRDefault="008027B5" w:rsidP="008027B5">
            <w:pPr>
              <w:jc w:val="right"/>
              <w:rPr>
                <w:noProof/>
              </w:rPr>
            </w:pPr>
            <w:r>
              <w:rPr>
                <w:noProof/>
              </w:rPr>
              <w:t>24</w:t>
            </w:r>
          </w:p>
        </w:tc>
        <w:tc>
          <w:tcPr>
            <w:tcW w:w="1775" w:type="dxa"/>
            <w:vAlign w:val="center"/>
          </w:tcPr>
          <w:p w14:paraId="71B322B9" w14:textId="0CD38D9D" w:rsidR="008027B5" w:rsidRDefault="008027B5" w:rsidP="008027B5">
            <w:pPr>
              <w:jc w:val="right"/>
              <w:rPr>
                <w:noProof/>
              </w:rPr>
            </w:pPr>
            <w:r>
              <w:rPr>
                <w:noProof/>
              </w:rPr>
              <w:t>0,002</w:t>
            </w:r>
          </w:p>
        </w:tc>
      </w:tr>
      <w:tr w:rsidR="008027B5" w14:paraId="1C390DAC" w14:textId="77777777" w:rsidTr="008027B5">
        <w:tc>
          <w:tcPr>
            <w:tcW w:w="1962" w:type="dxa"/>
          </w:tcPr>
          <w:p w14:paraId="6609ACE4" w14:textId="5B55C6EE" w:rsidR="008027B5" w:rsidRDefault="008027B5" w:rsidP="008027B5">
            <w:pPr>
              <w:jc w:val="both"/>
              <w:rPr>
                <w:noProof/>
              </w:rPr>
            </w:pPr>
            <w:r>
              <w:rPr>
                <w:noProof/>
              </w:rPr>
              <w:t>Kurz i pył</w:t>
            </w:r>
            <w:r>
              <w:rPr>
                <w:rStyle w:val="Odwoanieprzypisudolnego"/>
                <w:noProof/>
              </w:rPr>
              <w:footnoteReference w:id="5"/>
            </w:r>
          </w:p>
        </w:tc>
        <w:tc>
          <w:tcPr>
            <w:tcW w:w="1775" w:type="dxa"/>
            <w:vAlign w:val="center"/>
          </w:tcPr>
          <w:p w14:paraId="1C3A894A" w14:textId="06BE247D" w:rsidR="008027B5" w:rsidRDefault="008027B5" w:rsidP="008027B5">
            <w:pPr>
              <w:jc w:val="right"/>
              <w:rPr>
                <w:noProof/>
              </w:rPr>
            </w:pPr>
            <w:r>
              <w:rPr>
                <w:noProof/>
              </w:rPr>
              <w:t>3023</w:t>
            </w:r>
          </w:p>
        </w:tc>
        <w:tc>
          <w:tcPr>
            <w:tcW w:w="1775" w:type="dxa"/>
            <w:vAlign w:val="center"/>
          </w:tcPr>
          <w:p w14:paraId="0CB1914F" w14:textId="40395264" w:rsidR="008027B5" w:rsidRDefault="008027B5" w:rsidP="008027B5">
            <w:pPr>
              <w:jc w:val="right"/>
              <w:rPr>
                <w:noProof/>
              </w:rPr>
            </w:pPr>
            <w:r>
              <w:rPr>
                <w:noProof/>
              </w:rPr>
              <w:t>0,253</w:t>
            </w:r>
          </w:p>
        </w:tc>
        <w:tc>
          <w:tcPr>
            <w:tcW w:w="1775" w:type="dxa"/>
            <w:vAlign w:val="center"/>
          </w:tcPr>
          <w:p w14:paraId="13204ABC" w14:textId="0C4D927F" w:rsidR="008027B5" w:rsidRDefault="008027B5" w:rsidP="008027B5">
            <w:pPr>
              <w:jc w:val="right"/>
              <w:rPr>
                <w:noProof/>
              </w:rPr>
            </w:pPr>
            <w:r>
              <w:rPr>
                <w:noProof/>
              </w:rPr>
              <w:t>9922</w:t>
            </w:r>
          </w:p>
        </w:tc>
        <w:tc>
          <w:tcPr>
            <w:tcW w:w="1775" w:type="dxa"/>
            <w:vAlign w:val="center"/>
          </w:tcPr>
          <w:p w14:paraId="58DFC944" w14:textId="79149EDC" w:rsidR="008027B5" w:rsidRDefault="008027B5" w:rsidP="008027B5">
            <w:pPr>
              <w:jc w:val="right"/>
              <w:rPr>
                <w:noProof/>
              </w:rPr>
            </w:pPr>
            <w:r>
              <w:rPr>
                <w:noProof/>
              </w:rPr>
              <w:t>0,8305</w:t>
            </w:r>
          </w:p>
        </w:tc>
      </w:tr>
    </w:tbl>
    <w:p w14:paraId="295BC9BD" w14:textId="160E1DE4" w:rsidR="008027B5" w:rsidRDefault="00FF5F8E" w:rsidP="00273E89">
      <w:pPr>
        <w:jc w:val="both"/>
        <w:rPr>
          <w:i/>
          <w:iCs/>
          <w:noProof/>
        </w:rPr>
      </w:pPr>
      <w:r w:rsidRPr="00FF5F8E">
        <w:rPr>
          <w:i/>
          <w:iCs/>
          <w:noProof/>
        </w:rPr>
        <w:t xml:space="preserve">Źródło: </w:t>
      </w:r>
      <w:r w:rsidRPr="00FF5F8E">
        <w:rPr>
          <w:i/>
          <w:iCs/>
        </w:rPr>
        <w:t xml:space="preserve">„Raport o oddziaływaniu przedsięwzięcia na środowisko do wniosku o wydanie decyzji o środowiskowych uwarunkowaniach zgody na realizację przedsięwzięcia” </w:t>
      </w:r>
      <w:r w:rsidRPr="00FF5F8E">
        <w:rPr>
          <w:i/>
          <w:iCs/>
          <w:noProof/>
        </w:rPr>
        <w:t>dla przedsięwzięcia Ferma norek zlokalizowanego na działkach ewidencyjnych nr: 32/1, 13/1, 3/2 i 14/1 obręb Lubartów, gm. Wymiarki</w:t>
      </w:r>
      <w:r w:rsidRPr="00FF5F8E">
        <w:rPr>
          <w:i/>
          <w:iCs/>
          <w:noProof/>
        </w:rPr>
        <w:t>.</w:t>
      </w:r>
    </w:p>
    <w:p w14:paraId="4EA0FECF" w14:textId="77777777" w:rsidR="00FF5F8E" w:rsidRPr="00FF5F8E" w:rsidRDefault="00FF5F8E" w:rsidP="00273E89">
      <w:pPr>
        <w:jc w:val="both"/>
        <w:rPr>
          <w:noProof/>
        </w:rPr>
      </w:pPr>
    </w:p>
    <w:p w14:paraId="68C3F198" w14:textId="0FBDF03F" w:rsidR="00FF5F8E" w:rsidRDefault="00FF5F8E" w:rsidP="00FF5F8E">
      <w:pPr>
        <w:pStyle w:val="Legenda"/>
      </w:pPr>
      <w:bookmarkStart w:id="597" w:name="_Toc144815412"/>
      <w:r>
        <w:t xml:space="preserve">Tabela </w:t>
      </w:r>
      <w:fldSimple w:instr=" SEQ Tabela \* ARABIC ">
        <w:r w:rsidR="00814107">
          <w:rPr>
            <w:noProof/>
          </w:rPr>
          <w:t>48</w:t>
        </w:r>
      </w:fldSimple>
      <w:r>
        <w:t>. Emisja z poszczególnych obiektów powierzchniowych.</w:t>
      </w:r>
      <w:bookmarkEnd w:id="597"/>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7"/>
        <w:gridCol w:w="1167"/>
        <w:gridCol w:w="1167"/>
        <w:gridCol w:w="1168"/>
        <w:gridCol w:w="1138"/>
        <w:gridCol w:w="1058"/>
        <w:gridCol w:w="1098"/>
        <w:gridCol w:w="1099"/>
      </w:tblGrid>
      <w:tr w:rsidR="00F151C5" w:rsidRPr="00F151C5" w14:paraId="102EEB3B" w14:textId="77777777" w:rsidTr="00F151C5">
        <w:trPr>
          <w:trHeight w:val="300"/>
        </w:trPr>
        <w:tc>
          <w:tcPr>
            <w:tcW w:w="4669" w:type="dxa"/>
            <w:gridSpan w:val="4"/>
            <w:shd w:val="clear" w:color="auto" w:fill="auto"/>
            <w:noWrap/>
            <w:vAlign w:val="bottom"/>
            <w:hideMark/>
          </w:tcPr>
          <w:p w14:paraId="7F4840BA" w14:textId="77777777" w:rsidR="00F151C5" w:rsidRPr="00F151C5" w:rsidRDefault="00F151C5">
            <w:pPr>
              <w:rPr>
                <w:color w:val="000000"/>
              </w:rPr>
            </w:pPr>
            <w:r w:rsidRPr="00F151C5">
              <w:rPr>
                <w:color w:val="000000"/>
              </w:rPr>
              <w:t>ZIMA</w:t>
            </w:r>
          </w:p>
        </w:tc>
        <w:tc>
          <w:tcPr>
            <w:tcW w:w="4393" w:type="dxa"/>
            <w:gridSpan w:val="4"/>
            <w:shd w:val="clear" w:color="auto" w:fill="auto"/>
            <w:noWrap/>
            <w:vAlign w:val="bottom"/>
            <w:hideMark/>
          </w:tcPr>
          <w:p w14:paraId="11E819B5" w14:textId="77777777" w:rsidR="00F151C5" w:rsidRPr="00F151C5" w:rsidRDefault="00F151C5">
            <w:pPr>
              <w:jc w:val="center"/>
              <w:rPr>
                <w:color w:val="000000"/>
              </w:rPr>
            </w:pPr>
            <w:r w:rsidRPr="00F151C5">
              <w:rPr>
                <w:color w:val="000000"/>
              </w:rPr>
              <w:t>Lato</w:t>
            </w:r>
          </w:p>
        </w:tc>
      </w:tr>
      <w:tr w:rsidR="00EE256A" w:rsidRPr="00F151C5" w14:paraId="516AC4EF" w14:textId="77777777" w:rsidTr="00882E68">
        <w:trPr>
          <w:trHeight w:val="1024"/>
        </w:trPr>
        <w:tc>
          <w:tcPr>
            <w:tcW w:w="1167" w:type="dxa"/>
            <w:vMerge w:val="restart"/>
            <w:shd w:val="clear" w:color="auto" w:fill="auto"/>
            <w:noWrap/>
            <w:textDirection w:val="btLr"/>
            <w:vAlign w:val="center"/>
            <w:hideMark/>
          </w:tcPr>
          <w:p w14:paraId="4CDBFDD6" w14:textId="68A97080" w:rsidR="00EE256A" w:rsidRPr="00882E68" w:rsidRDefault="00FF5F8E" w:rsidP="00882E68">
            <w:pPr>
              <w:ind w:left="113" w:right="113"/>
              <w:jc w:val="center"/>
              <w:rPr>
                <w:color w:val="000000"/>
                <w:sz w:val="22"/>
                <w:szCs w:val="22"/>
              </w:rPr>
            </w:pPr>
            <w:r w:rsidRPr="00882E68">
              <w:rPr>
                <w:color w:val="000000"/>
                <w:sz w:val="22"/>
                <w:szCs w:val="22"/>
              </w:rPr>
              <w:t>Nazwa i p</w:t>
            </w:r>
            <w:r w:rsidR="00EE256A" w:rsidRPr="00882E68">
              <w:rPr>
                <w:color w:val="000000"/>
                <w:sz w:val="22"/>
                <w:szCs w:val="22"/>
              </w:rPr>
              <w:t>owierzchnia emitora</w:t>
            </w:r>
          </w:p>
          <w:p w14:paraId="7302EBEE" w14:textId="5B5AFE56" w:rsidR="00EE256A" w:rsidRPr="00882E68" w:rsidRDefault="00EE256A" w:rsidP="00EE256A">
            <w:pPr>
              <w:ind w:left="113" w:right="113"/>
              <w:jc w:val="center"/>
              <w:rPr>
                <w:color w:val="000000"/>
                <w:sz w:val="22"/>
                <w:szCs w:val="22"/>
              </w:rPr>
            </w:pPr>
            <w:r w:rsidRPr="00882E68">
              <w:rPr>
                <w:color w:val="000000"/>
                <w:sz w:val="22"/>
                <w:szCs w:val="22"/>
              </w:rPr>
              <w:t>[m</w:t>
            </w:r>
            <w:r w:rsidRPr="00882E68">
              <w:rPr>
                <w:color w:val="000000"/>
                <w:sz w:val="22"/>
                <w:szCs w:val="22"/>
                <w:vertAlign w:val="superscript"/>
              </w:rPr>
              <w:t>2</w:t>
            </w:r>
            <w:r w:rsidRPr="00882E68">
              <w:rPr>
                <w:color w:val="000000"/>
                <w:sz w:val="22"/>
                <w:szCs w:val="22"/>
              </w:rPr>
              <w:t>]</w:t>
            </w:r>
          </w:p>
        </w:tc>
        <w:tc>
          <w:tcPr>
            <w:tcW w:w="1167" w:type="dxa"/>
            <w:shd w:val="clear" w:color="auto" w:fill="auto"/>
            <w:noWrap/>
            <w:vAlign w:val="center"/>
          </w:tcPr>
          <w:p w14:paraId="3ED7FCAD" w14:textId="29EA711B" w:rsidR="00EE256A" w:rsidRPr="00F151C5" w:rsidRDefault="00EE256A" w:rsidP="00EE256A">
            <w:pPr>
              <w:jc w:val="center"/>
              <w:rPr>
                <w:color w:val="000000"/>
              </w:rPr>
            </w:pPr>
            <w:r>
              <w:rPr>
                <w:color w:val="000000"/>
              </w:rPr>
              <w:t>NH</w:t>
            </w:r>
            <w:r w:rsidRPr="00EE256A">
              <w:rPr>
                <w:color w:val="000000"/>
                <w:vertAlign w:val="subscript"/>
              </w:rPr>
              <w:t>3</w:t>
            </w:r>
          </w:p>
        </w:tc>
        <w:tc>
          <w:tcPr>
            <w:tcW w:w="1167" w:type="dxa"/>
            <w:shd w:val="clear" w:color="auto" w:fill="auto"/>
            <w:vAlign w:val="center"/>
          </w:tcPr>
          <w:p w14:paraId="7F0559BA" w14:textId="5B379222" w:rsidR="00EE256A" w:rsidRPr="00F151C5" w:rsidRDefault="00EE256A" w:rsidP="00EE256A">
            <w:pPr>
              <w:jc w:val="center"/>
              <w:rPr>
                <w:color w:val="000000"/>
              </w:rPr>
            </w:pPr>
            <w:r>
              <w:rPr>
                <w:color w:val="000000"/>
              </w:rPr>
              <w:t>H</w:t>
            </w:r>
            <w:r w:rsidRPr="00EE256A">
              <w:rPr>
                <w:color w:val="000000"/>
                <w:vertAlign w:val="subscript"/>
              </w:rPr>
              <w:t>2</w:t>
            </w:r>
            <w:r>
              <w:rPr>
                <w:color w:val="000000"/>
              </w:rPr>
              <w:t>S</w:t>
            </w:r>
          </w:p>
        </w:tc>
        <w:tc>
          <w:tcPr>
            <w:tcW w:w="1168" w:type="dxa"/>
            <w:shd w:val="clear" w:color="auto" w:fill="auto"/>
            <w:vAlign w:val="center"/>
          </w:tcPr>
          <w:p w14:paraId="6C142A7E" w14:textId="47BC28EA" w:rsidR="00EE256A" w:rsidRPr="00F151C5" w:rsidRDefault="00EE256A" w:rsidP="00EE256A">
            <w:pPr>
              <w:jc w:val="center"/>
              <w:rPr>
                <w:color w:val="000000"/>
              </w:rPr>
            </w:pPr>
            <w:r w:rsidRPr="00F151C5">
              <w:rPr>
                <w:color w:val="000000"/>
              </w:rPr>
              <w:t>PM10</w:t>
            </w:r>
          </w:p>
        </w:tc>
        <w:tc>
          <w:tcPr>
            <w:tcW w:w="1138" w:type="dxa"/>
            <w:vMerge w:val="restart"/>
            <w:shd w:val="clear" w:color="auto" w:fill="auto"/>
            <w:noWrap/>
            <w:textDirection w:val="btLr"/>
            <w:vAlign w:val="center"/>
            <w:hideMark/>
          </w:tcPr>
          <w:p w14:paraId="1BA475EB" w14:textId="2C08B823" w:rsidR="00EE256A" w:rsidRPr="00882E68" w:rsidRDefault="00882E68" w:rsidP="00EE256A">
            <w:pPr>
              <w:ind w:left="113" w:right="113"/>
              <w:jc w:val="center"/>
              <w:rPr>
                <w:color w:val="000000"/>
                <w:sz w:val="22"/>
                <w:szCs w:val="22"/>
              </w:rPr>
            </w:pPr>
            <w:r w:rsidRPr="00882E68">
              <w:rPr>
                <w:color w:val="000000"/>
                <w:sz w:val="22"/>
                <w:szCs w:val="22"/>
              </w:rPr>
              <w:t>Nazwa i p</w:t>
            </w:r>
            <w:r w:rsidR="00EE256A" w:rsidRPr="00882E68">
              <w:rPr>
                <w:color w:val="000000"/>
                <w:sz w:val="22"/>
                <w:szCs w:val="22"/>
              </w:rPr>
              <w:t>owierzchnia emitora</w:t>
            </w:r>
          </w:p>
          <w:p w14:paraId="5CAF25C6" w14:textId="0F4C7BE3" w:rsidR="00EE256A" w:rsidRPr="00F151C5" w:rsidRDefault="00EE256A" w:rsidP="00EE256A">
            <w:pPr>
              <w:jc w:val="center"/>
              <w:rPr>
                <w:color w:val="000000"/>
              </w:rPr>
            </w:pPr>
            <w:r w:rsidRPr="00882E68">
              <w:rPr>
                <w:color w:val="000000"/>
                <w:sz w:val="22"/>
                <w:szCs w:val="22"/>
              </w:rPr>
              <w:t>[m</w:t>
            </w:r>
            <w:r w:rsidRPr="00882E68">
              <w:rPr>
                <w:color w:val="000000"/>
                <w:sz w:val="22"/>
                <w:szCs w:val="22"/>
                <w:vertAlign w:val="superscript"/>
              </w:rPr>
              <w:t>2</w:t>
            </w:r>
            <w:r w:rsidRPr="00882E68">
              <w:rPr>
                <w:color w:val="000000"/>
                <w:sz w:val="22"/>
                <w:szCs w:val="22"/>
              </w:rPr>
              <w:t>]</w:t>
            </w:r>
          </w:p>
        </w:tc>
        <w:tc>
          <w:tcPr>
            <w:tcW w:w="1058" w:type="dxa"/>
            <w:shd w:val="clear" w:color="auto" w:fill="auto"/>
            <w:noWrap/>
            <w:vAlign w:val="center"/>
          </w:tcPr>
          <w:p w14:paraId="48947927" w14:textId="09DA0D6B" w:rsidR="00EE256A" w:rsidRPr="00F151C5" w:rsidRDefault="00EE256A" w:rsidP="00EE256A">
            <w:pPr>
              <w:rPr>
                <w:color w:val="000000"/>
              </w:rPr>
            </w:pPr>
            <w:r>
              <w:rPr>
                <w:color w:val="000000"/>
              </w:rPr>
              <w:t>NH</w:t>
            </w:r>
            <w:r w:rsidRPr="00EE256A">
              <w:rPr>
                <w:color w:val="000000"/>
                <w:vertAlign w:val="subscript"/>
              </w:rPr>
              <w:t>3</w:t>
            </w:r>
          </w:p>
        </w:tc>
        <w:tc>
          <w:tcPr>
            <w:tcW w:w="1098" w:type="dxa"/>
            <w:shd w:val="clear" w:color="auto" w:fill="auto"/>
            <w:vAlign w:val="center"/>
          </w:tcPr>
          <w:p w14:paraId="02F8A55D" w14:textId="215F9E9A" w:rsidR="00EE256A" w:rsidRPr="00F151C5" w:rsidRDefault="00EE256A" w:rsidP="00EE256A">
            <w:pPr>
              <w:rPr>
                <w:color w:val="000000"/>
              </w:rPr>
            </w:pPr>
            <w:r>
              <w:rPr>
                <w:color w:val="000000"/>
              </w:rPr>
              <w:t>H</w:t>
            </w:r>
            <w:r w:rsidRPr="00EE256A">
              <w:rPr>
                <w:color w:val="000000"/>
                <w:vertAlign w:val="subscript"/>
              </w:rPr>
              <w:t>2</w:t>
            </w:r>
            <w:r>
              <w:rPr>
                <w:color w:val="000000"/>
              </w:rPr>
              <w:t>S</w:t>
            </w:r>
          </w:p>
        </w:tc>
        <w:tc>
          <w:tcPr>
            <w:tcW w:w="1099" w:type="dxa"/>
            <w:shd w:val="clear" w:color="auto" w:fill="auto"/>
            <w:vAlign w:val="center"/>
          </w:tcPr>
          <w:p w14:paraId="16302E3E" w14:textId="79B4BC79" w:rsidR="00EE256A" w:rsidRPr="00F151C5" w:rsidRDefault="00EE256A" w:rsidP="00EE256A">
            <w:pPr>
              <w:rPr>
                <w:color w:val="000000"/>
              </w:rPr>
            </w:pPr>
            <w:r w:rsidRPr="00F151C5">
              <w:rPr>
                <w:color w:val="000000"/>
              </w:rPr>
              <w:t>PM10</w:t>
            </w:r>
          </w:p>
        </w:tc>
      </w:tr>
      <w:tr w:rsidR="00865F87" w:rsidRPr="00F151C5" w14:paraId="7AA5B32F" w14:textId="77777777" w:rsidTr="00882E68">
        <w:trPr>
          <w:trHeight w:val="557"/>
        </w:trPr>
        <w:tc>
          <w:tcPr>
            <w:tcW w:w="1167" w:type="dxa"/>
            <w:vMerge/>
            <w:shd w:val="clear" w:color="auto" w:fill="auto"/>
            <w:noWrap/>
            <w:vAlign w:val="center"/>
          </w:tcPr>
          <w:p w14:paraId="49249C06" w14:textId="77777777" w:rsidR="00865F87" w:rsidRDefault="00865F87" w:rsidP="00865F87">
            <w:pPr>
              <w:jc w:val="center"/>
              <w:rPr>
                <w:color w:val="000000"/>
              </w:rPr>
            </w:pPr>
          </w:p>
        </w:tc>
        <w:tc>
          <w:tcPr>
            <w:tcW w:w="3502" w:type="dxa"/>
            <w:gridSpan w:val="3"/>
            <w:shd w:val="clear" w:color="auto" w:fill="auto"/>
            <w:noWrap/>
            <w:vAlign w:val="center"/>
          </w:tcPr>
          <w:p w14:paraId="1C82692D" w14:textId="45315957" w:rsidR="00865F87" w:rsidRPr="00F151C5" w:rsidRDefault="00865F87" w:rsidP="00865F87">
            <w:pPr>
              <w:jc w:val="center"/>
              <w:rPr>
                <w:color w:val="000000"/>
              </w:rPr>
            </w:pPr>
            <w:r>
              <w:rPr>
                <w:color w:val="000000"/>
              </w:rPr>
              <w:t>Emisja w kg/h z powierzchni obiektu</w:t>
            </w:r>
          </w:p>
        </w:tc>
        <w:tc>
          <w:tcPr>
            <w:tcW w:w="1138" w:type="dxa"/>
            <w:vMerge/>
            <w:shd w:val="clear" w:color="auto" w:fill="auto"/>
            <w:noWrap/>
            <w:vAlign w:val="bottom"/>
          </w:tcPr>
          <w:p w14:paraId="52099267" w14:textId="77777777" w:rsidR="00865F87" w:rsidRPr="00F151C5" w:rsidRDefault="00865F87" w:rsidP="00865F87">
            <w:pPr>
              <w:rPr>
                <w:color w:val="000000"/>
              </w:rPr>
            </w:pPr>
          </w:p>
        </w:tc>
        <w:tc>
          <w:tcPr>
            <w:tcW w:w="3255" w:type="dxa"/>
            <w:gridSpan w:val="3"/>
            <w:shd w:val="clear" w:color="auto" w:fill="auto"/>
            <w:noWrap/>
            <w:vAlign w:val="center"/>
          </w:tcPr>
          <w:p w14:paraId="5F8489C2" w14:textId="52CAB5CA" w:rsidR="00865F87" w:rsidRPr="00F151C5" w:rsidRDefault="00865F87" w:rsidP="00865F87">
            <w:pPr>
              <w:jc w:val="center"/>
              <w:rPr>
                <w:color w:val="000000"/>
              </w:rPr>
            </w:pPr>
            <w:r>
              <w:rPr>
                <w:color w:val="000000"/>
              </w:rPr>
              <w:t>Emisja w kg/h z powierzchni obiektu</w:t>
            </w:r>
          </w:p>
        </w:tc>
      </w:tr>
      <w:tr w:rsidR="00865F87" w:rsidRPr="00F151C5" w14:paraId="2E287BDD" w14:textId="77777777" w:rsidTr="00882E68">
        <w:trPr>
          <w:trHeight w:val="300"/>
        </w:trPr>
        <w:tc>
          <w:tcPr>
            <w:tcW w:w="1167" w:type="dxa"/>
            <w:shd w:val="clear" w:color="auto" w:fill="auto"/>
            <w:noWrap/>
            <w:vAlign w:val="center"/>
            <w:hideMark/>
          </w:tcPr>
          <w:p w14:paraId="0811D873" w14:textId="0F93C604" w:rsidR="00865F87" w:rsidRPr="00F151C5" w:rsidRDefault="00FF5F8E" w:rsidP="00865F87">
            <w:pPr>
              <w:jc w:val="center"/>
              <w:rPr>
                <w:color w:val="000000"/>
              </w:rPr>
            </w:pPr>
            <w:r>
              <w:rPr>
                <w:color w:val="000000"/>
              </w:rPr>
              <w:t xml:space="preserve">A </w:t>
            </w:r>
            <w:r w:rsidR="00865F87" w:rsidRPr="00F151C5">
              <w:rPr>
                <w:color w:val="000000"/>
              </w:rPr>
              <w:t>624</w:t>
            </w:r>
          </w:p>
        </w:tc>
        <w:tc>
          <w:tcPr>
            <w:tcW w:w="1167" w:type="dxa"/>
            <w:shd w:val="clear" w:color="auto" w:fill="auto"/>
            <w:noWrap/>
            <w:vAlign w:val="center"/>
            <w:hideMark/>
          </w:tcPr>
          <w:p w14:paraId="2FA95C2A" w14:textId="77777777" w:rsidR="00865F87" w:rsidRPr="00F151C5" w:rsidRDefault="00865F87" w:rsidP="00865F87">
            <w:pPr>
              <w:jc w:val="center"/>
              <w:rPr>
                <w:color w:val="000000"/>
              </w:rPr>
            </w:pPr>
            <w:r w:rsidRPr="00F151C5">
              <w:rPr>
                <w:color w:val="000000"/>
              </w:rPr>
              <w:t>0,005003</w:t>
            </w:r>
          </w:p>
        </w:tc>
        <w:tc>
          <w:tcPr>
            <w:tcW w:w="1167" w:type="dxa"/>
            <w:shd w:val="clear" w:color="auto" w:fill="auto"/>
            <w:noWrap/>
            <w:vAlign w:val="center"/>
            <w:hideMark/>
          </w:tcPr>
          <w:p w14:paraId="0F418D6E" w14:textId="4C05FA14" w:rsidR="00865F87" w:rsidRPr="00F151C5" w:rsidRDefault="00865F87" w:rsidP="00865F87">
            <w:pPr>
              <w:jc w:val="center"/>
              <w:rPr>
                <w:color w:val="000000"/>
              </w:rPr>
            </w:pPr>
            <w:r w:rsidRPr="00F151C5">
              <w:rPr>
                <w:color w:val="000000"/>
              </w:rPr>
              <w:t>4,74E-05</w:t>
            </w:r>
          </w:p>
        </w:tc>
        <w:tc>
          <w:tcPr>
            <w:tcW w:w="1168" w:type="dxa"/>
            <w:shd w:val="clear" w:color="auto" w:fill="auto"/>
            <w:noWrap/>
            <w:vAlign w:val="center"/>
            <w:hideMark/>
          </w:tcPr>
          <w:p w14:paraId="60DB6417" w14:textId="77777777" w:rsidR="00865F87" w:rsidRPr="00F151C5" w:rsidRDefault="00865F87" w:rsidP="00865F87">
            <w:pPr>
              <w:jc w:val="center"/>
              <w:rPr>
                <w:color w:val="000000"/>
              </w:rPr>
            </w:pPr>
            <w:r w:rsidRPr="00F151C5">
              <w:rPr>
                <w:color w:val="000000"/>
              </w:rPr>
              <w:t>0,002928</w:t>
            </w:r>
          </w:p>
        </w:tc>
        <w:tc>
          <w:tcPr>
            <w:tcW w:w="1138" w:type="dxa"/>
            <w:shd w:val="clear" w:color="auto" w:fill="auto"/>
            <w:noWrap/>
            <w:vAlign w:val="bottom"/>
            <w:hideMark/>
          </w:tcPr>
          <w:p w14:paraId="5B9BA9DC" w14:textId="3DA464EB" w:rsidR="00865F87" w:rsidRPr="00F151C5" w:rsidRDefault="00FF5F8E" w:rsidP="00865F87">
            <w:pPr>
              <w:jc w:val="right"/>
              <w:rPr>
                <w:color w:val="000000"/>
              </w:rPr>
            </w:pPr>
            <w:r>
              <w:rPr>
                <w:color w:val="000000"/>
              </w:rPr>
              <w:t xml:space="preserve">A </w:t>
            </w:r>
            <w:r w:rsidR="00865F87" w:rsidRPr="00F151C5">
              <w:rPr>
                <w:color w:val="000000"/>
              </w:rPr>
              <w:t>624</w:t>
            </w:r>
          </w:p>
        </w:tc>
        <w:tc>
          <w:tcPr>
            <w:tcW w:w="1058" w:type="dxa"/>
            <w:shd w:val="clear" w:color="auto" w:fill="auto"/>
            <w:noWrap/>
            <w:vAlign w:val="bottom"/>
            <w:hideMark/>
          </w:tcPr>
          <w:p w14:paraId="7DD03F26" w14:textId="77777777" w:rsidR="00865F87" w:rsidRPr="00F151C5" w:rsidRDefault="00865F87" w:rsidP="00865F87">
            <w:pPr>
              <w:jc w:val="right"/>
              <w:rPr>
                <w:color w:val="000000"/>
              </w:rPr>
            </w:pPr>
            <w:r w:rsidRPr="00F151C5">
              <w:rPr>
                <w:color w:val="000000"/>
              </w:rPr>
              <w:t>0,004748</w:t>
            </w:r>
          </w:p>
        </w:tc>
        <w:tc>
          <w:tcPr>
            <w:tcW w:w="1098" w:type="dxa"/>
            <w:shd w:val="clear" w:color="auto" w:fill="auto"/>
            <w:noWrap/>
            <w:vAlign w:val="bottom"/>
            <w:hideMark/>
          </w:tcPr>
          <w:p w14:paraId="39139A07" w14:textId="0234781E" w:rsidR="00865F87" w:rsidRPr="00F151C5" w:rsidRDefault="00865F87" w:rsidP="00865F87">
            <w:pPr>
              <w:jc w:val="right"/>
              <w:rPr>
                <w:color w:val="000000"/>
              </w:rPr>
            </w:pPr>
            <w:r w:rsidRPr="00F151C5">
              <w:rPr>
                <w:color w:val="000000"/>
              </w:rPr>
              <w:t>2,31E-05</w:t>
            </w:r>
          </w:p>
        </w:tc>
        <w:tc>
          <w:tcPr>
            <w:tcW w:w="1099" w:type="dxa"/>
            <w:shd w:val="clear" w:color="auto" w:fill="auto"/>
            <w:noWrap/>
            <w:vAlign w:val="bottom"/>
            <w:hideMark/>
          </w:tcPr>
          <w:p w14:paraId="4008D6E2" w14:textId="77777777" w:rsidR="00865F87" w:rsidRPr="00F151C5" w:rsidRDefault="00865F87" w:rsidP="00865F87">
            <w:pPr>
              <w:jc w:val="right"/>
              <w:rPr>
                <w:color w:val="000000"/>
              </w:rPr>
            </w:pPr>
            <w:r w:rsidRPr="00F151C5">
              <w:rPr>
                <w:color w:val="000000"/>
              </w:rPr>
              <w:t>0,009613</w:t>
            </w:r>
          </w:p>
        </w:tc>
      </w:tr>
      <w:tr w:rsidR="00865F87" w:rsidRPr="00F151C5" w14:paraId="0494E56A" w14:textId="77777777" w:rsidTr="00882E68">
        <w:trPr>
          <w:trHeight w:val="300"/>
        </w:trPr>
        <w:tc>
          <w:tcPr>
            <w:tcW w:w="1167" w:type="dxa"/>
            <w:shd w:val="clear" w:color="auto" w:fill="auto"/>
            <w:noWrap/>
            <w:vAlign w:val="center"/>
            <w:hideMark/>
          </w:tcPr>
          <w:p w14:paraId="62248601" w14:textId="72800C64" w:rsidR="00865F87" w:rsidRPr="00F151C5" w:rsidRDefault="00FF5F8E" w:rsidP="00865F87">
            <w:pPr>
              <w:jc w:val="center"/>
              <w:rPr>
                <w:color w:val="000000"/>
              </w:rPr>
            </w:pPr>
            <w:r>
              <w:rPr>
                <w:color w:val="000000"/>
              </w:rPr>
              <w:t>A</w:t>
            </w:r>
            <w:r w:rsidR="00C86A28">
              <w:rPr>
                <w:color w:val="000000"/>
              </w:rPr>
              <w:t>1</w:t>
            </w:r>
            <w:r>
              <w:rPr>
                <w:color w:val="000000"/>
              </w:rPr>
              <w:t xml:space="preserve"> </w:t>
            </w:r>
            <w:r w:rsidR="00865F87" w:rsidRPr="00F151C5">
              <w:rPr>
                <w:color w:val="000000"/>
              </w:rPr>
              <w:t>25024</w:t>
            </w:r>
          </w:p>
        </w:tc>
        <w:tc>
          <w:tcPr>
            <w:tcW w:w="1167" w:type="dxa"/>
            <w:shd w:val="clear" w:color="auto" w:fill="auto"/>
            <w:noWrap/>
            <w:vAlign w:val="center"/>
            <w:hideMark/>
          </w:tcPr>
          <w:p w14:paraId="2E35C176" w14:textId="77777777" w:rsidR="00865F87" w:rsidRPr="00F151C5" w:rsidRDefault="00865F87" w:rsidP="00865F87">
            <w:pPr>
              <w:jc w:val="center"/>
              <w:rPr>
                <w:color w:val="000000"/>
              </w:rPr>
            </w:pPr>
            <w:r w:rsidRPr="00F151C5">
              <w:rPr>
                <w:color w:val="000000"/>
              </w:rPr>
              <w:t>0,200615</w:t>
            </w:r>
          </w:p>
        </w:tc>
        <w:tc>
          <w:tcPr>
            <w:tcW w:w="1167" w:type="dxa"/>
            <w:shd w:val="clear" w:color="auto" w:fill="auto"/>
            <w:noWrap/>
            <w:vAlign w:val="center"/>
            <w:hideMark/>
          </w:tcPr>
          <w:p w14:paraId="5F4B9153" w14:textId="7C14ABBE" w:rsidR="00865F87" w:rsidRPr="00F151C5" w:rsidRDefault="00865F87" w:rsidP="00865F87">
            <w:pPr>
              <w:jc w:val="center"/>
              <w:rPr>
                <w:color w:val="000000"/>
              </w:rPr>
            </w:pPr>
            <w:r w:rsidRPr="00F151C5">
              <w:rPr>
                <w:color w:val="000000"/>
              </w:rPr>
              <w:t>0,00190</w:t>
            </w:r>
          </w:p>
        </w:tc>
        <w:tc>
          <w:tcPr>
            <w:tcW w:w="1168" w:type="dxa"/>
            <w:shd w:val="clear" w:color="auto" w:fill="auto"/>
            <w:noWrap/>
            <w:vAlign w:val="center"/>
            <w:hideMark/>
          </w:tcPr>
          <w:p w14:paraId="7113059A" w14:textId="77777777" w:rsidR="00865F87" w:rsidRPr="00F151C5" w:rsidRDefault="00865F87" w:rsidP="00865F87">
            <w:pPr>
              <w:jc w:val="center"/>
              <w:rPr>
                <w:color w:val="000000"/>
              </w:rPr>
            </w:pPr>
            <w:r w:rsidRPr="00F151C5">
              <w:rPr>
                <w:color w:val="000000"/>
              </w:rPr>
              <w:t>0,117436</w:t>
            </w:r>
          </w:p>
        </w:tc>
        <w:tc>
          <w:tcPr>
            <w:tcW w:w="1138" w:type="dxa"/>
            <w:shd w:val="clear" w:color="auto" w:fill="auto"/>
            <w:noWrap/>
            <w:vAlign w:val="bottom"/>
            <w:hideMark/>
          </w:tcPr>
          <w:p w14:paraId="01CAC6BB" w14:textId="7C394C42" w:rsidR="00865F87" w:rsidRPr="00F151C5" w:rsidRDefault="00FF5F8E" w:rsidP="00865F87">
            <w:pPr>
              <w:jc w:val="right"/>
              <w:rPr>
                <w:color w:val="000000"/>
              </w:rPr>
            </w:pPr>
            <w:r>
              <w:rPr>
                <w:color w:val="000000"/>
              </w:rPr>
              <w:t>A</w:t>
            </w:r>
            <w:r w:rsidR="00C86A28">
              <w:rPr>
                <w:color w:val="000000"/>
              </w:rPr>
              <w:t>1</w:t>
            </w:r>
            <w:r>
              <w:rPr>
                <w:color w:val="000000"/>
              </w:rPr>
              <w:t xml:space="preserve"> </w:t>
            </w:r>
            <w:r w:rsidR="00865F87" w:rsidRPr="00F151C5">
              <w:rPr>
                <w:color w:val="000000"/>
              </w:rPr>
              <w:t>25024</w:t>
            </w:r>
          </w:p>
        </w:tc>
        <w:tc>
          <w:tcPr>
            <w:tcW w:w="1058" w:type="dxa"/>
            <w:shd w:val="clear" w:color="auto" w:fill="auto"/>
            <w:noWrap/>
            <w:vAlign w:val="bottom"/>
            <w:hideMark/>
          </w:tcPr>
          <w:p w14:paraId="5B36A90E" w14:textId="77777777" w:rsidR="00865F87" w:rsidRPr="00F151C5" w:rsidRDefault="00865F87" w:rsidP="00865F87">
            <w:pPr>
              <w:jc w:val="right"/>
              <w:rPr>
                <w:color w:val="000000"/>
              </w:rPr>
            </w:pPr>
            <w:r w:rsidRPr="00F151C5">
              <w:rPr>
                <w:color w:val="000000"/>
              </w:rPr>
              <w:t>0,190404</w:t>
            </w:r>
          </w:p>
        </w:tc>
        <w:tc>
          <w:tcPr>
            <w:tcW w:w="1098" w:type="dxa"/>
            <w:shd w:val="clear" w:color="auto" w:fill="auto"/>
            <w:noWrap/>
            <w:vAlign w:val="bottom"/>
            <w:hideMark/>
          </w:tcPr>
          <w:p w14:paraId="5B0075F9" w14:textId="5C41A104" w:rsidR="00865F87" w:rsidRPr="00F151C5" w:rsidRDefault="00865F87" w:rsidP="00865F87">
            <w:pPr>
              <w:jc w:val="right"/>
              <w:rPr>
                <w:color w:val="000000"/>
              </w:rPr>
            </w:pPr>
            <w:r w:rsidRPr="00F151C5">
              <w:rPr>
                <w:color w:val="000000"/>
              </w:rPr>
              <w:t>0,0009</w:t>
            </w:r>
            <w:r>
              <w:rPr>
                <w:color w:val="000000"/>
              </w:rPr>
              <w:t>3</w:t>
            </w:r>
          </w:p>
        </w:tc>
        <w:tc>
          <w:tcPr>
            <w:tcW w:w="1099" w:type="dxa"/>
            <w:shd w:val="clear" w:color="auto" w:fill="auto"/>
            <w:noWrap/>
            <w:vAlign w:val="bottom"/>
            <w:hideMark/>
          </w:tcPr>
          <w:p w14:paraId="3BBAB3EA" w14:textId="77777777" w:rsidR="00865F87" w:rsidRPr="00F151C5" w:rsidRDefault="00865F87" w:rsidP="00865F87">
            <w:pPr>
              <w:jc w:val="right"/>
              <w:rPr>
                <w:color w:val="000000"/>
              </w:rPr>
            </w:pPr>
            <w:r w:rsidRPr="00F151C5">
              <w:rPr>
                <w:color w:val="000000"/>
              </w:rPr>
              <w:t>0,385495</w:t>
            </w:r>
          </w:p>
        </w:tc>
      </w:tr>
      <w:tr w:rsidR="00865F87" w:rsidRPr="00F151C5" w14:paraId="31FDACB7" w14:textId="77777777" w:rsidTr="00882E68">
        <w:trPr>
          <w:trHeight w:val="300"/>
        </w:trPr>
        <w:tc>
          <w:tcPr>
            <w:tcW w:w="1167" w:type="dxa"/>
            <w:shd w:val="clear" w:color="auto" w:fill="auto"/>
            <w:noWrap/>
            <w:vAlign w:val="center"/>
            <w:hideMark/>
          </w:tcPr>
          <w:p w14:paraId="5F31B8F8" w14:textId="5767FA85" w:rsidR="00865F87" w:rsidRPr="00F151C5" w:rsidRDefault="00FF5F8E" w:rsidP="00865F87">
            <w:pPr>
              <w:jc w:val="center"/>
              <w:rPr>
                <w:color w:val="000000"/>
              </w:rPr>
            </w:pPr>
            <w:r>
              <w:rPr>
                <w:color w:val="000000"/>
              </w:rPr>
              <w:t xml:space="preserve">B </w:t>
            </w:r>
            <w:r w:rsidR="00865F87" w:rsidRPr="00F151C5">
              <w:rPr>
                <w:color w:val="000000"/>
              </w:rPr>
              <w:t>28263</w:t>
            </w:r>
          </w:p>
        </w:tc>
        <w:tc>
          <w:tcPr>
            <w:tcW w:w="1167" w:type="dxa"/>
            <w:shd w:val="clear" w:color="auto" w:fill="auto"/>
            <w:noWrap/>
            <w:vAlign w:val="center"/>
            <w:hideMark/>
          </w:tcPr>
          <w:p w14:paraId="1191FB68" w14:textId="77777777" w:rsidR="00865F87" w:rsidRPr="00F151C5" w:rsidRDefault="00865F87" w:rsidP="00865F87">
            <w:pPr>
              <w:jc w:val="center"/>
              <w:rPr>
                <w:color w:val="000000"/>
              </w:rPr>
            </w:pPr>
            <w:r w:rsidRPr="00F151C5">
              <w:rPr>
                <w:color w:val="000000"/>
              </w:rPr>
              <w:t>0,226582</w:t>
            </w:r>
          </w:p>
        </w:tc>
        <w:tc>
          <w:tcPr>
            <w:tcW w:w="1167" w:type="dxa"/>
            <w:shd w:val="clear" w:color="auto" w:fill="auto"/>
            <w:noWrap/>
            <w:vAlign w:val="center"/>
            <w:hideMark/>
          </w:tcPr>
          <w:p w14:paraId="28667B2E" w14:textId="670D2C74" w:rsidR="00865F87" w:rsidRPr="00F151C5" w:rsidRDefault="00865F87" w:rsidP="00865F87">
            <w:pPr>
              <w:jc w:val="center"/>
              <w:rPr>
                <w:color w:val="000000"/>
              </w:rPr>
            </w:pPr>
            <w:r w:rsidRPr="00F151C5">
              <w:rPr>
                <w:color w:val="000000"/>
              </w:rPr>
              <w:t>0,0021</w:t>
            </w:r>
            <w:r>
              <w:rPr>
                <w:color w:val="000000"/>
              </w:rPr>
              <w:t>5</w:t>
            </w:r>
          </w:p>
        </w:tc>
        <w:tc>
          <w:tcPr>
            <w:tcW w:w="1168" w:type="dxa"/>
            <w:shd w:val="clear" w:color="auto" w:fill="auto"/>
            <w:noWrap/>
            <w:vAlign w:val="center"/>
            <w:hideMark/>
          </w:tcPr>
          <w:p w14:paraId="7E90689A" w14:textId="77777777" w:rsidR="00865F87" w:rsidRPr="00F151C5" w:rsidRDefault="00865F87" w:rsidP="00865F87">
            <w:pPr>
              <w:jc w:val="center"/>
              <w:rPr>
                <w:color w:val="000000"/>
              </w:rPr>
            </w:pPr>
            <w:r w:rsidRPr="00F151C5">
              <w:rPr>
                <w:color w:val="000000"/>
              </w:rPr>
              <w:t>0,132636</w:t>
            </w:r>
          </w:p>
        </w:tc>
        <w:tc>
          <w:tcPr>
            <w:tcW w:w="1138" w:type="dxa"/>
            <w:shd w:val="clear" w:color="auto" w:fill="auto"/>
            <w:noWrap/>
            <w:vAlign w:val="bottom"/>
            <w:hideMark/>
          </w:tcPr>
          <w:p w14:paraId="0509D46F" w14:textId="31E7A846" w:rsidR="00865F87" w:rsidRPr="00F151C5" w:rsidRDefault="00FF5F8E" w:rsidP="00865F87">
            <w:pPr>
              <w:jc w:val="right"/>
              <w:rPr>
                <w:color w:val="000000"/>
              </w:rPr>
            </w:pPr>
            <w:r>
              <w:rPr>
                <w:color w:val="000000"/>
              </w:rPr>
              <w:t xml:space="preserve">B </w:t>
            </w:r>
            <w:r w:rsidR="00865F87" w:rsidRPr="00F151C5">
              <w:rPr>
                <w:color w:val="000000"/>
              </w:rPr>
              <w:t>28263</w:t>
            </w:r>
          </w:p>
        </w:tc>
        <w:tc>
          <w:tcPr>
            <w:tcW w:w="1058" w:type="dxa"/>
            <w:shd w:val="clear" w:color="auto" w:fill="auto"/>
            <w:noWrap/>
            <w:vAlign w:val="bottom"/>
            <w:hideMark/>
          </w:tcPr>
          <w:p w14:paraId="65275CCC" w14:textId="77777777" w:rsidR="00865F87" w:rsidRPr="00F151C5" w:rsidRDefault="00865F87" w:rsidP="00865F87">
            <w:pPr>
              <w:jc w:val="right"/>
              <w:rPr>
                <w:color w:val="000000"/>
              </w:rPr>
            </w:pPr>
            <w:r w:rsidRPr="00F151C5">
              <w:rPr>
                <w:color w:val="000000"/>
              </w:rPr>
              <w:t>0,215049</w:t>
            </w:r>
          </w:p>
        </w:tc>
        <w:tc>
          <w:tcPr>
            <w:tcW w:w="1098" w:type="dxa"/>
            <w:shd w:val="clear" w:color="auto" w:fill="auto"/>
            <w:noWrap/>
            <w:vAlign w:val="bottom"/>
            <w:hideMark/>
          </w:tcPr>
          <w:p w14:paraId="321FD9F9" w14:textId="5CCAEF04" w:rsidR="00865F87" w:rsidRPr="00F151C5" w:rsidRDefault="00865F87" w:rsidP="00865F87">
            <w:pPr>
              <w:jc w:val="right"/>
              <w:rPr>
                <w:color w:val="000000"/>
              </w:rPr>
            </w:pPr>
            <w:r w:rsidRPr="00F151C5">
              <w:rPr>
                <w:color w:val="000000"/>
              </w:rPr>
              <w:t>0,001048</w:t>
            </w:r>
          </w:p>
        </w:tc>
        <w:tc>
          <w:tcPr>
            <w:tcW w:w="1099" w:type="dxa"/>
            <w:shd w:val="clear" w:color="auto" w:fill="auto"/>
            <w:noWrap/>
            <w:vAlign w:val="bottom"/>
            <w:hideMark/>
          </w:tcPr>
          <w:p w14:paraId="0AF9F376" w14:textId="77777777" w:rsidR="00865F87" w:rsidRPr="00F151C5" w:rsidRDefault="00865F87" w:rsidP="00865F87">
            <w:pPr>
              <w:jc w:val="right"/>
              <w:rPr>
                <w:color w:val="000000"/>
              </w:rPr>
            </w:pPr>
            <w:r w:rsidRPr="00F151C5">
              <w:rPr>
                <w:color w:val="000000"/>
              </w:rPr>
              <w:t>0,435392</w:t>
            </w:r>
          </w:p>
        </w:tc>
      </w:tr>
    </w:tbl>
    <w:p w14:paraId="3E4E08AA" w14:textId="77777777" w:rsidR="00273E89" w:rsidRDefault="00273E89" w:rsidP="00273E89">
      <w:pPr>
        <w:jc w:val="both"/>
        <w:rPr>
          <w:noProof/>
        </w:rPr>
      </w:pPr>
    </w:p>
    <w:p w14:paraId="673593E4" w14:textId="499B6391" w:rsidR="00FF5F8E" w:rsidRDefault="00FF5F8E" w:rsidP="00C86A28">
      <w:pPr>
        <w:ind w:firstLine="709"/>
        <w:jc w:val="both"/>
        <w:rPr>
          <w:noProof/>
        </w:rPr>
      </w:pPr>
      <w:r>
        <w:rPr>
          <w:noProof/>
        </w:rPr>
        <w:t xml:space="preserve">Do przeprowadzenia emisji oddziaływania skumulowanego </w:t>
      </w:r>
      <w:r w:rsidR="00C86A28">
        <w:rPr>
          <w:noProof/>
        </w:rPr>
        <w:t xml:space="preserve">na powietrze atmosferyczne </w:t>
      </w:r>
      <w:r>
        <w:rPr>
          <w:noProof/>
        </w:rPr>
        <w:t>wykorzystano</w:t>
      </w:r>
      <w:r w:rsidR="00C86A28">
        <w:rPr>
          <w:noProof/>
        </w:rPr>
        <w:t xml:space="preserve"> wskaźnii wskazane w tabeli 46. W raporcie opracowanym dla fermy norek wskazano, że są to emitory powierzchniowe o różnych poziomach emisji dla pory zimy i lata. Do programu obliczeniowego wprowadzono dane charakterystyczne dla 1 okresu bez przeliczenia ich na poszczególne emitory powierzchniowe (wyodrębnione zostały 2 powierzchnie). Z uwagi na ograniczenia programowe, które pozwalają na wyznaczenie powierzchni o 4 kątach powierzchnię chowu norek położoną w północnej części obszaru podzielono na dwa emitory A i A1. Obszar położony w bezpośrednim sąsiedztwie z </w:t>
      </w:r>
      <w:r w:rsidR="00C86A28">
        <w:rPr>
          <w:noProof/>
        </w:rPr>
        <w:lastRenderedPageBreak/>
        <w:t>projektowaną fermą drobiu oznaczony został literą B. Łączną emisję zanieczyszczeń podzielono proporcjonalnie na każdy wyodrębniony obszar.</w:t>
      </w:r>
    </w:p>
    <w:p w14:paraId="62180FF7" w14:textId="6AC9D778" w:rsidR="00F35F20" w:rsidRDefault="00C86A28" w:rsidP="00B966A3">
      <w:pPr>
        <w:ind w:firstLine="709"/>
        <w:jc w:val="both"/>
        <w:rPr>
          <w:noProof/>
        </w:rPr>
      </w:pPr>
      <w:r>
        <w:rPr>
          <w:noProof/>
        </w:rPr>
        <w:t>Poniżej w postaci tabelarycznej prezentowane są wielkości zanieczyszczeń generowanych w procesie hodowli norek. Emisje te są emisjami maksymalnymi, uwzględniajacymi cykl hodowlany oraz maksymalną obsadę zwierząt wynikajacą z ilości</w:t>
      </w:r>
      <w:r w:rsidR="00B966A3">
        <w:rPr>
          <w:noProof/>
        </w:rPr>
        <w:t xml:space="preserve"> klatek. </w:t>
      </w:r>
    </w:p>
    <w:p w14:paraId="50262CFF" w14:textId="64238046" w:rsidR="00B966A3" w:rsidRDefault="00B966A3" w:rsidP="00B966A3">
      <w:pPr>
        <w:ind w:firstLine="709"/>
        <w:jc w:val="both"/>
        <w:rPr>
          <w:noProof/>
        </w:rPr>
      </w:pPr>
      <w:r>
        <w:rPr>
          <w:noProof/>
        </w:rPr>
        <w:t>Z uwagi na brak popytu na skórki norek hodowla nie jest prowadzona w pełnym zakresie. Na fermie utrzymywane jest stado rodzicielskie, regularnie brakowane i uzupełniane młodymi osobnikami.</w:t>
      </w:r>
    </w:p>
    <w:p w14:paraId="0C0D309A" w14:textId="6ECAA50F" w:rsidR="00B2306E" w:rsidRDefault="00B2306E" w:rsidP="00B966A3">
      <w:pPr>
        <w:ind w:firstLine="709"/>
        <w:jc w:val="both"/>
        <w:rPr>
          <w:noProof/>
        </w:rPr>
      </w:pPr>
      <w:r>
        <w:rPr>
          <w:noProof/>
        </w:rPr>
        <w:t>Poniżej prezentowane są wyniki oddziaływania skumulowanego projektowanej fermy kur niosek na tle istniejącej fermy norek.</w:t>
      </w:r>
    </w:p>
    <w:p w14:paraId="67552412" w14:textId="77777777" w:rsidR="00B2306E" w:rsidRDefault="00B2306E" w:rsidP="00B2306E">
      <w:pPr>
        <w:jc w:val="both"/>
      </w:pPr>
    </w:p>
    <w:p w14:paraId="0FCA29C6" w14:textId="6B156380" w:rsidR="00384D99" w:rsidRPr="00212A3B" w:rsidRDefault="00384D99" w:rsidP="00384D99">
      <w:pPr>
        <w:pStyle w:val="Legenda"/>
      </w:pPr>
      <w:bookmarkStart w:id="598" w:name="_Toc144815413"/>
      <w:r w:rsidRPr="00212A3B">
        <w:t xml:space="preserve">Tabela </w:t>
      </w:r>
      <w:r>
        <w:fldChar w:fldCharType="begin"/>
      </w:r>
      <w:r>
        <w:instrText xml:space="preserve"> SEQ Tabela \* ARABIC </w:instrText>
      </w:r>
      <w:r>
        <w:fldChar w:fldCharType="separate"/>
      </w:r>
      <w:r w:rsidR="00814107">
        <w:rPr>
          <w:noProof/>
        </w:rPr>
        <w:t>49</w:t>
      </w:r>
      <w:r>
        <w:rPr>
          <w:noProof/>
        </w:rPr>
        <w:fldChar w:fldCharType="end"/>
      </w:r>
      <w:r w:rsidRPr="00212A3B">
        <w:t xml:space="preserve">. Wartości stężeń zanieczyszczeń najwyższych z obliczonych dla poziomu ziemi </w:t>
      </w:r>
      <w:r w:rsidRPr="00212A3B">
        <w:br/>
      </w:r>
      <w:r>
        <w:t>dla wariantu inwestorskiego</w:t>
      </w:r>
      <w:r w:rsidRPr="00212A3B">
        <w:t>.</w:t>
      </w:r>
      <w:bookmarkEnd w:id="598"/>
    </w:p>
    <w:tbl>
      <w:tblPr>
        <w:tblStyle w:val="Tabela-Siatka"/>
        <w:tblW w:w="9064" w:type="dxa"/>
        <w:tblLook w:val="04A0" w:firstRow="1" w:lastRow="0" w:firstColumn="1" w:lastColumn="0" w:noHBand="0" w:noVBand="1"/>
      </w:tblPr>
      <w:tblGrid>
        <w:gridCol w:w="1407"/>
        <w:gridCol w:w="2123"/>
        <w:gridCol w:w="1418"/>
        <w:gridCol w:w="1983"/>
        <w:gridCol w:w="711"/>
        <w:gridCol w:w="711"/>
        <w:gridCol w:w="711"/>
      </w:tblGrid>
      <w:tr w:rsidR="00384D99" w:rsidRPr="00212A3B" w14:paraId="1239E50D" w14:textId="77777777" w:rsidTr="00F01BA9">
        <w:tc>
          <w:tcPr>
            <w:tcW w:w="1407" w:type="dxa"/>
            <w:shd w:val="clear" w:color="auto" w:fill="D9D9D9" w:themeFill="background1" w:themeFillShade="D9"/>
          </w:tcPr>
          <w:p w14:paraId="59B15B0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Wielkość</w:t>
            </w:r>
          </w:p>
        </w:tc>
        <w:tc>
          <w:tcPr>
            <w:tcW w:w="2123" w:type="dxa"/>
            <w:shd w:val="clear" w:color="auto" w:fill="D9D9D9" w:themeFill="background1" w:themeFillShade="D9"/>
          </w:tcPr>
          <w:p w14:paraId="03FE346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Miano</w:t>
            </w:r>
          </w:p>
        </w:tc>
        <w:tc>
          <w:tcPr>
            <w:tcW w:w="1418" w:type="dxa"/>
            <w:shd w:val="clear" w:color="auto" w:fill="D9D9D9" w:themeFill="background1" w:themeFillShade="D9"/>
          </w:tcPr>
          <w:p w14:paraId="4A2CF58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największa spośród obliczonych</w:t>
            </w:r>
          </w:p>
        </w:tc>
        <w:tc>
          <w:tcPr>
            <w:tcW w:w="1983" w:type="dxa"/>
            <w:shd w:val="clear" w:color="auto" w:fill="D9D9D9" w:themeFill="background1" w:themeFillShade="D9"/>
          </w:tcPr>
          <w:p w14:paraId="39D36ED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Wartość odniesienia lub wartość dopuszczalna</w:t>
            </w:r>
          </w:p>
        </w:tc>
        <w:tc>
          <w:tcPr>
            <w:tcW w:w="2133" w:type="dxa"/>
            <w:gridSpan w:val="3"/>
            <w:shd w:val="clear" w:color="auto" w:fill="D9D9D9" w:themeFill="background1" w:themeFillShade="D9"/>
          </w:tcPr>
          <w:p w14:paraId="7F51110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Współrzędne punktu wystąpienia największej wartości</w:t>
            </w:r>
          </w:p>
          <w:p w14:paraId="6407970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x          y          z</w:t>
            </w:r>
          </w:p>
        </w:tc>
      </w:tr>
      <w:tr w:rsidR="00384D99" w:rsidRPr="00212A3B" w14:paraId="05FDA0C7" w14:textId="77777777" w:rsidTr="00F01BA9">
        <w:trPr>
          <w:trHeight w:val="276"/>
        </w:trPr>
        <w:tc>
          <w:tcPr>
            <w:tcW w:w="9064" w:type="dxa"/>
            <w:gridSpan w:val="7"/>
          </w:tcPr>
          <w:p w14:paraId="5214E0B7"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Pr>
                <w:rFonts w:eastAsiaTheme="minorHAnsi" w:cs="Times New Roman"/>
                <w:b/>
                <w:iCs/>
                <w:color w:val="000000" w:themeColor="text1"/>
                <w:kern w:val="22"/>
                <w:lang w:eastAsia="en-US" w:bidi="ar-SA"/>
              </w:rPr>
              <w:t>Amoniak</w:t>
            </w:r>
          </w:p>
        </w:tc>
      </w:tr>
      <w:tr w:rsidR="00384D99" w:rsidRPr="00212A3B" w14:paraId="1E9A115A" w14:textId="77777777" w:rsidTr="00F01BA9">
        <w:trPr>
          <w:trHeight w:val="276"/>
        </w:trPr>
        <w:tc>
          <w:tcPr>
            <w:tcW w:w="9064" w:type="dxa"/>
            <w:gridSpan w:val="7"/>
          </w:tcPr>
          <w:p w14:paraId="6E0DB30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6B744AF0" w14:textId="77777777" w:rsidTr="00F01BA9">
        <w:trPr>
          <w:trHeight w:val="276"/>
        </w:trPr>
        <w:tc>
          <w:tcPr>
            <w:tcW w:w="1407" w:type="dxa"/>
          </w:tcPr>
          <w:p w14:paraId="17985C4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18B43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DC639BC" w14:textId="07578219"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001A6551">
              <w:rPr>
                <w:rFonts w:eastAsiaTheme="minorHAnsi" w:cs="Times New Roman"/>
                <w:iCs/>
                <w:color w:val="000000" w:themeColor="text1"/>
                <w:kern w:val="22"/>
                <w:lang w:eastAsia="en-US" w:bidi="ar-SA"/>
              </w:rPr>
              <w:t>69</w:t>
            </w:r>
            <w:r>
              <w:rPr>
                <w:rFonts w:eastAsiaTheme="minorHAnsi" w:cs="Times New Roman"/>
                <w:iCs/>
                <w:color w:val="000000" w:themeColor="text1"/>
                <w:kern w:val="22"/>
                <w:lang w:eastAsia="en-US" w:bidi="ar-SA"/>
              </w:rPr>
              <w:t>.</w:t>
            </w:r>
            <w:r w:rsidR="001A6551">
              <w:rPr>
                <w:rFonts w:eastAsiaTheme="minorHAnsi" w:cs="Times New Roman"/>
                <w:iCs/>
                <w:color w:val="000000" w:themeColor="text1"/>
                <w:kern w:val="22"/>
                <w:lang w:eastAsia="en-US" w:bidi="ar-SA"/>
              </w:rPr>
              <w:t>710</w:t>
            </w:r>
          </w:p>
        </w:tc>
        <w:tc>
          <w:tcPr>
            <w:tcW w:w="1983" w:type="dxa"/>
          </w:tcPr>
          <w:p w14:paraId="08A1AB0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D2AFB31" w14:textId="2C5A9FAA" w:rsidR="00384D99" w:rsidRPr="00212A3B" w:rsidRDefault="001A6551"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40</w:t>
            </w:r>
            <w:r w:rsidR="00384D99">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34F363DD" w14:textId="6C53FC87" w:rsidR="00384D99" w:rsidRPr="00212A3B" w:rsidRDefault="001A6551"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40</w:t>
            </w:r>
            <w:r w:rsidR="00384D99"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84ADFB0"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2A6C5D88" w14:textId="77777777" w:rsidTr="00F01BA9">
        <w:trPr>
          <w:trHeight w:val="276"/>
        </w:trPr>
        <w:tc>
          <w:tcPr>
            <w:tcW w:w="9064" w:type="dxa"/>
            <w:gridSpan w:val="7"/>
          </w:tcPr>
          <w:p w14:paraId="676BB78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384D99" w:rsidRPr="00212A3B" w14:paraId="44AB8770" w14:textId="77777777" w:rsidTr="00F01BA9">
        <w:trPr>
          <w:trHeight w:val="276"/>
        </w:trPr>
        <w:tc>
          <w:tcPr>
            <w:tcW w:w="1407" w:type="dxa"/>
          </w:tcPr>
          <w:p w14:paraId="1A4CF9A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61368C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1A812C2" w14:textId="2C155135" w:rsidR="00384D99" w:rsidRPr="00212A3B" w:rsidRDefault="001A655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40</w:t>
            </w:r>
            <w:r w:rsidR="00384D99">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214</w:t>
            </w:r>
          </w:p>
        </w:tc>
        <w:tc>
          <w:tcPr>
            <w:tcW w:w="1983" w:type="dxa"/>
          </w:tcPr>
          <w:p w14:paraId="27E45C3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45.000</w:t>
            </w:r>
          </w:p>
        </w:tc>
        <w:tc>
          <w:tcPr>
            <w:tcW w:w="711" w:type="dxa"/>
            <w:tcBorders>
              <w:right w:val="nil"/>
            </w:tcBorders>
            <w:vAlign w:val="center"/>
          </w:tcPr>
          <w:p w14:paraId="7EB3801A" w14:textId="5EDA572B" w:rsidR="00384D99" w:rsidRPr="00212A3B" w:rsidRDefault="001A6551"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320</w:t>
            </w:r>
          </w:p>
        </w:tc>
        <w:tc>
          <w:tcPr>
            <w:tcW w:w="711" w:type="dxa"/>
            <w:tcBorders>
              <w:left w:val="nil"/>
              <w:right w:val="nil"/>
            </w:tcBorders>
            <w:vAlign w:val="center"/>
          </w:tcPr>
          <w:p w14:paraId="47465906" w14:textId="794EE628"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w:t>
            </w:r>
            <w:r w:rsidR="001A6551">
              <w:rPr>
                <w:rFonts w:eastAsiaTheme="minorHAnsi" w:cs="Times New Roman"/>
                <w:iCs/>
                <w:color w:val="000000" w:themeColor="text1"/>
                <w:kern w:val="22"/>
                <w:lang w:val="en-US" w:eastAsia="en-US" w:bidi="ar-SA"/>
              </w:rPr>
              <w:t>0</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0D208E1"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2387CBDA" w14:textId="77777777" w:rsidTr="00F01BA9">
        <w:trPr>
          <w:trHeight w:val="276"/>
        </w:trPr>
        <w:tc>
          <w:tcPr>
            <w:tcW w:w="9064" w:type="dxa"/>
            <w:gridSpan w:val="7"/>
          </w:tcPr>
          <w:p w14:paraId="0377BC84"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384D99" w:rsidRPr="00212A3B" w14:paraId="1B5AF6AE" w14:textId="77777777" w:rsidTr="00F01BA9">
        <w:trPr>
          <w:trHeight w:val="276"/>
        </w:trPr>
        <w:tc>
          <w:tcPr>
            <w:tcW w:w="1407" w:type="dxa"/>
          </w:tcPr>
          <w:p w14:paraId="2BA4310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4F8BFC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65E28CB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0.0</w:t>
            </w:r>
          </w:p>
        </w:tc>
        <w:tc>
          <w:tcPr>
            <w:tcW w:w="1983" w:type="dxa"/>
          </w:tcPr>
          <w:p w14:paraId="3F3D044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22D9C95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180D2B1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tcPr>
          <w:p w14:paraId="4C3B55E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r>
      <w:tr w:rsidR="00384D99" w:rsidRPr="00212A3B" w14:paraId="65C70450" w14:textId="77777777" w:rsidTr="00F01BA9">
        <w:trPr>
          <w:trHeight w:val="276"/>
        </w:trPr>
        <w:tc>
          <w:tcPr>
            <w:tcW w:w="9064" w:type="dxa"/>
            <w:gridSpan w:val="7"/>
          </w:tcPr>
          <w:p w14:paraId="0BB6257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40A0729B" w14:textId="77777777" w:rsidTr="00F01BA9">
        <w:trPr>
          <w:trHeight w:val="276"/>
        </w:trPr>
        <w:tc>
          <w:tcPr>
            <w:tcW w:w="1407" w:type="dxa"/>
          </w:tcPr>
          <w:p w14:paraId="1EFD6DF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B70951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9137C14" w14:textId="499DF7FC" w:rsidR="00384D99" w:rsidRPr="00212A3B" w:rsidRDefault="001A655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248</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310</w:t>
            </w:r>
          </w:p>
        </w:tc>
        <w:tc>
          <w:tcPr>
            <w:tcW w:w="1983" w:type="dxa"/>
          </w:tcPr>
          <w:p w14:paraId="6B8BC91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D1 = </w:t>
            </w:r>
            <w:r>
              <w:rPr>
                <w:rFonts w:eastAsiaTheme="minorHAnsi" w:cs="Times New Roman"/>
                <w:iCs/>
                <w:color w:val="000000" w:themeColor="text1"/>
                <w:kern w:val="22"/>
                <w:lang w:eastAsia="en-US" w:bidi="ar-SA"/>
              </w:rPr>
              <w:t>40</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6CADFED9" w14:textId="13C7E10A" w:rsidR="00384D99" w:rsidRPr="00212A3B" w:rsidRDefault="001A6551"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400</w:t>
            </w:r>
          </w:p>
        </w:tc>
        <w:tc>
          <w:tcPr>
            <w:tcW w:w="711" w:type="dxa"/>
            <w:tcBorders>
              <w:left w:val="nil"/>
              <w:right w:val="nil"/>
            </w:tcBorders>
            <w:vAlign w:val="center"/>
          </w:tcPr>
          <w:p w14:paraId="6A16AAF6" w14:textId="380BE356" w:rsidR="00384D99" w:rsidRPr="00212A3B" w:rsidRDefault="001A6551"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400</w:t>
            </w:r>
          </w:p>
        </w:tc>
        <w:tc>
          <w:tcPr>
            <w:tcW w:w="711" w:type="dxa"/>
            <w:tcBorders>
              <w:left w:val="nil"/>
            </w:tcBorders>
            <w:vAlign w:val="center"/>
          </w:tcPr>
          <w:p w14:paraId="02A9A15F"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14A50553" w14:textId="77777777" w:rsidTr="00F01BA9">
        <w:trPr>
          <w:trHeight w:val="276"/>
        </w:trPr>
        <w:tc>
          <w:tcPr>
            <w:tcW w:w="9064" w:type="dxa"/>
            <w:gridSpan w:val="7"/>
          </w:tcPr>
          <w:p w14:paraId="66598DE2"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Benzen</w:t>
            </w:r>
          </w:p>
        </w:tc>
      </w:tr>
      <w:tr w:rsidR="00384D99" w:rsidRPr="00212A3B" w14:paraId="74D7295B" w14:textId="77777777" w:rsidTr="00F01BA9">
        <w:trPr>
          <w:trHeight w:val="276"/>
        </w:trPr>
        <w:tc>
          <w:tcPr>
            <w:tcW w:w="9064" w:type="dxa"/>
            <w:gridSpan w:val="7"/>
          </w:tcPr>
          <w:p w14:paraId="19C9FC0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30A455BE" w14:textId="77777777" w:rsidTr="00F01BA9">
        <w:trPr>
          <w:trHeight w:val="276"/>
        </w:trPr>
        <w:tc>
          <w:tcPr>
            <w:tcW w:w="1407" w:type="dxa"/>
          </w:tcPr>
          <w:p w14:paraId="7D5A6F7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172CED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C7516BE" w14:textId="683ED400"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04</w:t>
            </w:r>
            <w:r w:rsidR="001A6551">
              <w:rPr>
                <w:rFonts w:eastAsiaTheme="minorHAnsi" w:cs="Times New Roman"/>
                <w:iCs/>
                <w:color w:val="000000" w:themeColor="text1"/>
                <w:kern w:val="22"/>
                <w:lang w:eastAsia="en-US" w:bidi="ar-SA"/>
              </w:rPr>
              <w:t>9</w:t>
            </w:r>
          </w:p>
        </w:tc>
        <w:tc>
          <w:tcPr>
            <w:tcW w:w="1983" w:type="dxa"/>
          </w:tcPr>
          <w:p w14:paraId="32F669A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240754D"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6DE0DCF1"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688FED0"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094CE0A9" w14:textId="77777777" w:rsidTr="00F01BA9">
        <w:trPr>
          <w:trHeight w:val="276"/>
        </w:trPr>
        <w:tc>
          <w:tcPr>
            <w:tcW w:w="9064" w:type="dxa"/>
            <w:gridSpan w:val="7"/>
          </w:tcPr>
          <w:p w14:paraId="2B7A2E3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384D99" w:rsidRPr="00212A3B" w14:paraId="522DC06E" w14:textId="77777777" w:rsidTr="00F01BA9">
        <w:trPr>
          <w:trHeight w:val="276"/>
        </w:trPr>
        <w:tc>
          <w:tcPr>
            <w:tcW w:w="1407" w:type="dxa"/>
          </w:tcPr>
          <w:p w14:paraId="6553689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E067B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AF7787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Pr>
                <w:rFonts w:eastAsiaTheme="minorHAnsi" w:cs="Times New Roman"/>
                <w:iCs/>
                <w:color w:val="000000" w:themeColor="text1"/>
                <w:kern w:val="22"/>
                <w:lang w:eastAsia="en-US" w:bidi="ar-SA"/>
              </w:rPr>
              <w:t>04</w:t>
            </w:r>
          </w:p>
        </w:tc>
        <w:tc>
          <w:tcPr>
            <w:tcW w:w="1983" w:type="dxa"/>
          </w:tcPr>
          <w:p w14:paraId="02D4AAA0"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4.</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00</w:t>
            </w:r>
          </w:p>
        </w:tc>
        <w:tc>
          <w:tcPr>
            <w:tcW w:w="711" w:type="dxa"/>
            <w:tcBorders>
              <w:right w:val="nil"/>
            </w:tcBorders>
            <w:vAlign w:val="center"/>
          </w:tcPr>
          <w:p w14:paraId="33A25D52"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6E2D82C"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778C0877"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5C6DA786" w14:textId="77777777" w:rsidTr="00F01BA9">
        <w:trPr>
          <w:trHeight w:val="276"/>
        </w:trPr>
        <w:tc>
          <w:tcPr>
            <w:tcW w:w="9064" w:type="dxa"/>
            <w:gridSpan w:val="7"/>
          </w:tcPr>
          <w:p w14:paraId="403C17E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 ug/m</w:t>
            </w:r>
            <w:r w:rsidRPr="00212A3B">
              <w:rPr>
                <w:rFonts w:eastAsiaTheme="minorHAnsi" w:cs="Times New Roman"/>
                <w:iCs/>
                <w:color w:val="000000" w:themeColor="text1"/>
                <w:kern w:val="22"/>
                <w:vertAlign w:val="superscript"/>
                <w:lang w:eastAsia="en-US" w:bidi="ar-SA"/>
              </w:rPr>
              <w:t>3</w:t>
            </w:r>
          </w:p>
        </w:tc>
      </w:tr>
      <w:tr w:rsidR="00384D99" w:rsidRPr="00212A3B" w14:paraId="19A0E675" w14:textId="77777777" w:rsidTr="00F01BA9">
        <w:trPr>
          <w:trHeight w:val="276"/>
        </w:trPr>
        <w:tc>
          <w:tcPr>
            <w:tcW w:w="1407" w:type="dxa"/>
          </w:tcPr>
          <w:p w14:paraId="75C098C4"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8B1964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4FDF246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3E84013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69309D7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09158DF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1AF3E4E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r>
      <w:tr w:rsidR="00384D99" w:rsidRPr="00212A3B" w14:paraId="76460604" w14:textId="77777777" w:rsidTr="00F01BA9">
        <w:trPr>
          <w:trHeight w:val="276"/>
        </w:trPr>
        <w:tc>
          <w:tcPr>
            <w:tcW w:w="9064" w:type="dxa"/>
            <w:gridSpan w:val="7"/>
          </w:tcPr>
          <w:p w14:paraId="4CB5D1F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6F09DD94" w14:textId="77777777" w:rsidTr="00F01BA9">
        <w:trPr>
          <w:trHeight w:val="276"/>
        </w:trPr>
        <w:tc>
          <w:tcPr>
            <w:tcW w:w="1407" w:type="dxa"/>
          </w:tcPr>
          <w:p w14:paraId="7761B43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A4CCB3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F1C362C" w14:textId="363F975D"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w:t>
            </w:r>
            <w:r w:rsidR="001A6551">
              <w:rPr>
                <w:rFonts w:eastAsiaTheme="minorHAnsi" w:cs="Times New Roman"/>
                <w:iCs/>
                <w:color w:val="000000" w:themeColor="text1"/>
                <w:kern w:val="22"/>
                <w:lang w:eastAsia="en-US" w:bidi="ar-SA"/>
              </w:rPr>
              <w:t>46</w:t>
            </w:r>
          </w:p>
        </w:tc>
        <w:tc>
          <w:tcPr>
            <w:tcW w:w="1983" w:type="dxa"/>
          </w:tcPr>
          <w:p w14:paraId="28571D50"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w:t>
            </w:r>
          </w:p>
        </w:tc>
        <w:tc>
          <w:tcPr>
            <w:tcW w:w="711" w:type="dxa"/>
            <w:tcBorders>
              <w:right w:val="nil"/>
            </w:tcBorders>
            <w:vAlign w:val="center"/>
          </w:tcPr>
          <w:p w14:paraId="310C4C1F"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80</w:t>
            </w:r>
          </w:p>
        </w:tc>
        <w:tc>
          <w:tcPr>
            <w:tcW w:w="711" w:type="dxa"/>
            <w:tcBorders>
              <w:left w:val="nil"/>
              <w:right w:val="nil"/>
            </w:tcBorders>
            <w:vAlign w:val="center"/>
          </w:tcPr>
          <w:p w14:paraId="3FD114BB"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5315311C"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08CB62A3" w14:textId="77777777" w:rsidTr="00F01BA9">
        <w:trPr>
          <w:trHeight w:val="276"/>
        </w:trPr>
        <w:tc>
          <w:tcPr>
            <w:tcW w:w="9064" w:type="dxa"/>
            <w:gridSpan w:val="7"/>
          </w:tcPr>
          <w:p w14:paraId="688671DF"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Benz</w:t>
            </w:r>
            <w:r>
              <w:rPr>
                <w:rFonts w:eastAsiaTheme="minorHAnsi" w:cs="Times New Roman"/>
                <w:b/>
                <w:iCs/>
                <w:color w:val="000000" w:themeColor="text1"/>
                <w:kern w:val="22"/>
                <w:lang w:eastAsia="en-US" w:bidi="ar-SA"/>
              </w:rPr>
              <w:t>o(a)piren</w:t>
            </w:r>
          </w:p>
        </w:tc>
      </w:tr>
      <w:tr w:rsidR="00384D99" w:rsidRPr="00212A3B" w14:paraId="2A286A8C" w14:textId="77777777" w:rsidTr="00F01BA9">
        <w:trPr>
          <w:trHeight w:val="276"/>
        </w:trPr>
        <w:tc>
          <w:tcPr>
            <w:tcW w:w="9064" w:type="dxa"/>
            <w:gridSpan w:val="7"/>
          </w:tcPr>
          <w:p w14:paraId="7D93CCE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386800BD" w14:textId="77777777" w:rsidTr="00F01BA9">
        <w:trPr>
          <w:trHeight w:val="276"/>
        </w:trPr>
        <w:tc>
          <w:tcPr>
            <w:tcW w:w="1407" w:type="dxa"/>
          </w:tcPr>
          <w:p w14:paraId="6B8C525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1402A34"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59FC8C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2.10E-06</w:t>
            </w:r>
          </w:p>
        </w:tc>
        <w:tc>
          <w:tcPr>
            <w:tcW w:w="1983" w:type="dxa"/>
          </w:tcPr>
          <w:p w14:paraId="2DE5995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C385BEF"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92BC04B"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tcBorders>
            <w:vAlign w:val="center"/>
          </w:tcPr>
          <w:p w14:paraId="1E7CE4F3"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27EE948B" w14:textId="77777777" w:rsidTr="00F01BA9">
        <w:trPr>
          <w:trHeight w:val="276"/>
        </w:trPr>
        <w:tc>
          <w:tcPr>
            <w:tcW w:w="9064" w:type="dxa"/>
            <w:gridSpan w:val="7"/>
          </w:tcPr>
          <w:p w14:paraId="08F130E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384D99" w:rsidRPr="00212A3B" w14:paraId="4B780F18" w14:textId="77777777" w:rsidTr="00F01BA9">
        <w:trPr>
          <w:trHeight w:val="276"/>
        </w:trPr>
        <w:tc>
          <w:tcPr>
            <w:tcW w:w="1407" w:type="dxa"/>
          </w:tcPr>
          <w:p w14:paraId="06C564E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DBD961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D32C5F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0E-08</w:t>
            </w:r>
          </w:p>
        </w:tc>
        <w:tc>
          <w:tcPr>
            <w:tcW w:w="1983" w:type="dxa"/>
          </w:tcPr>
          <w:p w14:paraId="2FE192FC" w14:textId="77777777" w:rsidR="00384D99" w:rsidRPr="00212A3B" w:rsidRDefault="00384D99" w:rsidP="00F01BA9">
            <w:pPr>
              <w:widowControl/>
              <w:suppressAutoHyphens w:val="0"/>
              <w:autoSpaceDN/>
              <w:ind w:hanging="92"/>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E-04</w:t>
            </w:r>
          </w:p>
        </w:tc>
        <w:tc>
          <w:tcPr>
            <w:tcW w:w="711" w:type="dxa"/>
            <w:tcBorders>
              <w:right w:val="nil"/>
            </w:tcBorders>
            <w:vAlign w:val="center"/>
          </w:tcPr>
          <w:p w14:paraId="7BD0A9DB"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160</w:t>
            </w:r>
          </w:p>
        </w:tc>
        <w:tc>
          <w:tcPr>
            <w:tcW w:w="711" w:type="dxa"/>
            <w:tcBorders>
              <w:left w:val="nil"/>
              <w:right w:val="nil"/>
            </w:tcBorders>
            <w:vAlign w:val="center"/>
          </w:tcPr>
          <w:p w14:paraId="0F112E5F"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212CB713"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79388FC5" w14:textId="77777777" w:rsidTr="00F01BA9">
        <w:trPr>
          <w:trHeight w:val="276"/>
        </w:trPr>
        <w:tc>
          <w:tcPr>
            <w:tcW w:w="9064" w:type="dxa"/>
            <w:gridSpan w:val="7"/>
          </w:tcPr>
          <w:p w14:paraId="57E7F89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3. Roczna częstość przekroczeń wartości odniesienia D1 = </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12</w:t>
            </w:r>
            <w:r w:rsidRPr="00212A3B">
              <w:rPr>
                <w:rFonts w:eastAsiaTheme="minorHAnsi" w:cs="Times New Roman"/>
                <w:iCs/>
                <w:color w:val="000000" w:themeColor="text1"/>
                <w:kern w:val="22"/>
                <w:lang w:eastAsia="en-US" w:bidi="ar-SA"/>
              </w:rPr>
              <w:t xml:space="preserve"> ug/m</w:t>
            </w:r>
            <w:r w:rsidRPr="00212A3B">
              <w:rPr>
                <w:rFonts w:eastAsiaTheme="minorHAnsi" w:cs="Times New Roman"/>
                <w:iCs/>
                <w:color w:val="000000" w:themeColor="text1"/>
                <w:kern w:val="22"/>
                <w:vertAlign w:val="superscript"/>
                <w:lang w:eastAsia="en-US" w:bidi="ar-SA"/>
              </w:rPr>
              <w:t>3</w:t>
            </w:r>
          </w:p>
        </w:tc>
      </w:tr>
      <w:tr w:rsidR="00384D99" w:rsidRPr="00212A3B" w14:paraId="3934F469" w14:textId="77777777" w:rsidTr="00F01BA9">
        <w:trPr>
          <w:trHeight w:val="276"/>
        </w:trPr>
        <w:tc>
          <w:tcPr>
            <w:tcW w:w="1407" w:type="dxa"/>
          </w:tcPr>
          <w:p w14:paraId="09F06D6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7A102F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6FBD10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58F4A8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tcPr>
          <w:p w14:paraId="052A9AA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tcPr>
          <w:p w14:paraId="4E7B8CF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tcPr>
          <w:p w14:paraId="74DC0EE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r>
      <w:tr w:rsidR="00384D99" w:rsidRPr="00212A3B" w14:paraId="3F53A246" w14:textId="77777777" w:rsidTr="00F01BA9">
        <w:trPr>
          <w:trHeight w:val="276"/>
        </w:trPr>
        <w:tc>
          <w:tcPr>
            <w:tcW w:w="9064" w:type="dxa"/>
            <w:gridSpan w:val="7"/>
          </w:tcPr>
          <w:p w14:paraId="3F912C0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1ACDC295" w14:textId="77777777" w:rsidTr="00F01BA9">
        <w:trPr>
          <w:trHeight w:val="276"/>
        </w:trPr>
        <w:tc>
          <w:tcPr>
            <w:tcW w:w="1407" w:type="dxa"/>
          </w:tcPr>
          <w:p w14:paraId="0685301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E91F7C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0DC8EC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1.10E-06</w:t>
            </w:r>
          </w:p>
        </w:tc>
        <w:tc>
          <w:tcPr>
            <w:tcW w:w="1983" w:type="dxa"/>
          </w:tcPr>
          <w:p w14:paraId="285F16B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0.0</w:t>
            </w:r>
            <w:r>
              <w:rPr>
                <w:rFonts w:eastAsiaTheme="minorHAnsi" w:cs="Times New Roman"/>
                <w:iCs/>
                <w:color w:val="000000" w:themeColor="text1"/>
                <w:kern w:val="22"/>
                <w:lang w:eastAsia="en-US" w:bidi="ar-SA"/>
              </w:rPr>
              <w:t>12</w:t>
            </w:r>
          </w:p>
        </w:tc>
        <w:tc>
          <w:tcPr>
            <w:tcW w:w="711" w:type="dxa"/>
            <w:tcBorders>
              <w:right w:val="nil"/>
            </w:tcBorders>
            <w:vAlign w:val="center"/>
          </w:tcPr>
          <w:p w14:paraId="62F6D520"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325B1AE2"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C23219F"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6C128B62" w14:textId="77777777" w:rsidTr="00F01BA9">
        <w:trPr>
          <w:trHeight w:val="276"/>
        </w:trPr>
        <w:tc>
          <w:tcPr>
            <w:tcW w:w="9064" w:type="dxa"/>
            <w:gridSpan w:val="7"/>
          </w:tcPr>
          <w:p w14:paraId="5B306EAB"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azotu</w:t>
            </w:r>
          </w:p>
        </w:tc>
      </w:tr>
      <w:tr w:rsidR="00384D99" w:rsidRPr="00212A3B" w14:paraId="4C2C7701" w14:textId="77777777" w:rsidTr="00F01BA9">
        <w:trPr>
          <w:trHeight w:val="276"/>
        </w:trPr>
        <w:tc>
          <w:tcPr>
            <w:tcW w:w="9064" w:type="dxa"/>
            <w:gridSpan w:val="7"/>
          </w:tcPr>
          <w:p w14:paraId="1E7A12B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0FF2F8FC" w14:textId="77777777" w:rsidTr="00F01BA9">
        <w:trPr>
          <w:trHeight w:val="276"/>
        </w:trPr>
        <w:tc>
          <w:tcPr>
            <w:tcW w:w="1407" w:type="dxa"/>
          </w:tcPr>
          <w:p w14:paraId="60DE459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A21999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60DEB82" w14:textId="6DB88E6B"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13</w:t>
            </w:r>
            <w:r w:rsidR="008A41E1">
              <w:rPr>
                <w:rFonts w:eastAsiaTheme="minorHAnsi" w:cs="Times New Roman"/>
                <w:iCs/>
                <w:color w:val="000000" w:themeColor="text1"/>
                <w:kern w:val="22"/>
                <w:lang w:eastAsia="en-US" w:bidi="ar-SA"/>
              </w:rPr>
              <w:t>7</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40</w:t>
            </w:r>
            <w:r w:rsidR="008A41E1">
              <w:rPr>
                <w:rFonts w:eastAsiaTheme="minorHAnsi" w:cs="Times New Roman"/>
                <w:iCs/>
                <w:color w:val="000000" w:themeColor="text1"/>
                <w:kern w:val="22"/>
                <w:lang w:eastAsia="en-US" w:bidi="ar-SA"/>
              </w:rPr>
              <w:t>7</w:t>
            </w:r>
          </w:p>
        </w:tc>
        <w:tc>
          <w:tcPr>
            <w:tcW w:w="1983" w:type="dxa"/>
          </w:tcPr>
          <w:p w14:paraId="5F108FC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19698072"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7F714823" w14:textId="77777777" w:rsidR="00384D99" w:rsidRPr="00212A3B" w:rsidRDefault="00384D99"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37E965CB" w14:textId="19DB0E3E" w:rsidR="00384D99" w:rsidRPr="00212A3B" w:rsidRDefault="008A41E1" w:rsidP="00F01BA9">
            <w:pPr>
              <w:widowControl/>
              <w:suppressAutoHyphens w:val="0"/>
              <w:autoSpaceDN/>
              <w:ind w:hanging="103"/>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384D99" w:rsidRPr="00212A3B">
              <w:rPr>
                <w:rFonts w:eastAsiaTheme="minorHAnsi" w:cs="Times New Roman"/>
                <w:iCs/>
                <w:color w:val="000000" w:themeColor="text1"/>
                <w:kern w:val="22"/>
                <w:lang w:val="en-US" w:eastAsia="en-US" w:bidi="ar-SA"/>
              </w:rPr>
              <w:t>.0</w:t>
            </w:r>
          </w:p>
        </w:tc>
      </w:tr>
      <w:tr w:rsidR="00384D99" w:rsidRPr="00212A3B" w14:paraId="6C5C2325" w14:textId="77777777" w:rsidTr="00F01BA9">
        <w:trPr>
          <w:trHeight w:val="276"/>
        </w:trPr>
        <w:tc>
          <w:tcPr>
            <w:tcW w:w="9064" w:type="dxa"/>
            <w:gridSpan w:val="7"/>
          </w:tcPr>
          <w:p w14:paraId="7746A60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lastRenderedPageBreak/>
              <w:t>2. Stężenie średnioroczne</w:t>
            </w:r>
          </w:p>
        </w:tc>
      </w:tr>
      <w:tr w:rsidR="00384D99" w:rsidRPr="00212A3B" w14:paraId="56FA5DA2" w14:textId="77777777" w:rsidTr="00F01BA9">
        <w:trPr>
          <w:trHeight w:val="276"/>
        </w:trPr>
        <w:tc>
          <w:tcPr>
            <w:tcW w:w="1407" w:type="dxa"/>
          </w:tcPr>
          <w:p w14:paraId="25BD431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8C3C4E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9660CA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936</w:t>
            </w:r>
          </w:p>
        </w:tc>
        <w:tc>
          <w:tcPr>
            <w:tcW w:w="1983" w:type="dxa"/>
          </w:tcPr>
          <w:p w14:paraId="1AFFBBE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32</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5FD976D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34B03C9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68105E3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007487E6" w14:textId="77777777" w:rsidTr="00F01BA9">
        <w:trPr>
          <w:trHeight w:val="276"/>
        </w:trPr>
        <w:tc>
          <w:tcPr>
            <w:tcW w:w="9064" w:type="dxa"/>
            <w:gridSpan w:val="7"/>
          </w:tcPr>
          <w:p w14:paraId="5DE6F5E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200.000 ug/m</w:t>
            </w:r>
            <w:r w:rsidRPr="00212A3B">
              <w:rPr>
                <w:rFonts w:eastAsiaTheme="minorHAnsi" w:cs="Times New Roman"/>
                <w:iCs/>
                <w:color w:val="000000" w:themeColor="text1"/>
                <w:kern w:val="22"/>
                <w:vertAlign w:val="superscript"/>
                <w:lang w:eastAsia="en-US" w:bidi="ar-SA"/>
              </w:rPr>
              <w:t>3</w:t>
            </w:r>
          </w:p>
        </w:tc>
      </w:tr>
      <w:tr w:rsidR="00384D99" w:rsidRPr="00212A3B" w14:paraId="621BA2C9" w14:textId="77777777" w:rsidTr="00F01BA9">
        <w:trPr>
          <w:trHeight w:val="276"/>
        </w:trPr>
        <w:tc>
          <w:tcPr>
            <w:tcW w:w="1407" w:type="dxa"/>
          </w:tcPr>
          <w:p w14:paraId="118E220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4BC251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0E87BD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41E41FC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67A381E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06BC297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7B9018F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r>
      <w:tr w:rsidR="00384D99" w:rsidRPr="00212A3B" w14:paraId="2952F7A9" w14:textId="77777777" w:rsidTr="00F01BA9">
        <w:trPr>
          <w:trHeight w:val="292"/>
        </w:trPr>
        <w:tc>
          <w:tcPr>
            <w:tcW w:w="9064" w:type="dxa"/>
            <w:gridSpan w:val="7"/>
          </w:tcPr>
          <w:p w14:paraId="5940E30B"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31E070CA" w14:textId="77777777" w:rsidTr="00F01BA9">
        <w:trPr>
          <w:trHeight w:val="276"/>
        </w:trPr>
        <w:tc>
          <w:tcPr>
            <w:tcW w:w="1407" w:type="dxa"/>
          </w:tcPr>
          <w:p w14:paraId="6EF3DFF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CE4E5B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44CB003" w14:textId="7A2E288A"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7</w:t>
            </w: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sidR="008A41E1">
              <w:rPr>
                <w:rFonts w:eastAsiaTheme="minorHAnsi" w:cs="Times New Roman"/>
                <w:iCs/>
                <w:color w:val="000000" w:themeColor="text1"/>
                <w:kern w:val="22"/>
                <w:lang w:eastAsia="en-US" w:bidi="ar-SA"/>
              </w:rPr>
              <w:t>904</w:t>
            </w:r>
          </w:p>
        </w:tc>
        <w:tc>
          <w:tcPr>
            <w:tcW w:w="1983" w:type="dxa"/>
          </w:tcPr>
          <w:p w14:paraId="5D092E7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200.00</w:t>
            </w:r>
          </w:p>
        </w:tc>
        <w:tc>
          <w:tcPr>
            <w:tcW w:w="711" w:type="dxa"/>
            <w:tcBorders>
              <w:right w:val="nil"/>
            </w:tcBorders>
            <w:vAlign w:val="center"/>
          </w:tcPr>
          <w:p w14:paraId="4448811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2C8D44D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4296E51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483C7DAD" w14:textId="77777777" w:rsidTr="00F01BA9">
        <w:trPr>
          <w:trHeight w:val="276"/>
        </w:trPr>
        <w:tc>
          <w:tcPr>
            <w:tcW w:w="9064" w:type="dxa"/>
            <w:gridSpan w:val="7"/>
          </w:tcPr>
          <w:p w14:paraId="0A53B467"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Dwutlenek siarki</w:t>
            </w:r>
          </w:p>
        </w:tc>
      </w:tr>
      <w:tr w:rsidR="00384D99" w:rsidRPr="00212A3B" w14:paraId="5EF7A71F" w14:textId="77777777" w:rsidTr="00F01BA9">
        <w:trPr>
          <w:trHeight w:val="276"/>
        </w:trPr>
        <w:tc>
          <w:tcPr>
            <w:tcW w:w="9064" w:type="dxa"/>
            <w:gridSpan w:val="7"/>
          </w:tcPr>
          <w:p w14:paraId="53AE40C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66CE3A01" w14:textId="77777777" w:rsidTr="00F01BA9">
        <w:trPr>
          <w:trHeight w:val="276"/>
        </w:trPr>
        <w:tc>
          <w:tcPr>
            <w:tcW w:w="1407" w:type="dxa"/>
          </w:tcPr>
          <w:p w14:paraId="5DD33D2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BDD184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BF8DD84" w14:textId="0DF34D46"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34</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6</w:t>
            </w:r>
            <w:r w:rsidR="008A41E1">
              <w:rPr>
                <w:rFonts w:eastAsiaTheme="minorHAnsi" w:cs="Times New Roman"/>
                <w:iCs/>
                <w:color w:val="000000" w:themeColor="text1"/>
                <w:kern w:val="22"/>
                <w:lang w:eastAsia="en-US" w:bidi="ar-SA"/>
              </w:rPr>
              <w:t>99</w:t>
            </w:r>
          </w:p>
        </w:tc>
        <w:tc>
          <w:tcPr>
            <w:tcW w:w="1983" w:type="dxa"/>
          </w:tcPr>
          <w:p w14:paraId="5556F19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037FD3A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59E7694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1DBFEC0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1FEC3421" w14:textId="77777777" w:rsidTr="00F01BA9">
        <w:trPr>
          <w:trHeight w:val="276"/>
        </w:trPr>
        <w:tc>
          <w:tcPr>
            <w:tcW w:w="9064" w:type="dxa"/>
            <w:gridSpan w:val="7"/>
          </w:tcPr>
          <w:p w14:paraId="10942F6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384D99" w:rsidRPr="00212A3B" w14:paraId="55555938" w14:textId="77777777" w:rsidTr="00F01BA9">
        <w:trPr>
          <w:trHeight w:val="276"/>
        </w:trPr>
        <w:tc>
          <w:tcPr>
            <w:tcW w:w="1407" w:type="dxa"/>
          </w:tcPr>
          <w:p w14:paraId="43988D1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E6865B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6123110"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0.02</w:t>
            </w:r>
            <w:r>
              <w:rPr>
                <w:rFonts w:eastAsiaTheme="minorHAnsi" w:cs="Times New Roman"/>
                <w:iCs/>
                <w:color w:val="000000" w:themeColor="text1"/>
                <w:kern w:val="22"/>
                <w:lang w:eastAsia="en-US" w:bidi="ar-SA"/>
              </w:rPr>
              <w:t>4</w:t>
            </w:r>
          </w:p>
        </w:tc>
        <w:tc>
          <w:tcPr>
            <w:tcW w:w="1983" w:type="dxa"/>
          </w:tcPr>
          <w:p w14:paraId="52F0ECA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1</w:t>
            </w: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7FB3CB8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2F9527A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8202C6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01641303" w14:textId="77777777" w:rsidTr="00F01BA9">
        <w:trPr>
          <w:trHeight w:val="276"/>
        </w:trPr>
        <w:tc>
          <w:tcPr>
            <w:tcW w:w="9064" w:type="dxa"/>
            <w:gridSpan w:val="7"/>
          </w:tcPr>
          <w:p w14:paraId="464C8A5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350.00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384D99" w:rsidRPr="00212A3B" w14:paraId="2C5F1A1F" w14:textId="77777777" w:rsidTr="00F01BA9">
        <w:trPr>
          <w:trHeight w:val="276"/>
        </w:trPr>
        <w:tc>
          <w:tcPr>
            <w:tcW w:w="1407" w:type="dxa"/>
          </w:tcPr>
          <w:p w14:paraId="773A00A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738DB9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2B4D271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49E090A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0.274</w:t>
            </w:r>
          </w:p>
        </w:tc>
        <w:tc>
          <w:tcPr>
            <w:tcW w:w="711" w:type="dxa"/>
            <w:tcBorders>
              <w:right w:val="nil"/>
            </w:tcBorders>
            <w:vAlign w:val="center"/>
          </w:tcPr>
          <w:p w14:paraId="4719B8C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40D24B9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5EA99FA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r>
      <w:tr w:rsidR="00384D99" w:rsidRPr="00212A3B" w14:paraId="7840B0DC" w14:textId="77777777" w:rsidTr="00F01BA9">
        <w:trPr>
          <w:trHeight w:val="276"/>
        </w:trPr>
        <w:tc>
          <w:tcPr>
            <w:tcW w:w="9064" w:type="dxa"/>
            <w:gridSpan w:val="7"/>
          </w:tcPr>
          <w:p w14:paraId="5779D72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99,726 </w:t>
            </w:r>
          </w:p>
        </w:tc>
      </w:tr>
      <w:tr w:rsidR="00384D99" w:rsidRPr="00212A3B" w14:paraId="4973C1FB" w14:textId="77777777" w:rsidTr="00F01BA9">
        <w:trPr>
          <w:trHeight w:val="276"/>
        </w:trPr>
        <w:tc>
          <w:tcPr>
            <w:tcW w:w="1407" w:type="dxa"/>
          </w:tcPr>
          <w:p w14:paraId="64CDEE1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B34DB0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5C3651F" w14:textId="2349C1C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w:t>
            </w:r>
            <w:r w:rsidR="008A41E1">
              <w:rPr>
                <w:rFonts w:eastAsiaTheme="minorHAnsi" w:cs="Times New Roman"/>
                <w:iCs/>
                <w:color w:val="000000" w:themeColor="text1"/>
                <w:kern w:val="22"/>
                <w:lang w:eastAsia="en-US" w:bidi="ar-SA"/>
              </w:rPr>
              <w:t>50</w:t>
            </w:r>
          </w:p>
        </w:tc>
        <w:tc>
          <w:tcPr>
            <w:tcW w:w="1983" w:type="dxa"/>
          </w:tcPr>
          <w:p w14:paraId="740B3E5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350.00</w:t>
            </w:r>
          </w:p>
        </w:tc>
        <w:tc>
          <w:tcPr>
            <w:tcW w:w="711" w:type="dxa"/>
            <w:tcBorders>
              <w:right w:val="nil"/>
            </w:tcBorders>
            <w:vAlign w:val="center"/>
          </w:tcPr>
          <w:p w14:paraId="6E634E8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72C91A8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280B02B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p>
        </w:tc>
      </w:tr>
      <w:tr w:rsidR="00384D99" w:rsidRPr="00212A3B" w14:paraId="187B323A" w14:textId="77777777" w:rsidTr="00F01BA9">
        <w:trPr>
          <w:trHeight w:val="276"/>
        </w:trPr>
        <w:tc>
          <w:tcPr>
            <w:tcW w:w="9064" w:type="dxa"/>
            <w:gridSpan w:val="7"/>
          </w:tcPr>
          <w:p w14:paraId="78E5870F"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Ołów, pył</w:t>
            </w:r>
          </w:p>
        </w:tc>
      </w:tr>
      <w:tr w:rsidR="00384D99" w:rsidRPr="00212A3B" w14:paraId="1CB07C83" w14:textId="77777777" w:rsidTr="00F01BA9">
        <w:trPr>
          <w:trHeight w:val="276"/>
        </w:trPr>
        <w:tc>
          <w:tcPr>
            <w:tcW w:w="9064" w:type="dxa"/>
            <w:gridSpan w:val="7"/>
          </w:tcPr>
          <w:p w14:paraId="4942A49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5BB1E2CE" w14:textId="77777777" w:rsidTr="00F01BA9">
        <w:trPr>
          <w:trHeight w:val="276"/>
        </w:trPr>
        <w:tc>
          <w:tcPr>
            <w:tcW w:w="1407" w:type="dxa"/>
          </w:tcPr>
          <w:p w14:paraId="39A570A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ADF7FF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B3C597C" w14:textId="7FFD0D8A"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w:t>
            </w:r>
            <w:r w:rsidR="00384D99">
              <w:rPr>
                <w:rFonts w:eastAsiaTheme="minorHAnsi" w:cs="Times New Roman"/>
                <w:iCs/>
                <w:color w:val="000000" w:themeColor="text1"/>
                <w:kern w:val="22"/>
                <w:lang w:eastAsia="en-US" w:bidi="ar-SA"/>
              </w:rPr>
              <w:t>0-E04</w:t>
            </w:r>
          </w:p>
        </w:tc>
        <w:tc>
          <w:tcPr>
            <w:tcW w:w="1983" w:type="dxa"/>
          </w:tcPr>
          <w:p w14:paraId="2541931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FB5615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4C63AA4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26887309"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6991F4DC" w14:textId="77777777" w:rsidTr="00F01BA9">
        <w:trPr>
          <w:trHeight w:val="276"/>
        </w:trPr>
        <w:tc>
          <w:tcPr>
            <w:tcW w:w="9064" w:type="dxa"/>
            <w:gridSpan w:val="7"/>
          </w:tcPr>
          <w:p w14:paraId="5256DE1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384D99" w:rsidRPr="00212A3B" w14:paraId="3177FEB6" w14:textId="77777777" w:rsidTr="00F01BA9">
        <w:trPr>
          <w:trHeight w:val="276"/>
        </w:trPr>
        <w:tc>
          <w:tcPr>
            <w:tcW w:w="1407" w:type="dxa"/>
          </w:tcPr>
          <w:p w14:paraId="1F6B8F1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C5D1FC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B99C90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.00E-05</w:t>
            </w:r>
          </w:p>
        </w:tc>
        <w:tc>
          <w:tcPr>
            <w:tcW w:w="1983" w:type="dxa"/>
          </w:tcPr>
          <w:p w14:paraId="75C1C50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0.490</w:t>
            </w:r>
          </w:p>
        </w:tc>
        <w:tc>
          <w:tcPr>
            <w:tcW w:w="711" w:type="dxa"/>
            <w:tcBorders>
              <w:right w:val="nil"/>
            </w:tcBorders>
            <w:vAlign w:val="center"/>
          </w:tcPr>
          <w:p w14:paraId="25B0227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7127EEF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2406BC7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5D3AD840" w14:textId="77777777" w:rsidTr="00F01BA9">
        <w:trPr>
          <w:trHeight w:val="276"/>
        </w:trPr>
        <w:tc>
          <w:tcPr>
            <w:tcW w:w="9064" w:type="dxa"/>
            <w:gridSpan w:val="7"/>
          </w:tcPr>
          <w:p w14:paraId="637366C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5.000 ug/m</w:t>
            </w:r>
            <w:r w:rsidRPr="00212A3B">
              <w:rPr>
                <w:rFonts w:eastAsiaTheme="minorHAnsi" w:cs="Times New Roman"/>
                <w:iCs/>
                <w:color w:val="000000" w:themeColor="text1"/>
                <w:kern w:val="22"/>
                <w:vertAlign w:val="superscript"/>
                <w:lang w:eastAsia="en-US" w:bidi="ar-SA"/>
              </w:rPr>
              <w:t>3</w:t>
            </w:r>
          </w:p>
        </w:tc>
      </w:tr>
      <w:tr w:rsidR="00384D99" w:rsidRPr="00212A3B" w14:paraId="32B95E89" w14:textId="77777777" w:rsidTr="00F01BA9">
        <w:trPr>
          <w:trHeight w:val="276"/>
        </w:trPr>
        <w:tc>
          <w:tcPr>
            <w:tcW w:w="1407" w:type="dxa"/>
          </w:tcPr>
          <w:p w14:paraId="3587080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84C139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w:t>
            </w:r>
          </w:p>
        </w:tc>
        <w:tc>
          <w:tcPr>
            <w:tcW w:w="1418" w:type="dxa"/>
          </w:tcPr>
          <w:p w14:paraId="39995FC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0.0</w:t>
            </w:r>
          </w:p>
        </w:tc>
        <w:tc>
          <w:tcPr>
            <w:tcW w:w="1983" w:type="dxa"/>
          </w:tcPr>
          <w:p w14:paraId="4BFC24C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0.200</w:t>
            </w:r>
          </w:p>
        </w:tc>
        <w:tc>
          <w:tcPr>
            <w:tcW w:w="711" w:type="dxa"/>
            <w:tcBorders>
              <w:right w:val="nil"/>
            </w:tcBorders>
            <w:vAlign w:val="center"/>
          </w:tcPr>
          <w:p w14:paraId="231C4ED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100A93A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00CF7B4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r>
      <w:tr w:rsidR="00384D99" w:rsidRPr="00212A3B" w14:paraId="3939B8C1" w14:textId="77777777" w:rsidTr="00F01BA9">
        <w:trPr>
          <w:trHeight w:val="276"/>
        </w:trPr>
        <w:tc>
          <w:tcPr>
            <w:tcW w:w="9064" w:type="dxa"/>
            <w:gridSpan w:val="7"/>
          </w:tcPr>
          <w:p w14:paraId="0C6C7E6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384D99" w:rsidRPr="00212A3B" w14:paraId="2F50B472" w14:textId="77777777" w:rsidTr="00F01BA9">
        <w:trPr>
          <w:trHeight w:val="276"/>
        </w:trPr>
        <w:tc>
          <w:tcPr>
            <w:tcW w:w="1407" w:type="dxa"/>
          </w:tcPr>
          <w:p w14:paraId="76718DF4"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D5FB6E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BF7F602" w14:textId="79301B52"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1</w:t>
            </w:r>
            <w:r w:rsidR="00384D99">
              <w:rPr>
                <w:rFonts w:eastAsiaTheme="minorHAnsi" w:cs="Times New Roman"/>
                <w:iCs/>
                <w:color w:val="000000" w:themeColor="text1"/>
                <w:kern w:val="22"/>
                <w:lang w:eastAsia="en-US" w:bidi="ar-SA"/>
              </w:rPr>
              <w:t>0E-04</w:t>
            </w:r>
          </w:p>
        </w:tc>
        <w:tc>
          <w:tcPr>
            <w:tcW w:w="1983" w:type="dxa"/>
          </w:tcPr>
          <w:p w14:paraId="52A598F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5.000</w:t>
            </w:r>
          </w:p>
        </w:tc>
        <w:tc>
          <w:tcPr>
            <w:tcW w:w="711" w:type="dxa"/>
            <w:tcBorders>
              <w:right w:val="nil"/>
            </w:tcBorders>
            <w:vAlign w:val="center"/>
          </w:tcPr>
          <w:p w14:paraId="35E95D2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54A831F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5392519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0.0</w:t>
            </w:r>
          </w:p>
        </w:tc>
      </w:tr>
      <w:tr w:rsidR="00384D99" w:rsidRPr="00212A3B" w14:paraId="6B13F46A" w14:textId="77777777" w:rsidTr="00F01BA9">
        <w:trPr>
          <w:trHeight w:val="276"/>
        </w:trPr>
        <w:tc>
          <w:tcPr>
            <w:tcW w:w="9064" w:type="dxa"/>
            <w:gridSpan w:val="7"/>
          </w:tcPr>
          <w:p w14:paraId="462741CB"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zawieszony PM10</w:t>
            </w:r>
          </w:p>
        </w:tc>
      </w:tr>
      <w:tr w:rsidR="00384D99" w:rsidRPr="00212A3B" w14:paraId="181AA4A1" w14:textId="77777777" w:rsidTr="00F01BA9">
        <w:trPr>
          <w:trHeight w:val="276"/>
        </w:trPr>
        <w:tc>
          <w:tcPr>
            <w:tcW w:w="9064" w:type="dxa"/>
            <w:gridSpan w:val="7"/>
          </w:tcPr>
          <w:p w14:paraId="7794876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160272CA" w14:textId="77777777" w:rsidTr="00F01BA9">
        <w:trPr>
          <w:trHeight w:val="276"/>
        </w:trPr>
        <w:tc>
          <w:tcPr>
            <w:tcW w:w="1407" w:type="dxa"/>
          </w:tcPr>
          <w:p w14:paraId="512A68D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305BED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E777F7E" w14:textId="53618B14"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008A41E1">
              <w:rPr>
                <w:rFonts w:eastAsiaTheme="minorHAnsi" w:cs="Times New Roman"/>
                <w:iCs/>
                <w:color w:val="000000" w:themeColor="text1"/>
                <w:kern w:val="22"/>
                <w:lang w:eastAsia="en-US" w:bidi="ar-SA"/>
              </w:rPr>
              <w:t>98</w:t>
            </w:r>
            <w:r w:rsidRPr="00212A3B">
              <w:rPr>
                <w:rFonts w:eastAsiaTheme="minorHAnsi" w:cs="Times New Roman"/>
                <w:iCs/>
                <w:color w:val="000000" w:themeColor="text1"/>
                <w:kern w:val="22"/>
                <w:lang w:eastAsia="en-US" w:bidi="ar-SA"/>
              </w:rPr>
              <w:t>.</w:t>
            </w:r>
            <w:r w:rsidR="008A41E1">
              <w:rPr>
                <w:rFonts w:eastAsiaTheme="minorHAnsi" w:cs="Times New Roman"/>
                <w:iCs/>
                <w:color w:val="000000" w:themeColor="text1"/>
                <w:kern w:val="22"/>
                <w:lang w:eastAsia="en-US" w:bidi="ar-SA"/>
              </w:rPr>
              <w:t>059</w:t>
            </w:r>
          </w:p>
        </w:tc>
        <w:tc>
          <w:tcPr>
            <w:tcW w:w="1983" w:type="dxa"/>
          </w:tcPr>
          <w:p w14:paraId="7962FDD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65B1A8C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w:t>
            </w:r>
            <w:r w:rsidRPr="00212A3B">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6BA4BB9F" w14:textId="7B1B2B85"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w:t>
            </w:r>
            <w:r w:rsidR="00384D99"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29BEC118" w14:textId="1339D1DE"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384D99" w:rsidRPr="00212A3B">
              <w:rPr>
                <w:rFonts w:eastAsiaTheme="minorHAnsi" w:cs="Times New Roman"/>
                <w:iCs/>
                <w:color w:val="000000" w:themeColor="text1"/>
                <w:kern w:val="22"/>
                <w:lang w:val="en-US" w:eastAsia="en-US" w:bidi="ar-SA"/>
              </w:rPr>
              <w:t>.0</w:t>
            </w:r>
          </w:p>
        </w:tc>
      </w:tr>
      <w:tr w:rsidR="00384D99" w:rsidRPr="00212A3B" w14:paraId="7EE60122" w14:textId="77777777" w:rsidTr="00F01BA9">
        <w:trPr>
          <w:trHeight w:val="276"/>
        </w:trPr>
        <w:tc>
          <w:tcPr>
            <w:tcW w:w="9064" w:type="dxa"/>
            <w:gridSpan w:val="7"/>
          </w:tcPr>
          <w:p w14:paraId="76FA644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384D99" w:rsidRPr="00212A3B" w14:paraId="40FBD435" w14:textId="77777777" w:rsidTr="00EF62D3">
        <w:trPr>
          <w:trHeight w:val="276"/>
        </w:trPr>
        <w:tc>
          <w:tcPr>
            <w:tcW w:w="1407" w:type="dxa"/>
          </w:tcPr>
          <w:p w14:paraId="58C6739B"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04DDDB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shd w:val="clear" w:color="auto" w:fill="FF0000"/>
          </w:tcPr>
          <w:p w14:paraId="563ECE14" w14:textId="507A99BA"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32</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793</w:t>
            </w:r>
          </w:p>
        </w:tc>
        <w:tc>
          <w:tcPr>
            <w:tcW w:w="1983" w:type="dxa"/>
          </w:tcPr>
          <w:p w14:paraId="4274BBF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2</w:t>
            </w: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135CDA3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160</w:t>
            </w:r>
            <w:r w:rsidRPr="00212A3B">
              <w:rPr>
                <w:rFonts w:eastAsiaTheme="minorHAnsi" w:cs="Times New Roman"/>
                <w:iCs/>
                <w:color w:val="000000" w:themeColor="text1"/>
                <w:kern w:val="22"/>
                <w:lang w:val="en-US" w:eastAsia="en-US" w:bidi="ar-SA"/>
              </w:rPr>
              <w:t xml:space="preserve"> </w:t>
            </w:r>
          </w:p>
        </w:tc>
        <w:tc>
          <w:tcPr>
            <w:tcW w:w="711" w:type="dxa"/>
            <w:tcBorders>
              <w:left w:val="nil"/>
              <w:right w:val="nil"/>
            </w:tcBorders>
            <w:vAlign w:val="center"/>
          </w:tcPr>
          <w:p w14:paraId="6C2D1D4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19C8A202" w14:textId="04E4E730"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384D99" w:rsidRPr="00212A3B">
              <w:rPr>
                <w:rFonts w:eastAsiaTheme="minorHAnsi" w:cs="Times New Roman"/>
                <w:iCs/>
                <w:color w:val="000000" w:themeColor="text1"/>
                <w:kern w:val="22"/>
                <w:lang w:val="en-US" w:eastAsia="en-US" w:bidi="ar-SA"/>
              </w:rPr>
              <w:t>.0</w:t>
            </w:r>
          </w:p>
        </w:tc>
      </w:tr>
      <w:tr w:rsidR="00384D99" w:rsidRPr="00212A3B" w14:paraId="26762C73" w14:textId="77777777" w:rsidTr="00F01BA9">
        <w:trPr>
          <w:trHeight w:val="276"/>
        </w:trPr>
        <w:tc>
          <w:tcPr>
            <w:tcW w:w="9064" w:type="dxa"/>
            <w:gridSpan w:val="7"/>
          </w:tcPr>
          <w:p w14:paraId="1808D8E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280.00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384D99" w:rsidRPr="00212A3B" w14:paraId="0EE355AD" w14:textId="77777777" w:rsidTr="00F01BA9">
        <w:trPr>
          <w:trHeight w:val="276"/>
        </w:trPr>
        <w:tc>
          <w:tcPr>
            <w:tcW w:w="1407" w:type="dxa"/>
          </w:tcPr>
          <w:p w14:paraId="1E940E6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0F911A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5E263EA1" w14:textId="6FC5B17B"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1</w:t>
            </w:r>
            <w:r w:rsidR="008A41E1">
              <w:rPr>
                <w:rFonts w:eastAsiaTheme="minorHAnsi" w:cs="Times New Roman"/>
                <w:iCs/>
                <w:color w:val="000000" w:themeColor="text1"/>
                <w:kern w:val="22"/>
                <w:lang w:eastAsia="en-US" w:bidi="ar-SA"/>
              </w:rPr>
              <w:t>65</w:t>
            </w:r>
          </w:p>
        </w:tc>
        <w:tc>
          <w:tcPr>
            <w:tcW w:w="1983" w:type="dxa"/>
          </w:tcPr>
          <w:p w14:paraId="7C3D8AF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600915D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160</w:t>
            </w:r>
          </w:p>
        </w:tc>
        <w:tc>
          <w:tcPr>
            <w:tcW w:w="711" w:type="dxa"/>
            <w:tcBorders>
              <w:left w:val="nil"/>
              <w:right w:val="nil"/>
            </w:tcBorders>
            <w:vAlign w:val="center"/>
          </w:tcPr>
          <w:p w14:paraId="57970F4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80</w:t>
            </w:r>
          </w:p>
        </w:tc>
        <w:tc>
          <w:tcPr>
            <w:tcW w:w="711" w:type="dxa"/>
            <w:tcBorders>
              <w:left w:val="nil"/>
            </w:tcBorders>
            <w:vAlign w:val="center"/>
          </w:tcPr>
          <w:p w14:paraId="5932DA08" w14:textId="0C4FF37D"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384D99">
              <w:rPr>
                <w:rFonts w:eastAsiaTheme="minorHAnsi" w:cs="Times New Roman"/>
                <w:iCs/>
                <w:color w:val="000000" w:themeColor="text1"/>
                <w:kern w:val="22"/>
                <w:lang w:eastAsia="en-US" w:bidi="ar-SA"/>
              </w:rPr>
              <w:t>0</w:t>
            </w:r>
          </w:p>
        </w:tc>
      </w:tr>
      <w:tr w:rsidR="00384D99" w:rsidRPr="00212A3B" w14:paraId="273F6662" w14:textId="77777777" w:rsidTr="00F01BA9">
        <w:trPr>
          <w:trHeight w:val="276"/>
        </w:trPr>
        <w:tc>
          <w:tcPr>
            <w:tcW w:w="9064" w:type="dxa"/>
            <w:gridSpan w:val="7"/>
          </w:tcPr>
          <w:p w14:paraId="425A8F7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522FB80E" w14:textId="77777777" w:rsidTr="00F01BA9">
        <w:trPr>
          <w:trHeight w:val="276"/>
        </w:trPr>
        <w:tc>
          <w:tcPr>
            <w:tcW w:w="1407" w:type="dxa"/>
          </w:tcPr>
          <w:p w14:paraId="46478B6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1BAD08B"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36DF4933" w14:textId="31C84918"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337</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900</w:t>
            </w:r>
          </w:p>
        </w:tc>
        <w:tc>
          <w:tcPr>
            <w:tcW w:w="1983" w:type="dxa"/>
          </w:tcPr>
          <w:p w14:paraId="2F08082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280.00</w:t>
            </w:r>
          </w:p>
        </w:tc>
        <w:tc>
          <w:tcPr>
            <w:tcW w:w="711" w:type="dxa"/>
            <w:tcBorders>
              <w:right w:val="nil"/>
            </w:tcBorders>
            <w:vAlign w:val="center"/>
          </w:tcPr>
          <w:p w14:paraId="622DF68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 xml:space="preserve">0 </w:t>
            </w:r>
          </w:p>
        </w:tc>
        <w:tc>
          <w:tcPr>
            <w:tcW w:w="711" w:type="dxa"/>
            <w:tcBorders>
              <w:left w:val="nil"/>
              <w:right w:val="nil"/>
            </w:tcBorders>
            <w:vAlign w:val="center"/>
          </w:tcPr>
          <w:p w14:paraId="185810AF"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0584C96B" w14:textId="14FBF061" w:rsidR="00384D99" w:rsidRPr="00212A3B" w:rsidRDefault="008A41E1"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384D99" w:rsidRPr="00212A3B">
              <w:rPr>
                <w:rFonts w:eastAsiaTheme="minorHAnsi" w:cs="Times New Roman"/>
                <w:iCs/>
                <w:color w:val="000000" w:themeColor="text1"/>
                <w:kern w:val="22"/>
                <w:lang w:eastAsia="en-US" w:bidi="ar-SA"/>
              </w:rPr>
              <w:t>.0</w:t>
            </w:r>
          </w:p>
        </w:tc>
      </w:tr>
      <w:tr w:rsidR="00384D99" w:rsidRPr="00212A3B" w14:paraId="335DC650" w14:textId="77777777" w:rsidTr="00F01BA9">
        <w:trPr>
          <w:trHeight w:val="276"/>
        </w:trPr>
        <w:tc>
          <w:tcPr>
            <w:tcW w:w="9064" w:type="dxa"/>
            <w:gridSpan w:val="7"/>
          </w:tcPr>
          <w:p w14:paraId="0BB4D50B"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Tlenek węgla</w:t>
            </w:r>
          </w:p>
        </w:tc>
      </w:tr>
      <w:tr w:rsidR="00384D99" w:rsidRPr="00212A3B" w14:paraId="69D3A59A" w14:textId="77777777" w:rsidTr="00F01BA9">
        <w:trPr>
          <w:trHeight w:val="276"/>
        </w:trPr>
        <w:tc>
          <w:tcPr>
            <w:tcW w:w="9064" w:type="dxa"/>
            <w:gridSpan w:val="7"/>
          </w:tcPr>
          <w:p w14:paraId="2F8DB13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1704D358" w14:textId="77777777" w:rsidTr="00F01BA9">
        <w:trPr>
          <w:trHeight w:val="276"/>
        </w:trPr>
        <w:tc>
          <w:tcPr>
            <w:tcW w:w="1407" w:type="dxa"/>
          </w:tcPr>
          <w:p w14:paraId="7784E7F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0C526C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66DBE51" w14:textId="08F5D9A2"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28</w:t>
            </w:r>
            <w:r w:rsidR="008A41E1">
              <w:rPr>
                <w:rFonts w:eastAsiaTheme="minorHAnsi" w:cs="Times New Roman"/>
                <w:iCs/>
                <w:color w:val="000000" w:themeColor="text1"/>
                <w:kern w:val="22"/>
                <w:lang w:eastAsia="en-US" w:bidi="ar-SA"/>
              </w:rPr>
              <w:t>9</w:t>
            </w:r>
            <w:r w:rsidRPr="00212A3B">
              <w:rPr>
                <w:rFonts w:eastAsiaTheme="minorHAnsi" w:cs="Times New Roman"/>
                <w:iCs/>
                <w:color w:val="000000" w:themeColor="text1"/>
                <w:kern w:val="22"/>
                <w:lang w:eastAsia="en-US" w:bidi="ar-SA"/>
              </w:rPr>
              <w:t>.</w:t>
            </w:r>
            <w:r w:rsidR="008A41E1">
              <w:rPr>
                <w:rFonts w:eastAsiaTheme="minorHAnsi" w:cs="Times New Roman"/>
                <w:iCs/>
                <w:color w:val="000000" w:themeColor="text1"/>
                <w:kern w:val="22"/>
                <w:lang w:eastAsia="en-US" w:bidi="ar-SA"/>
              </w:rPr>
              <w:t>437</w:t>
            </w:r>
          </w:p>
        </w:tc>
        <w:tc>
          <w:tcPr>
            <w:tcW w:w="1983" w:type="dxa"/>
          </w:tcPr>
          <w:p w14:paraId="1B2B065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5C9EF41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590646C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60D6443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5E546038" w14:textId="77777777" w:rsidTr="00F01BA9">
        <w:trPr>
          <w:trHeight w:val="276"/>
        </w:trPr>
        <w:tc>
          <w:tcPr>
            <w:tcW w:w="9064" w:type="dxa"/>
            <w:gridSpan w:val="7"/>
          </w:tcPr>
          <w:p w14:paraId="2F2CA22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384D99" w:rsidRPr="00212A3B" w14:paraId="1D60A4FA" w14:textId="77777777" w:rsidTr="00F01BA9">
        <w:trPr>
          <w:trHeight w:val="276"/>
        </w:trPr>
        <w:tc>
          <w:tcPr>
            <w:tcW w:w="1407" w:type="dxa"/>
          </w:tcPr>
          <w:p w14:paraId="65FC1FD4"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45DFFE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52F0C5E" w14:textId="304C1596"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w:t>
            </w:r>
            <w:r w:rsidR="008A41E1">
              <w:rPr>
                <w:rFonts w:eastAsiaTheme="minorHAnsi" w:cs="Times New Roman"/>
                <w:iCs/>
                <w:color w:val="000000" w:themeColor="text1"/>
                <w:kern w:val="22"/>
                <w:lang w:eastAsia="en-US" w:bidi="ar-SA"/>
              </w:rPr>
              <w:t>179</w:t>
            </w:r>
          </w:p>
        </w:tc>
        <w:tc>
          <w:tcPr>
            <w:tcW w:w="1983" w:type="dxa"/>
          </w:tcPr>
          <w:p w14:paraId="28FA6EF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711" w:type="dxa"/>
            <w:tcBorders>
              <w:right w:val="nil"/>
            </w:tcBorders>
            <w:vAlign w:val="center"/>
          </w:tcPr>
          <w:p w14:paraId="2A805E5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9AFEA3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0CB8820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381A11E6" w14:textId="77777777" w:rsidTr="00F01BA9">
        <w:trPr>
          <w:trHeight w:val="276"/>
        </w:trPr>
        <w:tc>
          <w:tcPr>
            <w:tcW w:w="9064" w:type="dxa"/>
            <w:gridSpan w:val="7"/>
          </w:tcPr>
          <w:p w14:paraId="1FA5D64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30000.00 ug/m</w:t>
            </w:r>
            <w:r w:rsidRPr="00212A3B">
              <w:rPr>
                <w:rFonts w:eastAsiaTheme="minorHAnsi" w:cs="Times New Roman"/>
                <w:iCs/>
                <w:color w:val="000000" w:themeColor="text1"/>
                <w:kern w:val="22"/>
                <w:vertAlign w:val="superscript"/>
                <w:lang w:eastAsia="en-US" w:bidi="ar-SA"/>
              </w:rPr>
              <w:t xml:space="preserve">3 </w:t>
            </w:r>
            <w:r w:rsidRPr="00212A3B">
              <w:rPr>
                <w:rFonts w:eastAsiaTheme="minorHAnsi" w:cs="Times New Roman"/>
                <w:iCs/>
                <w:color w:val="000000" w:themeColor="text1"/>
                <w:kern w:val="22"/>
                <w:lang w:eastAsia="en-US" w:bidi="ar-SA"/>
              </w:rPr>
              <w:t xml:space="preserve">   </w:t>
            </w:r>
          </w:p>
        </w:tc>
      </w:tr>
      <w:tr w:rsidR="00384D99" w:rsidRPr="00212A3B" w14:paraId="39FA1F7D" w14:textId="77777777" w:rsidTr="00F01BA9">
        <w:trPr>
          <w:trHeight w:val="276"/>
        </w:trPr>
        <w:tc>
          <w:tcPr>
            <w:tcW w:w="1407" w:type="dxa"/>
          </w:tcPr>
          <w:p w14:paraId="5B2D6F8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91D93F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7EC274D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0508938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350F6F0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2C23AEC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6FF58B9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r>
      <w:tr w:rsidR="00384D99" w:rsidRPr="00212A3B" w14:paraId="74F2E0EB" w14:textId="77777777" w:rsidTr="00F01BA9">
        <w:trPr>
          <w:trHeight w:val="276"/>
        </w:trPr>
        <w:tc>
          <w:tcPr>
            <w:tcW w:w="9064" w:type="dxa"/>
            <w:gridSpan w:val="7"/>
          </w:tcPr>
          <w:p w14:paraId="4B96D84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5D038BF3" w14:textId="77777777" w:rsidTr="00F01BA9">
        <w:trPr>
          <w:trHeight w:val="276"/>
        </w:trPr>
        <w:tc>
          <w:tcPr>
            <w:tcW w:w="1407" w:type="dxa"/>
          </w:tcPr>
          <w:p w14:paraId="24AB972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5D174E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F7F7AD2" w14:textId="361B7AEB"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42.</w:t>
            </w:r>
            <w:r w:rsidR="00EF62D3">
              <w:rPr>
                <w:rFonts w:eastAsiaTheme="minorHAnsi" w:cs="Times New Roman"/>
                <w:iCs/>
                <w:color w:val="000000" w:themeColor="text1"/>
                <w:kern w:val="22"/>
                <w:lang w:eastAsia="en-US" w:bidi="ar-SA"/>
              </w:rPr>
              <w:t>655</w:t>
            </w:r>
          </w:p>
        </w:tc>
        <w:tc>
          <w:tcPr>
            <w:tcW w:w="1983" w:type="dxa"/>
          </w:tcPr>
          <w:p w14:paraId="4897922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30000.00</w:t>
            </w:r>
          </w:p>
        </w:tc>
        <w:tc>
          <w:tcPr>
            <w:tcW w:w="711" w:type="dxa"/>
            <w:tcBorders>
              <w:right w:val="nil"/>
            </w:tcBorders>
            <w:vAlign w:val="center"/>
          </w:tcPr>
          <w:p w14:paraId="79CE76B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00AC820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750507A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2AB4B6B0" w14:textId="77777777" w:rsidTr="00F01BA9">
        <w:trPr>
          <w:trHeight w:val="276"/>
        </w:trPr>
        <w:tc>
          <w:tcPr>
            <w:tcW w:w="9064" w:type="dxa"/>
            <w:gridSpan w:val="7"/>
          </w:tcPr>
          <w:p w14:paraId="6C1CDF70"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alifatyczne</w:t>
            </w:r>
          </w:p>
        </w:tc>
      </w:tr>
      <w:tr w:rsidR="00384D99" w:rsidRPr="00212A3B" w14:paraId="0394E7D6" w14:textId="77777777" w:rsidTr="00F01BA9">
        <w:trPr>
          <w:trHeight w:val="276"/>
        </w:trPr>
        <w:tc>
          <w:tcPr>
            <w:tcW w:w="9064" w:type="dxa"/>
            <w:gridSpan w:val="7"/>
          </w:tcPr>
          <w:p w14:paraId="71D1401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403EE2F2" w14:textId="77777777" w:rsidTr="00F01BA9">
        <w:trPr>
          <w:trHeight w:val="276"/>
        </w:trPr>
        <w:tc>
          <w:tcPr>
            <w:tcW w:w="1407" w:type="dxa"/>
          </w:tcPr>
          <w:p w14:paraId="028EADD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6AF2A2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8F10457" w14:textId="47530DD5"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14</w:t>
            </w:r>
            <w:r w:rsidR="00EF62D3">
              <w:rPr>
                <w:rFonts w:eastAsiaTheme="minorHAnsi" w:cs="Times New Roman"/>
                <w:iCs/>
                <w:color w:val="000000" w:themeColor="text1"/>
                <w:kern w:val="22"/>
                <w:lang w:eastAsia="en-US" w:bidi="ar-SA"/>
              </w:rPr>
              <w:t>7</w:t>
            </w:r>
            <w:r w:rsidRPr="00212A3B">
              <w:rPr>
                <w:rFonts w:eastAsiaTheme="minorHAnsi" w:cs="Times New Roman"/>
                <w:iCs/>
                <w:color w:val="000000" w:themeColor="text1"/>
                <w:kern w:val="22"/>
                <w:lang w:eastAsia="en-US" w:bidi="ar-SA"/>
              </w:rPr>
              <w:t>.</w:t>
            </w:r>
            <w:r w:rsidR="00EF62D3">
              <w:rPr>
                <w:rFonts w:eastAsiaTheme="minorHAnsi" w:cs="Times New Roman"/>
                <w:iCs/>
                <w:color w:val="000000" w:themeColor="text1"/>
                <w:kern w:val="22"/>
                <w:lang w:eastAsia="en-US" w:bidi="ar-SA"/>
              </w:rPr>
              <w:t>384</w:t>
            </w:r>
          </w:p>
        </w:tc>
        <w:tc>
          <w:tcPr>
            <w:tcW w:w="1983" w:type="dxa"/>
          </w:tcPr>
          <w:p w14:paraId="51407D3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321040F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3499B82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83A50E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41A2C322" w14:textId="77777777" w:rsidTr="00F01BA9">
        <w:trPr>
          <w:trHeight w:val="276"/>
        </w:trPr>
        <w:tc>
          <w:tcPr>
            <w:tcW w:w="9064" w:type="dxa"/>
            <w:gridSpan w:val="7"/>
          </w:tcPr>
          <w:p w14:paraId="479531C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384D99" w:rsidRPr="00212A3B" w14:paraId="2A4F4A2E" w14:textId="77777777" w:rsidTr="00F01BA9">
        <w:trPr>
          <w:trHeight w:val="276"/>
        </w:trPr>
        <w:tc>
          <w:tcPr>
            <w:tcW w:w="1407" w:type="dxa"/>
          </w:tcPr>
          <w:p w14:paraId="1C24B92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47E00A2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8F22CBE" w14:textId="226DC724"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07</w:t>
            </w:r>
            <w:r w:rsidR="00EF62D3">
              <w:rPr>
                <w:rFonts w:eastAsiaTheme="minorHAnsi" w:cs="Times New Roman"/>
                <w:iCs/>
                <w:color w:val="000000" w:themeColor="text1"/>
                <w:kern w:val="22"/>
                <w:lang w:eastAsia="en-US" w:bidi="ar-SA"/>
              </w:rPr>
              <w:t>6</w:t>
            </w:r>
          </w:p>
        </w:tc>
        <w:tc>
          <w:tcPr>
            <w:tcW w:w="1983" w:type="dxa"/>
          </w:tcPr>
          <w:p w14:paraId="7DAB6629"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900.000</w:t>
            </w:r>
          </w:p>
        </w:tc>
        <w:tc>
          <w:tcPr>
            <w:tcW w:w="711" w:type="dxa"/>
            <w:tcBorders>
              <w:right w:val="nil"/>
            </w:tcBorders>
            <w:vAlign w:val="center"/>
          </w:tcPr>
          <w:p w14:paraId="337B3DE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-8</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A020535"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5A8E90A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384D99" w:rsidRPr="00212A3B" w14:paraId="5415190B" w14:textId="77777777" w:rsidTr="00F01BA9">
        <w:trPr>
          <w:trHeight w:val="276"/>
        </w:trPr>
        <w:tc>
          <w:tcPr>
            <w:tcW w:w="9064" w:type="dxa"/>
            <w:gridSpan w:val="7"/>
          </w:tcPr>
          <w:p w14:paraId="3EDD8A7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3000.00 ug/m</w:t>
            </w:r>
            <w:r w:rsidRPr="00212A3B">
              <w:rPr>
                <w:rFonts w:eastAsiaTheme="minorHAnsi" w:cs="Times New Roman"/>
                <w:iCs/>
                <w:color w:val="000000" w:themeColor="text1"/>
                <w:kern w:val="22"/>
                <w:vertAlign w:val="superscript"/>
                <w:lang w:eastAsia="en-US" w:bidi="ar-SA"/>
              </w:rPr>
              <w:t>3</w:t>
            </w:r>
          </w:p>
        </w:tc>
      </w:tr>
      <w:tr w:rsidR="00384D99" w:rsidRPr="00212A3B" w14:paraId="5A2FD147" w14:textId="77777777" w:rsidTr="00F01BA9">
        <w:trPr>
          <w:trHeight w:val="276"/>
        </w:trPr>
        <w:tc>
          <w:tcPr>
            <w:tcW w:w="1407" w:type="dxa"/>
          </w:tcPr>
          <w:p w14:paraId="486EAED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9361A8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0BA4EEF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51700A2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5241D87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431997A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47DBE6B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r>
      <w:tr w:rsidR="00384D99" w:rsidRPr="00212A3B" w14:paraId="7B1C3A22" w14:textId="77777777" w:rsidTr="00F01BA9">
        <w:trPr>
          <w:trHeight w:val="276"/>
        </w:trPr>
        <w:tc>
          <w:tcPr>
            <w:tcW w:w="9064" w:type="dxa"/>
            <w:gridSpan w:val="7"/>
          </w:tcPr>
          <w:p w14:paraId="777C6ADB"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4. Percentyl 99,8</w:t>
            </w:r>
          </w:p>
        </w:tc>
      </w:tr>
      <w:tr w:rsidR="00384D99" w:rsidRPr="00212A3B" w14:paraId="375C6848" w14:textId="77777777" w:rsidTr="00F01BA9">
        <w:trPr>
          <w:trHeight w:val="276"/>
        </w:trPr>
        <w:tc>
          <w:tcPr>
            <w:tcW w:w="1407" w:type="dxa"/>
          </w:tcPr>
          <w:p w14:paraId="04EF1DD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457B15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33A5AD4" w14:textId="0B0574E6"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sidR="00EF62D3">
              <w:rPr>
                <w:rFonts w:eastAsiaTheme="minorHAnsi" w:cs="Times New Roman"/>
                <w:iCs/>
                <w:color w:val="000000" w:themeColor="text1"/>
                <w:kern w:val="22"/>
                <w:lang w:eastAsia="en-US" w:bidi="ar-SA"/>
              </w:rPr>
              <w:t>801</w:t>
            </w:r>
          </w:p>
        </w:tc>
        <w:tc>
          <w:tcPr>
            <w:tcW w:w="1983" w:type="dxa"/>
          </w:tcPr>
          <w:p w14:paraId="40BB27C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3000.00</w:t>
            </w:r>
          </w:p>
        </w:tc>
        <w:tc>
          <w:tcPr>
            <w:tcW w:w="711" w:type="dxa"/>
            <w:tcBorders>
              <w:right w:val="nil"/>
            </w:tcBorders>
            <w:vAlign w:val="center"/>
          </w:tcPr>
          <w:p w14:paraId="66F27A19"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7F430BB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4A2638C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3D2B88FE" w14:textId="77777777" w:rsidTr="00F01BA9">
        <w:trPr>
          <w:trHeight w:val="276"/>
        </w:trPr>
        <w:tc>
          <w:tcPr>
            <w:tcW w:w="9064" w:type="dxa"/>
            <w:gridSpan w:val="7"/>
          </w:tcPr>
          <w:p w14:paraId="6F196B05"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Węglowodory aromatyczne</w:t>
            </w:r>
          </w:p>
        </w:tc>
      </w:tr>
      <w:tr w:rsidR="00384D99" w:rsidRPr="00212A3B" w14:paraId="2A5B5CD1" w14:textId="77777777" w:rsidTr="00F01BA9">
        <w:trPr>
          <w:trHeight w:val="276"/>
        </w:trPr>
        <w:tc>
          <w:tcPr>
            <w:tcW w:w="9064" w:type="dxa"/>
            <w:gridSpan w:val="7"/>
          </w:tcPr>
          <w:p w14:paraId="4A333A96"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785A974C" w14:textId="77777777" w:rsidTr="00F01BA9">
        <w:trPr>
          <w:trHeight w:val="276"/>
        </w:trPr>
        <w:tc>
          <w:tcPr>
            <w:tcW w:w="1407" w:type="dxa"/>
          </w:tcPr>
          <w:p w14:paraId="0E048CF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FA11E7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431BD982" w14:textId="6722332D"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.2</w:t>
            </w:r>
            <w:r w:rsidR="00EF62D3">
              <w:rPr>
                <w:rFonts w:eastAsiaTheme="minorHAnsi" w:cs="Times New Roman"/>
                <w:iCs/>
                <w:color w:val="000000" w:themeColor="text1"/>
                <w:kern w:val="22"/>
                <w:lang w:eastAsia="en-US" w:bidi="ar-SA"/>
              </w:rPr>
              <w:t>50</w:t>
            </w:r>
          </w:p>
        </w:tc>
        <w:tc>
          <w:tcPr>
            <w:tcW w:w="1983" w:type="dxa"/>
          </w:tcPr>
          <w:p w14:paraId="1E74353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vAlign w:val="center"/>
          </w:tcPr>
          <w:p w14:paraId="6B2AEC9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w:t>
            </w:r>
            <w:r w:rsidRPr="00212A3B">
              <w:rPr>
                <w:rFonts w:eastAsiaTheme="minorHAnsi" w:cs="Times New Roman"/>
                <w:iCs/>
                <w:color w:val="000000" w:themeColor="text1"/>
                <w:kern w:val="22"/>
                <w:lang w:val="en-US" w:eastAsia="en-US" w:bidi="ar-SA"/>
              </w:rPr>
              <w:t xml:space="preserve">80  </w:t>
            </w:r>
          </w:p>
        </w:tc>
        <w:tc>
          <w:tcPr>
            <w:tcW w:w="711" w:type="dxa"/>
            <w:tcBorders>
              <w:left w:val="nil"/>
              <w:right w:val="nil"/>
            </w:tcBorders>
            <w:vAlign w:val="center"/>
          </w:tcPr>
          <w:p w14:paraId="68C2C2E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val="en-US" w:eastAsia="en-US" w:bidi="ar-SA"/>
              </w:rPr>
              <w:t>-4</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12BD044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17DA6B67" w14:textId="77777777" w:rsidTr="00F01BA9">
        <w:trPr>
          <w:trHeight w:val="276"/>
        </w:trPr>
        <w:tc>
          <w:tcPr>
            <w:tcW w:w="9064" w:type="dxa"/>
            <w:gridSpan w:val="7"/>
          </w:tcPr>
          <w:p w14:paraId="466B2795"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2. Stężenie średnioroczne</w:t>
            </w:r>
          </w:p>
        </w:tc>
      </w:tr>
      <w:tr w:rsidR="00384D99" w:rsidRPr="00212A3B" w14:paraId="549D75D4" w14:textId="77777777" w:rsidTr="00F01BA9">
        <w:trPr>
          <w:trHeight w:val="276"/>
        </w:trPr>
        <w:tc>
          <w:tcPr>
            <w:tcW w:w="1407" w:type="dxa"/>
          </w:tcPr>
          <w:p w14:paraId="315713F4"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74A540B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02AFCA54" w14:textId="25E9250F"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r>
              <w:rPr>
                <w:rFonts w:eastAsiaTheme="minorHAnsi" w:cs="Times New Roman"/>
                <w:iCs/>
                <w:color w:val="000000" w:themeColor="text1"/>
                <w:kern w:val="22"/>
                <w:lang w:eastAsia="en-US" w:bidi="ar-SA"/>
              </w:rPr>
              <w:t>2</w:t>
            </w:r>
            <w:r w:rsidR="00EF62D3">
              <w:rPr>
                <w:rFonts w:eastAsiaTheme="minorHAnsi" w:cs="Times New Roman"/>
                <w:iCs/>
                <w:color w:val="000000" w:themeColor="text1"/>
                <w:kern w:val="22"/>
                <w:lang w:eastAsia="en-US" w:bidi="ar-SA"/>
              </w:rPr>
              <w:t>2</w:t>
            </w:r>
          </w:p>
        </w:tc>
        <w:tc>
          <w:tcPr>
            <w:tcW w:w="1983" w:type="dxa"/>
          </w:tcPr>
          <w:p w14:paraId="2CF1AE17"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Da - R = 38.700</w:t>
            </w:r>
          </w:p>
        </w:tc>
        <w:tc>
          <w:tcPr>
            <w:tcW w:w="711" w:type="dxa"/>
            <w:tcBorders>
              <w:right w:val="nil"/>
            </w:tcBorders>
            <w:vAlign w:val="center"/>
          </w:tcPr>
          <w:p w14:paraId="4EB07D5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right w:val="nil"/>
            </w:tcBorders>
            <w:vAlign w:val="center"/>
          </w:tcPr>
          <w:p w14:paraId="63C4C93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40</w:t>
            </w:r>
          </w:p>
        </w:tc>
        <w:tc>
          <w:tcPr>
            <w:tcW w:w="711" w:type="dxa"/>
            <w:tcBorders>
              <w:left w:val="nil"/>
            </w:tcBorders>
            <w:vAlign w:val="center"/>
          </w:tcPr>
          <w:p w14:paraId="0F69458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17487EA9" w14:textId="77777777" w:rsidTr="00F01BA9">
        <w:trPr>
          <w:trHeight w:val="276"/>
        </w:trPr>
        <w:tc>
          <w:tcPr>
            <w:tcW w:w="9064" w:type="dxa"/>
            <w:gridSpan w:val="7"/>
          </w:tcPr>
          <w:p w14:paraId="37BE36C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1000.00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384D99" w:rsidRPr="00212A3B" w14:paraId="352E7BA8" w14:textId="77777777" w:rsidTr="00F01BA9">
        <w:trPr>
          <w:trHeight w:val="276"/>
        </w:trPr>
        <w:tc>
          <w:tcPr>
            <w:tcW w:w="1407" w:type="dxa"/>
          </w:tcPr>
          <w:p w14:paraId="532FD15D"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6C7FD0E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7E7EDC6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3DA4032"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46DDA3D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3FE35B9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103DFD6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r>
      <w:tr w:rsidR="00384D99" w:rsidRPr="00212A3B" w14:paraId="74EDB525" w14:textId="77777777" w:rsidTr="00F01BA9">
        <w:trPr>
          <w:trHeight w:val="276"/>
        </w:trPr>
        <w:tc>
          <w:tcPr>
            <w:tcW w:w="9064" w:type="dxa"/>
            <w:gridSpan w:val="7"/>
          </w:tcPr>
          <w:p w14:paraId="534ABAD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4. Percentyl 99,8 </w:t>
            </w:r>
          </w:p>
        </w:tc>
      </w:tr>
      <w:tr w:rsidR="00384D99" w:rsidRPr="00212A3B" w14:paraId="5176524C" w14:textId="77777777" w:rsidTr="00F01BA9">
        <w:trPr>
          <w:trHeight w:val="276"/>
        </w:trPr>
        <w:tc>
          <w:tcPr>
            <w:tcW w:w="1407" w:type="dxa"/>
          </w:tcPr>
          <w:p w14:paraId="5E4B48BF"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932AE6B"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7859E8FA" w14:textId="03B33F92"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w:t>
            </w:r>
            <w:r w:rsidR="00EF62D3">
              <w:rPr>
                <w:rFonts w:eastAsiaTheme="minorHAnsi" w:cs="Times New Roman"/>
                <w:iCs/>
                <w:color w:val="000000" w:themeColor="text1"/>
                <w:kern w:val="22"/>
                <w:lang w:eastAsia="en-US" w:bidi="ar-SA"/>
              </w:rPr>
              <w:t>31</w:t>
            </w:r>
          </w:p>
        </w:tc>
        <w:tc>
          <w:tcPr>
            <w:tcW w:w="1983" w:type="dxa"/>
          </w:tcPr>
          <w:p w14:paraId="2C4BC22C"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D1 = 1000.00</w:t>
            </w:r>
          </w:p>
        </w:tc>
        <w:tc>
          <w:tcPr>
            <w:tcW w:w="711" w:type="dxa"/>
            <w:tcBorders>
              <w:right w:val="nil"/>
            </w:tcBorders>
            <w:vAlign w:val="center"/>
          </w:tcPr>
          <w:p w14:paraId="7164D57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w:t>
            </w:r>
            <w:r w:rsidRPr="00212A3B">
              <w:rPr>
                <w:rFonts w:eastAsiaTheme="minorHAnsi" w:cs="Times New Roman"/>
                <w:iCs/>
                <w:color w:val="000000" w:themeColor="text1"/>
                <w:kern w:val="22"/>
                <w:lang w:eastAsia="en-US" w:bidi="ar-SA"/>
              </w:rPr>
              <w:t>80</w:t>
            </w:r>
          </w:p>
        </w:tc>
        <w:tc>
          <w:tcPr>
            <w:tcW w:w="711" w:type="dxa"/>
            <w:tcBorders>
              <w:left w:val="nil"/>
              <w:right w:val="nil"/>
            </w:tcBorders>
            <w:vAlign w:val="center"/>
          </w:tcPr>
          <w:p w14:paraId="445F35D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13A23921"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r>
      <w:tr w:rsidR="00384D99" w:rsidRPr="00212A3B" w14:paraId="0A59593B" w14:textId="77777777" w:rsidTr="00F01BA9">
        <w:trPr>
          <w:trHeight w:val="276"/>
        </w:trPr>
        <w:tc>
          <w:tcPr>
            <w:tcW w:w="9064" w:type="dxa"/>
            <w:gridSpan w:val="7"/>
          </w:tcPr>
          <w:p w14:paraId="43400700" w14:textId="77777777" w:rsidR="00384D99" w:rsidRPr="00212A3B" w:rsidRDefault="00384D99" w:rsidP="00F01BA9">
            <w:pPr>
              <w:widowControl/>
              <w:suppressAutoHyphens w:val="0"/>
              <w:autoSpaceDN/>
              <w:jc w:val="both"/>
              <w:textAlignment w:val="auto"/>
              <w:rPr>
                <w:rFonts w:eastAsiaTheme="minorHAnsi" w:cs="Times New Roman"/>
                <w:b/>
                <w:iCs/>
                <w:color w:val="000000" w:themeColor="text1"/>
                <w:kern w:val="22"/>
                <w:lang w:eastAsia="en-US" w:bidi="ar-SA"/>
              </w:rPr>
            </w:pPr>
            <w:r w:rsidRPr="00212A3B">
              <w:rPr>
                <w:rFonts w:eastAsiaTheme="minorHAnsi" w:cs="Times New Roman"/>
                <w:b/>
                <w:iCs/>
                <w:color w:val="000000" w:themeColor="text1"/>
                <w:kern w:val="22"/>
                <w:lang w:eastAsia="en-US" w:bidi="ar-SA"/>
              </w:rPr>
              <w:t>Pył PM 2.5 do 2020 r.</w:t>
            </w:r>
          </w:p>
        </w:tc>
      </w:tr>
      <w:tr w:rsidR="00384D99" w:rsidRPr="00212A3B" w14:paraId="203E57A2" w14:textId="77777777" w:rsidTr="00F01BA9">
        <w:trPr>
          <w:trHeight w:val="276"/>
        </w:trPr>
        <w:tc>
          <w:tcPr>
            <w:tcW w:w="9064" w:type="dxa"/>
            <w:gridSpan w:val="7"/>
          </w:tcPr>
          <w:p w14:paraId="20C0D1D3"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384D99" w:rsidRPr="00212A3B" w14:paraId="4E09505D" w14:textId="77777777" w:rsidTr="00F01BA9">
        <w:trPr>
          <w:trHeight w:val="276"/>
        </w:trPr>
        <w:tc>
          <w:tcPr>
            <w:tcW w:w="1407" w:type="dxa"/>
          </w:tcPr>
          <w:p w14:paraId="12B49C60"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5DFBD08"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6363B18C" w14:textId="22B0833B"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w:t>
            </w:r>
            <w:r w:rsidR="00EF62D3">
              <w:rPr>
                <w:rFonts w:eastAsiaTheme="minorHAnsi" w:cs="Times New Roman"/>
                <w:iCs/>
                <w:color w:val="000000" w:themeColor="text1"/>
                <w:kern w:val="22"/>
                <w:lang w:eastAsia="en-US" w:bidi="ar-SA"/>
              </w:rPr>
              <w:t>97</w:t>
            </w:r>
            <w:r w:rsidRPr="00212A3B">
              <w:rPr>
                <w:rFonts w:eastAsiaTheme="minorHAnsi" w:cs="Times New Roman"/>
                <w:iCs/>
                <w:color w:val="000000" w:themeColor="text1"/>
                <w:kern w:val="22"/>
                <w:lang w:eastAsia="en-US" w:bidi="ar-SA"/>
              </w:rPr>
              <w:t>.</w:t>
            </w:r>
            <w:r w:rsidR="00EF62D3">
              <w:rPr>
                <w:rFonts w:eastAsiaTheme="minorHAnsi" w:cs="Times New Roman"/>
                <w:iCs/>
                <w:color w:val="000000" w:themeColor="text1"/>
                <w:kern w:val="22"/>
                <w:lang w:eastAsia="en-US" w:bidi="ar-SA"/>
              </w:rPr>
              <w:t>414</w:t>
            </w:r>
          </w:p>
        </w:tc>
        <w:tc>
          <w:tcPr>
            <w:tcW w:w="1983" w:type="dxa"/>
          </w:tcPr>
          <w:p w14:paraId="029F394E"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tcPr>
          <w:p w14:paraId="316618F6"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16</w:t>
            </w:r>
            <w:r w:rsidRPr="00212A3B">
              <w:rPr>
                <w:rFonts w:eastAsiaTheme="minorHAnsi" w:cs="Times New Roman"/>
                <w:iCs/>
                <w:color w:val="000000" w:themeColor="text1"/>
                <w:kern w:val="22"/>
                <w:lang w:eastAsia="en-US" w:bidi="ar-SA"/>
              </w:rPr>
              <w:t>0</w:t>
            </w:r>
          </w:p>
        </w:tc>
        <w:tc>
          <w:tcPr>
            <w:tcW w:w="711" w:type="dxa"/>
            <w:tcBorders>
              <w:left w:val="nil"/>
              <w:right w:val="nil"/>
            </w:tcBorders>
          </w:tcPr>
          <w:p w14:paraId="34D874FB" w14:textId="6FC10E52" w:rsidR="00384D99"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384D99"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6F0C82F8" w14:textId="6B508E89" w:rsidR="00384D99"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00384D99" w:rsidRPr="00212A3B">
              <w:rPr>
                <w:rFonts w:eastAsiaTheme="minorHAnsi" w:cs="Times New Roman"/>
                <w:iCs/>
                <w:color w:val="000000" w:themeColor="text1"/>
                <w:kern w:val="22"/>
                <w:lang w:eastAsia="en-US" w:bidi="ar-SA"/>
              </w:rPr>
              <w:t>.0</w:t>
            </w:r>
          </w:p>
        </w:tc>
      </w:tr>
      <w:tr w:rsidR="00384D99" w:rsidRPr="00212A3B" w14:paraId="45CD4180" w14:textId="77777777" w:rsidTr="00F01BA9">
        <w:trPr>
          <w:trHeight w:val="276"/>
        </w:trPr>
        <w:tc>
          <w:tcPr>
            <w:tcW w:w="9064" w:type="dxa"/>
            <w:gridSpan w:val="7"/>
          </w:tcPr>
          <w:p w14:paraId="565CEBC1"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384D99" w:rsidRPr="00212A3B" w14:paraId="1165D28F" w14:textId="77777777" w:rsidTr="00EF62D3">
        <w:trPr>
          <w:trHeight w:val="276"/>
        </w:trPr>
        <w:tc>
          <w:tcPr>
            <w:tcW w:w="1407" w:type="dxa"/>
          </w:tcPr>
          <w:p w14:paraId="6E56A50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0D064CCC"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shd w:val="clear" w:color="auto" w:fill="FF0000"/>
          </w:tcPr>
          <w:p w14:paraId="45BCF1C5" w14:textId="4AB0CBA9" w:rsidR="00384D99"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32</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793</w:t>
            </w:r>
          </w:p>
        </w:tc>
        <w:tc>
          <w:tcPr>
            <w:tcW w:w="1983" w:type="dxa"/>
            <w:shd w:val="clear" w:color="auto" w:fill="auto"/>
          </w:tcPr>
          <w:p w14:paraId="7C93ED3A"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14</w:t>
            </w:r>
            <w:r w:rsidRPr="00212A3B">
              <w:rPr>
                <w:rFonts w:eastAsiaTheme="minorHAnsi" w:cs="Times New Roman"/>
                <w:iCs/>
                <w:color w:val="000000" w:themeColor="text1"/>
                <w:kern w:val="22"/>
                <w:lang w:eastAsia="en-US" w:bidi="ar-SA"/>
              </w:rPr>
              <w:t>.000</w:t>
            </w:r>
          </w:p>
        </w:tc>
        <w:tc>
          <w:tcPr>
            <w:tcW w:w="711" w:type="dxa"/>
            <w:tcBorders>
              <w:right w:val="nil"/>
            </w:tcBorders>
            <w:vAlign w:val="center"/>
          </w:tcPr>
          <w:p w14:paraId="5200C20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02207F6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40</w:t>
            </w:r>
          </w:p>
        </w:tc>
        <w:tc>
          <w:tcPr>
            <w:tcW w:w="711" w:type="dxa"/>
            <w:tcBorders>
              <w:left w:val="nil"/>
            </w:tcBorders>
            <w:vAlign w:val="center"/>
          </w:tcPr>
          <w:p w14:paraId="33C46BBC" w14:textId="4098BF42" w:rsidR="00384D99"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w:t>
            </w:r>
            <w:r w:rsidR="00384D99" w:rsidRPr="00212A3B">
              <w:rPr>
                <w:rFonts w:eastAsiaTheme="minorHAnsi" w:cs="Times New Roman"/>
                <w:iCs/>
                <w:color w:val="000000" w:themeColor="text1"/>
                <w:kern w:val="22"/>
                <w:lang w:val="en-US" w:eastAsia="en-US" w:bidi="ar-SA"/>
              </w:rPr>
              <w:t>.0</w:t>
            </w:r>
          </w:p>
        </w:tc>
      </w:tr>
      <w:tr w:rsidR="00384D99" w:rsidRPr="00212A3B" w14:paraId="0C592FC5" w14:textId="77777777" w:rsidTr="00F01BA9">
        <w:trPr>
          <w:trHeight w:val="276"/>
        </w:trPr>
        <w:tc>
          <w:tcPr>
            <w:tcW w:w="9064" w:type="dxa"/>
            <w:gridSpan w:val="7"/>
          </w:tcPr>
          <w:p w14:paraId="0A4B7877"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3. Roczna częstość przekroczeń wartości odniesienia D1 = 0.0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384D99" w:rsidRPr="00212A3B" w14:paraId="508E7B9F" w14:textId="77777777" w:rsidTr="00F01BA9">
        <w:trPr>
          <w:trHeight w:val="276"/>
        </w:trPr>
        <w:tc>
          <w:tcPr>
            <w:tcW w:w="1407" w:type="dxa"/>
          </w:tcPr>
          <w:p w14:paraId="548A576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5A490002"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3D923FE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2EA9EEA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4834B0C4"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286E28F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25267CCD"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p>
        </w:tc>
      </w:tr>
      <w:tr w:rsidR="00384D99" w:rsidRPr="00212A3B" w14:paraId="1D066650" w14:textId="77777777" w:rsidTr="00F01BA9">
        <w:trPr>
          <w:trHeight w:val="276"/>
        </w:trPr>
        <w:tc>
          <w:tcPr>
            <w:tcW w:w="9064" w:type="dxa"/>
            <w:gridSpan w:val="7"/>
          </w:tcPr>
          <w:p w14:paraId="0529509E"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384D99" w:rsidRPr="00E56CE1" w14:paraId="110A2FCF" w14:textId="77777777" w:rsidTr="00F01BA9">
        <w:trPr>
          <w:trHeight w:val="276"/>
        </w:trPr>
        <w:tc>
          <w:tcPr>
            <w:tcW w:w="1407" w:type="dxa"/>
          </w:tcPr>
          <w:p w14:paraId="198FC549"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3B903A2A" w14:textId="77777777" w:rsidR="00384D99" w:rsidRPr="00212A3B" w:rsidRDefault="00384D99"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7144363" w14:textId="33B16691" w:rsidR="00384D99"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337</w:t>
            </w:r>
            <w:r w:rsidR="00384D99"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900</w:t>
            </w:r>
          </w:p>
        </w:tc>
        <w:tc>
          <w:tcPr>
            <w:tcW w:w="1983" w:type="dxa"/>
          </w:tcPr>
          <w:p w14:paraId="4F69F68B"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0.0</w:t>
            </w:r>
          </w:p>
        </w:tc>
        <w:tc>
          <w:tcPr>
            <w:tcW w:w="711" w:type="dxa"/>
            <w:tcBorders>
              <w:right w:val="nil"/>
            </w:tcBorders>
            <w:vAlign w:val="center"/>
          </w:tcPr>
          <w:p w14:paraId="2F241A93"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16</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171C3858"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8</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30AA51A0" w14:textId="77777777" w:rsidR="00384D99" w:rsidRPr="00212A3B" w:rsidRDefault="00384D99"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r w:rsidR="00EF62D3" w:rsidRPr="00212A3B" w14:paraId="42198D1D" w14:textId="77777777" w:rsidTr="00F01BA9">
        <w:trPr>
          <w:trHeight w:val="276"/>
        </w:trPr>
        <w:tc>
          <w:tcPr>
            <w:tcW w:w="9064" w:type="dxa"/>
            <w:gridSpan w:val="7"/>
          </w:tcPr>
          <w:p w14:paraId="62A72A95" w14:textId="16A8252F" w:rsidR="00EF62D3" w:rsidRPr="00212A3B" w:rsidRDefault="00EF62D3" w:rsidP="00F01BA9">
            <w:pPr>
              <w:widowControl/>
              <w:suppressAutoHyphens w:val="0"/>
              <w:autoSpaceDN/>
              <w:jc w:val="both"/>
              <w:textAlignment w:val="auto"/>
              <w:rPr>
                <w:rFonts w:eastAsiaTheme="minorHAnsi" w:cs="Times New Roman"/>
                <w:b/>
                <w:iCs/>
                <w:color w:val="000000" w:themeColor="text1"/>
                <w:kern w:val="22"/>
                <w:lang w:eastAsia="en-US" w:bidi="ar-SA"/>
              </w:rPr>
            </w:pPr>
            <w:r>
              <w:rPr>
                <w:rFonts w:eastAsiaTheme="minorHAnsi" w:cs="Times New Roman"/>
                <w:b/>
                <w:iCs/>
                <w:color w:val="000000" w:themeColor="text1"/>
                <w:kern w:val="22"/>
                <w:lang w:eastAsia="en-US" w:bidi="ar-SA"/>
              </w:rPr>
              <w:t>Siarkowodór</w:t>
            </w:r>
          </w:p>
        </w:tc>
      </w:tr>
      <w:tr w:rsidR="00EF62D3" w:rsidRPr="00212A3B" w14:paraId="767E760F" w14:textId="77777777" w:rsidTr="00F01BA9">
        <w:trPr>
          <w:trHeight w:val="276"/>
        </w:trPr>
        <w:tc>
          <w:tcPr>
            <w:tcW w:w="9064" w:type="dxa"/>
            <w:gridSpan w:val="7"/>
          </w:tcPr>
          <w:p w14:paraId="69477C75"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1. Stężenie 1-godzinowe (występuje w okresie Podokres I)</w:t>
            </w:r>
          </w:p>
        </w:tc>
      </w:tr>
      <w:tr w:rsidR="00EF62D3" w:rsidRPr="00212A3B" w14:paraId="361BE215" w14:textId="77777777" w:rsidTr="00F01BA9">
        <w:trPr>
          <w:trHeight w:val="276"/>
        </w:trPr>
        <w:tc>
          <w:tcPr>
            <w:tcW w:w="1407" w:type="dxa"/>
          </w:tcPr>
          <w:p w14:paraId="6C840A51"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208CC2C8"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53194826" w14:textId="181EEF68"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554</w:t>
            </w:r>
          </w:p>
        </w:tc>
        <w:tc>
          <w:tcPr>
            <w:tcW w:w="1983" w:type="dxa"/>
          </w:tcPr>
          <w:p w14:paraId="0BF1BD50"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right w:val="nil"/>
            </w:tcBorders>
          </w:tcPr>
          <w:p w14:paraId="53F861EE" w14:textId="3A74F69D"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40</w:t>
            </w:r>
            <w:r w:rsidRPr="00212A3B">
              <w:rPr>
                <w:rFonts w:eastAsiaTheme="minorHAnsi" w:cs="Times New Roman"/>
                <w:iCs/>
                <w:color w:val="000000" w:themeColor="text1"/>
                <w:kern w:val="22"/>
                <w:lang w:eastAsia="en-US" w:bidi="ar-SA"/>
              </w:rPr>
              <w:t>0</w:t>
            </w:r>
          </w:p>
        </w:tc>
        <w:tc>
          <w:tcPr>
            <w:tcW w:w="711" w:type="dxa"/>
            <w:tcBorders>
              <w:left w:val="nil"/>
              <w:right w:val="nil"/>
            </w:tcBorders>
          </w:tcPr>
          <w:p w14:paraId="7AD1C651" w14:textId="3425BBCE"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w:t>
            </w:r>
          </w:p>
        </w:tc>
        <w:tc>
          <w:tcPr>
            <w:tcW w:w="711" w:type="dxa"/>
            <w:tcBorders>
              <w:left w:val="nil"/>
            </w:tcBorders>
            <w:vAlign w:val="center"/>
          </w:tcPr>
          <w:p w14:paraId="5CB20FFA" w14:textId="453BD53B"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.0</w:t>
            </w:r>
          </w:p>
        </w:tc>
      </w:tr>
      <w:tr w:rsidR="00EF62D3" w:rsidRPr="00212A3B" w14:paraId="7CD7E12C" w14:textId="77777777" w:rsidTr="00F01BA9">
        <w:trPr>
          <w:trHeight w:val="276"/>
        </w:trPr>
        <w:tc>
          <w:tcPr>
            <w:tcW w:w="9064" w:type="dxa"/>
            <w:gridSpan w:val="7"/>
          </w:tcPr>
          <w:p w14:paraId="66BD078F"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2. Stężenie średnioroczne </w:t>
            </w:r>
          </w:p>
        </w:tc>
      </w:tr>
      <w:tr w:rsidR="00EF62D3" w:rsidRPr="00212A3B" w14:paraId="47FE8D27" w14:textId="77777777" w:rsidTr="00F01BA9">
        <w:trPr>
          <w:trHeight w:val="276"/>
        </w:trPr>
        <w:tc>
          <w:tcPr>
            <w:tcW w:w="1407" w:type="dxa"/>
          </w:tcPr>
          <w:p w14:paraId="00E6483A"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D6D9AA3"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10D21039" w14:textId="27D4019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0</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284</w:t>
            </w:r>
          </w:p>
        </w:tc>
        <w:tc>
          <w:tcPr>
            <w:tcW w:w="1983" w:type="dxa"/>
            <w:shd w:val="clear" w:color="auto" w:fill="auto"/>
          </w:tcPr>
          <w:p w14:paraId="65C511BD" w14:textId="64B4391E"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Da - R = </w:t>
            </w:r>
            <w:r>
              <w:rPr>
                <w:rFonts w:eastAsiaTheme="minorHAnsi" w:cs="Times New Roman"/>
                <w:iCs/>
                <w:color w:val="000000" w:themeColor="text1"/>
                <w:kern w:val="22"/>
                <w:lang w:eastAsia="en-US" w:bidi="ar-SA"/>
              </w:rPr>
              <w:t>4</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5</w:t>
            </w:r>
            <w:r w:rsidRPr="00212A3B">
              <w:rPr>
                <w:rFonts w:eastAsiaTheme="minorHAnsi" w:cs="Times New Roman"/>
                <w:iCs/>
                <w:color w:val="000000" w:themeColor="text1"/>
                <w:kern w:val="22"/>
                <w:lang w:eastAsia="en-US" w:bidi="ar-SA"/>
              </w:rPr>
              <w:t>00</w:t>
            </w:r>
          </w:p>
        </w:tc>
        <w:tc>
          <w:tcPr>
            <w:tcW w:w="711" w:type="dxa"/>
            <w:tcBorders>
              <w:right w:val="nil"/>
            </w:tcBorders>
            <w:vAlign w:val="center"/>
          </w:tcPr>
          <w:p w14:paraId="54467C9A" w14:textId="6D845A8A"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320</w:t>
            </w:r>
          </w:p>
        </w:tc>
        <w:tc>
          <w:tcPr>
            <w:tcW w:w="711" w:type="dxa"/>
            <w:tcBorders>
              <w:left w:val="nil"/>
              <w:right w:val="nil"/>
            </w:tcBorders>
            <w:vAlign w:val="center"/>
          </w:tcPr>
          <w:p w14:paraId="2F27088C" w14:textId="09924836"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4</w:t>
            </w:r>
            <w:r>
              <w:rPr>
                <w:rFonts w:eastAsiaTheme="minorHAnsi" w:cs="Times New Roman"/>
                <w:iCs/>
                <w:color w:val="000000" w:themeColor="text1"/>
                <w:kern w:val="22"/>
                <w:lang w:val="en-US" w:eastAsia="en-US" w:bidi="ar-SA"/>
              </w:rPr>
              <w:t>0</w:t>
            </w:r>
            <w:r w:rsidRPr="00212A3B">
              <w:rPr>
                <w:rFonts w:eastAsiaTheme="minorHAnsi" w:cs="Times New Roman"/>
                <w:iCs/>
                <w:color w:val="000000" w:themeColor="text1"/>
                <w:kern w:val="22"/>
                <w:lang w:val="en-US" w:eastAsia="en-US" w:bidi="ar-SA"/>
              </w:rPr>
              <w:t>0</w:t>
            </w:r>
          </w:p>
        </w:tc>
        <w:tc>
          <w:tcPr>
            <w:tcW w:w="711" w:type="dxa"/>
            <w:tcBorders>
              <w:left w:val="nil"/>
            </w:tcBorders>
            <w:vAlign w:val="center"/>
          </w:tcPr>
          <w:p w14:paraId="077FAC38" w14:textId="447D5D79"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0</w:t>
            </w:r>
            <w:r w:rsidRPr="00212A3B">
              <w:rPr>
                <w:rFonts w:eastAsiaTheme="minorHAnsi" w:cs="Times New Roman"/>
                <w:iCs/>
                <w:color w:val="000000" w:themeColor="text1"/>
                <w:kern w:val="22"/>
                <w:lang w:val="en-US" w:eastAsia="en-US" w:bidi="ar-SA"/>
              </w:rPr>
              <w:t>.0</w:t>
            </w:r>
          </w:p>
        </w:tc>
      </w:tr>
      <w:tr w:rsidR="00EF62D3" w:rsidRPr="00212A3B" w14:paraId="5D0BD67C" w14:textId="77777777" w:rsidTr="00F01BA9">
        <w:trPr>
          <w:trHeight w:val="276"/>
        </w:trPr>
        <w:tc>
          <w:tcPr>
            <w:tcW w:w="9064" w:type="dxa"/>
            <w:gridSpan w:val="7"/>
          </w:tcPr>
          <w:p w14:paraId="0B79DC79" w14:textId="4BE22362"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 xml:space="preserve">3. Roczna częstość przekroczeń wartości odniesienia D1 = </w:t>
            </w:r>
            <w:r>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0.</w:t>
            </w:r>
            <w:r>
              <w:rPr>
                <w:rFonts w:eastAsiaTheme="minorHAnsi" w:cs="Times New Roman"/>
                <w:iCs/>
                <w:color w:val="000000" w:themeColor="text1"/>
                <w:kern w:val="22"/>
                <w:lang w:eastAsia="en-US" w:bidi="ar-SA"/>
              </w:rPr>
              <w:t>00</w:t>
            </w:r>
            <w:r w:rsidRPr="00212A3B">
              <w:rPr>
                <w:rFonts w:eastAsiaTheme="minorHAnsi" w:cs="Times New Roman"/>
                <w:iCs/>
                <w:color w:val="000000" w:themeColor="text1"/>
                <w:kern w:val="22"/>
                <w:lang w:eastAsia="en-US" w:bidi="ar-SA"/>
              </w:rPr>
              <w:t>0 ug/m</w:t>
            </w:r>
            <w:r w:rsidRPr="00212A3B">
              <w:rPr>
                <w:rFonts w:eastAsiaTheme="minorHAnsi" w:cs="Times New Roman"/>
                <w:iCs/>
                <w:color w:val="000000" w:themeColor="text1"/>
                <w:kern w:val="22"/>
                <w:vertAlign w:val="superscript"/>
                <w:lang w:eastAsia="en-US" w:bidi="ar-SA"/>
              </w:rPr>
              <w:t>3</w:t>
            </w:r>
            <w:r w:rsidRPr="00212A3B">
              <w:rPr>
                <w:rFonts w:eastAsiaTheme="minorHAnsi" w:cs="Times New Roman"/>
                <w:iCs/>
                <w:color w:val="000000" w:themeColor="text1"/>
                <w:kern w:val="22"/>
                <w:lang w:eastAsia="en-US" w:bidi="ar-SA"/>
              </w:rPr>
              <w:t xml:space="preserve">    </w:t>
            </w:r>
          </w:p>
        </w:tc>
      </w:tr>
      <w:tr w:rsidR="00EF62D3" w:rsidRPr="00212A3B" w14:paraId="4C34506C" w14:textId="77777777" w:rsidTr="00F01BA9">
        <w:trPr>
          <w:trHeight w:val="276"/>
        </w:trPr>
        <w:tc>
          <w:tcPr>
            <w:tcW w:w="1407" w:type="dxa"/>
          </w:tcPr>
          <w:p w14:paraId="2A304CA8"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9F99B4E"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w:t>
            </w:r>
          </w:p>
        </w:tc>
        <w:tc>
          <w:tcPr>
            <w:tcW w:w="1418" w:type="dxa"/>
          </w:tcPr>
          <w:p w14:paraId="17C7C3C0"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0.0</w:t>
            </w:r>
          </w:p>
        </w:tc>
        <w:tc>
          <w:tcPr>
            <w:tcW w:w="1983" w:type="dxa"/>
          </w:tcPr>
          <w:p w14:paraId="65AD4A01"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0.200</w:t>
            </w:r>
          </w:p>
        </w:tc>
        <w:tc>
          <w:tcPr>
            <w:tcW w:w="711" w:type="dxa"/>
            <w:tcBorders>
              <w:right w:val="nil"/>
            </w:tcBorders>
            <w:vAlign w:val="center"/>
          </w:tcPr>
          <w:p w14:paraId="43FCFD7A"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right w:val="nil"/>
            </w:tcBorders>
            <w:vAlign w:val="center"/>
          </w:tcPr>
          <w:p w14:paraId="5B95077D"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p>
        </w:tc>
        <w:tc>
          <w:tcPr>
            <w:tcW w:w="711" w:type="dxa"/>
            <w:tcBorders>
              <w:left w:val="nil"/>
            </w:tcBorders>
            <w:vAlign w:val="center"/>
          </w:tcPr>
          <w:p w14:paraId="7F4D1BE6"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p>
        </w:tc>
      </w:tr>
      <w:tr w:rsidR="00EF62D3" w:rsidRPr="00212A3B" w14:paraId="6956B116" w14:textId="77777777" w:rsidTr="00F01BA9">
        <w:trPr>
          <w:trHeight w:val="276"/>
        </w:trPr>
        <w:tc>
          <w:tcPr>
            <w:tcW w:w="9064" w:type="dxa"/>
            <w:gridSpan w:val="7"/>
          </w:tcPr>
          <w:p w14:paraId="0DFE2178"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 xml:space="preserve">4. Percentyl 99,8 </w:t>
            </w:r>
          </w:p>
        </w:tc>
      </w:tr>
      <w:tr w:rsidR="00EF62D3" w:rsidRPr="00212A3B" w14:paraId="1D94D118" w14:textId="77777777" w:rsidTr="00F01BA9">
        <w:trPr>
          <w:trHeight w:val="276"/>
        </w:trPr>
        <w:tc>
          <w:tcPr>
            <w:tcW w:w="1407" w:type="dxa"/>
          </w:tcPr>
          <w:p w14:paraId="3DD4978C"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p>
        </w:tc>
        <w:tc>
          <w:tcPr>
            <w:tcW w:w="2123" w:type="dxa"/>
          </w:tcPr>
          <w:p w14:paraId="1FC6A7AF" w14:textId="77777777" w:rsidR="00EF62D3" w:rsidRPr="00212A3B" w:rsidRDefault="00EF62D3" w:rsidP="00F01BA9">
            <w:pPr>
              <w:widowControl/>
              <w:suppressAutoHyphens w:val="0"/>
              <w:autoSpaceDN/>
              <w:jc w:val="both"/>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eastAsia="en-US" w:bidi="ar-SA"/>
              </w:rPr>
              <w:t>ug/m</w:t>
            </w:r>
            <w:r w:rsidRPr="00212A3B">
              <w:rPr>
                <w:rFonts w:eastAsiaTheme="minorHAnsi" w:cs="Times New Roman"/>
                <w:iCs/>
                <w:color w:val="000000" w:themeColor="text1"/>
                <w:kern w:val="22"/>
                <w:vertAlign w:val="superscript"/>
                <w:lang w:eastAsia="en-US" w:bidi="ar-SA"/>
              </w:rPr>
              <w:t>3</w:t>
            </w:r>
          </w:p>
        </w:tc>
        <w:tc>
          <w:tcPr>
            <w:tcW w:w="1418" w:type="dxa"/>
          </w:tcPr>
          <w:p w14:paraId="231BA58A" w14:textId="65895CC6"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Pr>
                <w:rFonts w:eastAsiaTheme="minorHAnsi" w:cs="Times New Roman"/>
                <w:iCs/>
                <w:color w:val="000000" w:themeColor="text1"/>
                <w:kern w:val="22"/>
                <w:lang w:eastAsia="en-US" w:bidi="ar-SA"/>
              </w:rPr>
              <w:t>2</w:t>
            </w:r>
            <w:r w:rsidRPr="00212A3B">
              <w:rPr>
                <w:rFonts w:eastAsiaTheme="minorHAnsi" w:cs="Times New Roman"/>
                <w:iCs/>
                <w:color w:val="000000" w:themeColor="text1"/>
                <w:kern w:val="22"/>
                <w:lang w:eastAsia="en-US" w:bidi="ar-SA"/>
              </w:rPr>
              <w:t>.</w:t>
            </w:r>
            <w:r>
              <w:rPr>
                <w:rFonts w:eastAsiaTheme="minorHAnsi" w:cs="Times New Roman"/>
                <w:iCs/>
                <w:color w:val="000000" w:themeColor="text1"/>
                <w:kern w:val="22"/>
                <w:lang w:eastAsia="en-US" w:bidi="ar-SA"/>
              </w:rPr>
              <w:t>216</w:t>
            </w:r>
          </w:p>
        </w:tc>
        <w:tc>
          <w:tcPr>
            <w:tcW w:w="1983" w:type="dxa"/>
          </w:tcPr>
          <w:p w14:paraId="76AA651D"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eastAsia="en-US" w:bidi="ar-SA"/>
              </w:rPr>
            </w:pPr>
            <w:r w:rsidRPr="00212A3B">
              <w:rPr>
                <w:rFonts w:eastAsiaTheme="minorHAnsi" w:cs="Times New Roman"/>
                <w:iCs/>
                <w:color w:val="000000" w:themeColor="text1"/>
                <w:kern w:val="22"/>
                <w:lang w:val="en-US" w:eastAsia="en-US" w:bidi="ar-SA"/>
              </w:rPr>
              <w:t>D1 = 0.0</w:t>
            </w:r>
          </w:p>
        </w:tc>
        <w:tc>
          <w:tcPr>
            <w:tcW w:w="711" w:type="dxa"/>
            <w:tcBorders>
              <w:right w:val="nil"/>
            </w:tcBorders>
            <w:vAlign w:val="center"/>
          </w:tcPr>
          <w:p w14:paraId="01F5FC68" w14:textId="6E6E5AB5"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val="en-US" w:eastAsia="en-US" w:bidi="ar-SA"/>
              </w:rPr>
              <w:t>40</w:t>
            </w:r>
            <w:r w:rsidRPr="00212A3B">
              <w:rPr>
                <w:rFonts w:eastAsiaTheme="minorHAnsi" w:cs="Times New Roman"/>
                <w:iCs/>
                <w:color w:val="000000" w:themeColor="text1"/>
                <w:kern w:val="22"/>
                <w:lang w:val="en-US" w:eastAsia="en-US" w:bidi="ar-SA"/>
              </w:rPr>
              <w:t>0</w:t>
            </w:r>
          </w:p>
        </w:tc>
        <w:tc>
          <w:tcPr>
            <w:tcW w:w="711" w:type="dxa"/>
            <w:tcBorders>
              <w:left w:val="nil"/>
              <w:right w:val="nil"/>
            </w:tcBorders>
            <w:vAlign w:val="center"/>
          </w:tcPr>
          <w:p w14:paraId="54E0C06D" w14:textId="12B36CED"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Pr>
                <w:rFonts w:eastAsiaTheme="minorHAnsi" w:cs="Times New Roman"/>
                <w:iCs/>
                <w:color w:val="000000" w:themeColor="text1"/>
                <w:kern w:val="22"/>
                <w:lang w:eastAsia="en-US" w:bidi="ar-SA"/>
              </w:rPr>
              <w:t>40</w:t>
            </w:r>
            <w:r w:rsidRPr="00212A3B">
              <w:rPr>
                <w:rFonts w:eastAsiaTheme="minorHAnsi" w:cs="Times New Roman"/>
                <w:iCs/>
                <w:color w:val="000000" w:themeColor="text1"/>
                <w:kern w:val="22"/>
                <w:lang w:eastAsia="en-US" w:bidi="ar-SA"/>
              </w:rPr>
              <w:t>0</w:t>
            </w:r>
          </w:p>
        </w:tc>
        <w:tc>
          <w:tcPr>
            <w:tcW w:w="711" w:type="dxa"/>
            <w:tcBorders>
              <w:left w:val="nil"/>
            </w:tcBorders>
            <w:vAlign w:val="center"/>
          </w:tcPr>
          <w:p w14:paraId="4D42FA9A" w14:textId="77777777" w:rsidR="00EF62D3" w:rsidRPr="00212A3B" w:rsidRDefault="00EF62D3" w:rsidP="00F01BA9">
            <w:pPr>
              <w:widowControl/>
              <w:suppressAutoHyphens w:val="0"/>
              <w:autoSpaceDN/>
              <w:jc w:val="right"/>
              <w:textAlignment w:val="auto"/>
              <w:rPr>
                <w:rFonts w:eastAsiaTheme="minorHAnsi" w:cs="Times New Roman"/>
                <w:iCs/>
                <w:color w:val="000000" w:themeColor="text1"/>
                <w:kern w:val="22"/>
                <w:lang w:val="en-US" w:eastAsia="en-US" w:bidi="ar-SA"/>
              </w:rPr>
            </w:pPr>
            <w:r w:rsidRPr="00212A3B">
              <w:rPr>
                <w:rFonts w:eastAsiaTheme="minorHAnsi" w:cs="Times New Roman"/>
                <w:iCs/>
                <w:color w:val="000000" w:themeColor="text1"/>
                <w:kern w:val="22"/>
                <w:lang w:val="en-US" w:eastAsia="en-US" w:bidi="ar-SA"/>
              </w:rPr>
              <w:t>0.0</w:t>
            </w:r>
          </w:p>
        </w:tc>
      </w:tr>
    </w:tbl>
    <w:p w14:paraId="4ED8D304" w14:textId="77777777" w:rsidR="00384D99" w:rsidRDefault="00384D99" w:rsidP="00384D99">
      <w:pPr>
        <w:jc w:val="both"/>
        <w:rPr>
          <w:iCs/>
          <w:color w:val="000000" w:themeColor="text1"/>
          <w:highlight w:val="yellow"/>
        </w:rPr>
      </w:pPr>
    </w:p>
    <w:p w14:paraId="7F654C44" w14:textId="1D955541" w:rsidR="00FF5F8E" w:rsidRDefault="00EF62D3" w:rsidP="00EF62D3">
      <w:pPr>
        <w:ind w:firstLine="709"/>
        <w:jc w:val="both"/>
      </w:pPr>
      <w:r>
        <w:t>Przeprowadzona analiza oddziaływania skumulowanego na powietrze atmosferyczne wykazała, że w zakresie emisji pyłów PM10 i PM2,5 zostaną przekroczone wartości dyspozycyjne. Częstotliwość przekroczeń nie jest wyższa od dopuszczalnej</w:t>
      </w:r>
      <w:r w:rsidR="006428AA">
        <w:t xml:space="preserve"> wynoszącej 0,200 %</w:t>
      </w:r>
      <w:r>
        <w:t>.</w:t>
      </w:r>
      <w:r w:rsidR="006428AA">
        <w:t xml:space="preserve"> Pozostałe zanieczyszczenia nie przekraczają wartości dyspozycyjnych. </w:t>
      </w:r>
    </w:p>
    <w:p w14:paraId="60A0C82F" w14:textId="77777777" w:rsidR="008E5FEF" w:rsidRDefault="008E5FEF" w:rsidP="00ED51D8"/>
    <w:p w14:paraId="656AEE35" w14:textId="2B3D1023" w:rsidR="008027B5" w:rsidRPr="008E5FEF" w:rsidRDefault="008E5FEF" w:rsidP="00ED51D8">
      <w:pPr>
        <w:rPr>
          <w:bCs/>
          <w:smallCaps/>
        </w:rPr>
      </w:pPr>
      <w:r w:rsidRPr="008E5FEF">
        <w:rPr>
          <w:bCs/>
          <w:smallCaps/>
        </w:rPr>
        <w:t>Analiza skumulowanego oddziaływania na klimat akustyczny</w:t>
      </w:r>
    </w:p>
    <w:p w14:paraId="4FF992E9" w14:textId="77777777" w:rsidR="008E5FEF" w:rsidRDefault="008E5FEF" w:rsidP="00ED51D8"/>
    <w:p w14:paraId="2B77A5E8" w14:textId="77777777" w:rsidR="00E54927" w:rsidRDefault="00C177B4" w:rsidP="00C177B4">
      <w:pPr>
        <w:ind w:firstLine="709"/>
        <w:jc w:val="both"/>
      </w:pPr>
      <w:r>
        <w:t>W zakresie oddziaływania skumulowanego, na granicy terenu zainwestowanego oraz w założonych punktach kontrolnych przeprowadzono pomiar hałasu. W założonych punktach kontrolnych (lokalizacja została wskazana w analizie oddziaływania akustycznego) wyniki pomiarów akustycznych zarówno w porze dnia jak i nocy nie przekraczały 20 dB. Biorąc pod uwagę uzyskane wyniki oddziaływania akustycznego dla wszystkich analizowanych wariantów oraz uzyskane wyniki pomiarów akustycznych z całą pewnością można stwierdzić, że zarówno w porze nocy jak i w porze dnia nie dojdzie do</w:t>
      </w:r>
      <w:r w:rsidR="00E54927">
        <w:t xml:space="preserve"> podwyższenia oddziaływania akustycznego.</w:t>
      </w:r>
    </w:p>
    <w:p w14:paraId="5AA0A4D2" w14:textId="533ECE28" w:rsidR="00C177B4" w:rsidRDefault="00C177B4" w:rsidP="00C177B4">
      <w:pPr>
        <w:ind w:firstLine="709"/>
        <w:jc w:val="both"/>
      </w:pPr>
      <w:r>
        <w:t xml:space="preserve"> </w:t>
      </w:r>
    </w:p>
    <w:p w14:paraId="6C4704EC" w14:textId="77777777" w:rsidR="0090659B" w:rsidRDefault="0090659B" w:rsidP="00C177B4">
      <w:pPr>
        <w:ind w:firstLine="709"/>
        <w:jc w:val="both"/>
      </w:pPr>
    </w:p>
    <w:p w14:paraId="335D798D" w14:textId="77777777" w:rsidR="0090659B" w:rsidRDefault="0090659B" w:rsidP="00C177B4">
      <w:pPr>
        <w:ind w:firstLine="709"/>
        <w:jc w:val="both"/>
      </w:pPr>
    </w:p>
    <w:p w14:paraId="50296732" w14:textId="77777777" w:rsidR="00F35F20" w:rsidRPr="00AE2C0E" w:rsidRDefault="00F35F20" w:rsidP="00ED51D8">
      <w:pPr>
        <w:pStyle w:val="Styl4"/>
        <w:rPr>
          <w:rFonts w:ascii="Times New Roman" w:hAnsi="Times New Roman"/>
          <w:b w:val="0"/>
          <w:szCs w:val="24"/>
        </w:rPr>
      </w:pPr>
      <w:bookmarkStart w:id="599" w:name="_Toc144906181"/>
      <w:r w:rsidRPr="00AE2C0E">
        <w:rPr>
          <w:rFonts w:ascii="Times New Roman" w:hAnsi="Times New Roman"/>
          <w:b w:val="0"/>
          <w:szCs w:val="24"/>
        </w:rPr>
        <w:lastRenderedPageBreak/>
        <w:t>5.</w:t>
      </w:r>
      <w:r>
        <w:rPr>
          <w:rFonts w:ascii="Times New Roman" w:hAnsi="Times New Roman"/>
          <w:b w:val="0"/>
          <w:szCs w:val="24"/>
        </w:rPr>
        <w:t>2</w:t>
      </w:r>
      <w:r w:rsidRPr="00AE2C0E">
        <w:rPr>
          <w:rFonts w:ascii="Times New Roman" w:hAnsi="Times New Roman"/>
          <w:b w:val="0"/>
          <w:szCs w:val="24"/>
        </w:rPr>
        <w:t>.1</w:t>
      </w:r>
      <w:r>
        <w:rPr>
          <w:rFonts w:ascii="Times New Roman" w:hAnsi="Times New Roman"/>
          <w:b w:val="0"/>
          <w:szCs w:val="24"/>
        </w:rPr>
        <w:t>4</w:t>
      </w:r>
      <w:r w:rsidRPr="00AE2C0E">
        <w:rPr>
          <w:rFonts w:ascii="Times New Roman" w:hAnsi="Times New Roman"/>
          <w:b w:val="0"/>
          <w:szCs w:val="24"/>
        </w:rPr>
        <w:t>. Wzajemne oddziaływanie między w</w:t>
      </w:r>
      <w:r>
        <w:rPr>
          <w:rFonts w:ascii="Times New Roman" w:hAnsi="Times New Roman"/>
          <w:b w:val="0"/>
          <w:szCs w:val="24"/>
        </w:rPr>
        <w:t>yżej wyszczególnionymi</w:t>
      </w:r>
      <w:r w:rsidRPr="00AE2C0E">
        <w:rPr>
          <w:rFonts w:ascii="Times New Roman" w:hAnsi="Times New Roman"/>
          <w:b w:val="0"/>
          <w:szCs w:val="24"/>
        </w:rPr>
        <w:t xml:space="preserve"> elementami.</w:t>
      </w:r>
      <w:bookmarkEnd w:id="599"/>
    </w:p>
    <w:p w14:paraId="5F68DBA7" w14:textId="77777777" w:rsidR="00F35F20" w:rsidRDefault="00F35F20" w:rsidP="00ED51D8">
      <w:bookmarkStart w:id="600" w:name="_Hlk514866043"/>
    </w:p>
    <w:p w14:paraId="54BF847C" w14:textId="3800B64B" w:rsidR="00F35F20" w:rsidRDefault="00F35F20" w:rsidP="000D5E50">
      <w:pPr>
        <w:pStyle w:val="Legenda"/>
      </w:pPr>
      <w:bookmarkStart w:id="601" w:name="_Toc70964171"/>
      <w:bookmarkStart w:id="602" w:name="_Toc144815414"/>
      <w:r>
        <w:t xml:space="preserve">Tabela </w:t>
      </w:r>
      <w:fldSimple w:instr=" SEQ Tabela \* ARABIC ">
        <w:r w:rsidR="00814107">
          <w:rPr>
            <w:noProof/>
          </w:rPr>
          <w:t>50</w:t>
        </w:r>
      </w:fldSimple>
      <w:r>
        <w:t xml:space="preserve">. </w:t>
      </w:r>
      <w:r w:rsidRPr="000A0C19">
        <w:t xml:space="preserve">Analiza oddziaływania wariantu proponowanego przez Inwestora na etapie </w:t>
      </w:r>
      <w:r w:rsidR="00D01C25">
        <w:t>eksploat</w:t>
      </w:r>
      <w:r w:rsidRPr="000A0C19">
        <w:t>acji przedsięwzięcia.</w:t>
      </w:r>
      <w:bookmarkEnd w:id="601"/>
      <w:bookmarkEnd w:id="602"/>
    </w:p>
    <w:tbl>
      <w:tblPr>
        <w:tblStyle w:val="Tabela-Siatka"/>
        <w:tblW w:w="0" w:type="auto"/>
        <w:tblLook w:val="04A0" w:firstRow="1" w:lastRow="0" w:firstColumn="1" w:lastColumn="0" w:noHBand="0" w:noVBand="1"/>
      </w:tblPr>
      <w:tblGrid>
        <w:gridCol w:w="668"/>
        <w:gridCol w:w="6503"/>
        <w:gridCol w:w="1891"/>
      </w:tblGrid>
      <w:tr w:rsidR="00F35F20" w14:paraId="77A73525" w14:textId="77777777" w:rsidTr="00F81EE9">
        <w:tc>
          <w:tcPr>
            <w:tcW w:w="668" w:type="dxa"/>
            <w:shd w:val="clear" w:color="auto" w:fill="D9D9D9" w:themeFill="background1" w:themeFillShade="D9"/>
            <w:vAlign w:val="center"/>
          </w:tcPr>
          <w:bookmarkEnd w:id="600"/>
          <w:p w14:paraId="524A7BB0" w14:textId="77777777" w:rsidR="00F35F20" w:rsidRPr="00F249EE" w:rsidRDefault="00F35F20" w:rsidP="00ED51D8">
            <w:pPr>
              <w:jc w:val="center"/>
              <w:rPr>
                <w:rFonts w:cs="Times New Roman"/>
              </w:rPr>
            </w:pPr>
            <w:r w:rsidRPr="00F249EE">
              <w:rPr>
                <w:rFonts w:cs="Times New Roman"/>
              </w:rPr>
              <w:t>Lp.</w:t>
            </w:r>
          </w:p>
        </w:tc>
        <w:tc>
          <w:tcPr>
            <w:tcW w:w="6503" w:type="dxa"/>
            <w:shd w:val="clear" w:color="auto" w:fill="D9D9D9" w:themeFill="background1" w:themeFillShade="D9"/>
            <w:vAlign w:val="center"/>
          </w:tcPr>
          <w:p w14:paraId="0E77E555" w14:textId="77777777" w:rsidR="00F35F20" w:rsidRPr="00F249EE" w:rsidRDefault="00F35F20" w:rsidP="00ED51D8">
            <w:pPr>
              <w:jc w:val="center"/>
              <w:rPr>
                <w:rFonts w:cs="Times New Roman"/>
              </w:rPr>
            </w:pPr>
            <w:r w:rsidRPr="00F249EE">
              <w:rPr>
                <w:rFonts w:cs="Times New Roman"/>
              </w:rPr>
              <w:t>Element środowiska</w:t>
            </w:r>
          </w:p>
        </w:tc>
        <w:tc>
          <w:tcPr>
            <w:tcW w:w="1891" w:type="dxa"/>
            <w:shd w:val="clear" w:color="auto" w:fill="D9D9D9" w:themeFill="background1" w:themeFillShade="D9"/>
            <w:vAlign w:val="center"/>
          </w:tcPr>
          <w:p w14:paraId="28A5B1EA" w14:textId="77777777" w:rsidR="00F35F20" w:rsidRPr="00F249EE" w:rsidRDefault="00F35F20" w:rsidP="00ED51D8">
            <w:pPr>
              <w:jc w:val="center"/>
              <w:rPr>
                <w:rFonts w:cs="Times New Roman"/>
                <w:vertAlign w:val="superscript"/>
              </w:rPr>
            </w:pPr>
            <w:r w:rsidRPr="00F249EE">
              <w:rPr>
                <w:rFonts w:cs="Times New Roman"/>
              </w:rPr>
              <w:t>Waga analizowanego elementu w skali pięciopunktowej</w:t>
            </w:r>
          </w:p>
        </w:tc>
      </w:tr>
      <w:tr w:rsidR="00F35F20" w14:paraId="44DFC05B" w14:textId="77777777" w:rsidTr="00F81EE9">
        <w:tc>
          <w:tcPr>
            <w:tcW w:w="668" w:type="dxa"/>
            <w:shd w:val="clear" w:color="auto" w:fill="D9D9D9" w:themeFill="background1" w:themeFillShade="D9"/>
            <w:vAlign w:val="center"/>
          </w:tcPr>
          <w:p w14:paraId="64AED628" w14:textId="77777777" w:rsidR="00F35F20" w:rsidRPr="00F249EE" w:rsidRDefault="00F35F20" w:rsidP="00ED51D8">
            <w:pPr>
              <w:jc w:val="center"/>
              <w:rPr>
                <w:rFonts w:cs="Times New Roman"/>
              </w:rPr>
            </w:pPr>
            <w:r w:rsidRPr="00F249EE">
              <w:rPr>
                <w:rFonts w:cs="Times New Roman"/>
              </w:rPr>
              <w:t>1</w:t>
            </w:r>
          </w:p>
        </w:tc>
        <w:tc>
          <w:tcPr>
            <w:tcW w:w="6503" w:type="dxa"/>
            <w:shd w:val="clear" w:color="auto" w:fill="D9D9D9" w:themeFill="background1" w:themeFillShade="D9"/>
            <w:vAlign w:val="center"/>
          </w:tcPr>
          <w:p w14:paraId="225AB757" w14:textId="77777777" w:rsidR="00F35F20" w:rsidRPr="00F249EE" w:rsidRDefault="00F35F20" w:rsidP="00ED51D8">
            <w:pPr>
              <w:jc w:val="center"/>
              <w:rPr>
                <w:rFonts w:cs="Times New Roman"/>
              </w:rPr>
            </w:pPr>
            <w:r w:rsidRPr="00F249EE">
              <w:rPr>
                <w:rFonts w:cs="Times New Roman"/>
              </w:rPr>
              <w:t>2</w:t>
            </w:r>
          </w:p>
        </w:tc>
        <w:tc>
          <w:tcPr>
            <w:tcW w:w="1891" w:type="dxa"/>
            <w:shd w:val="clear" w:color="auto" w:fill="D9D9D9" w:themeFill="background1" w:themeFillShade="D9"/>
            <w:vAlign w:val="center"/>
          </w:tcPr>
          <w:p w14:paraId="0D385349" w14:textId="77777777" w:rsidR="00F35F20" w:rsidRPr="00F249EE" w:rsidRDefault="00F35F20" w:rsidP="00ED51D8">
            <w:pPr>
              <w:jc w:val="center"/>
              <w:rPr>
                <w:rFonts w:cs="Times New Roman"/>
              </w:rPr>
            </w:pPr>
            <w:r w:rsidRPr="00F249EE">
              <w:rPr>
                <w:rFonts w:cs="Times New Roman"/>
              </w:rPr>
              <w:t>3</w:t>
            </w:r>
          </w:p>
        </w:tc>
      </w:tr>
      <w:tr w:rsidR="00F35F20" w14:paraId="7FDE2B7B" w14:textId="77777777" w:rsidTr="00F81EE9">
        <w:trPr>
          <w:trHeight w:val="424"/>
        </w:trPr>
        <w:tc>
          <w:tcPr>
            <w:tcW w:w="668" w:type="dxa"/>
            <w:shd w:val="clear" w:color="auto" w:fill="D9D9D9" w:themeFill="background1" w:themeFillShade="D9"/>
            <w:vAlign w:val="center"/>
          </w:tcPr>
          <w:p w14:paraId="56E33CAC" w14:textId="77777777" w:rsidR="00F35F20" w:rsidRPr="00F249EE" w:rsidRDefault="00F35F20" w:rsidP="00ED51D8">
            <w:pPr>
              <w:jc w:val="right"/>
              <w:rPr>
                <w:rFonts w:cs="Times New Roman"/>
              </w:rPr>
            </w:pPr>
            <w:r w:rsidRPr="00F249EE">
              <w:rPr>
                <w:rFonts w:cs="Times New Roman"/>
              </w:rPr>
              <w:t>1.</w:t>
            </w:r>
          </w:p>
        </w:tc>
        <w:tc>
          <w:tcPr>
            <w:tcW w:w="6503" w:type="dxa"/>
            <w:shd w:val="clear" w:color="auto" w:fill="FFFFFF" w:themeFill="background1"/>
            <w:vAlign w:val="center"/>
          </w:tcPr>
          <w:p w14:paraId="669B759D" w14:textId="77777777" w:rsidR="00F35F20" w:rsidRPr="00F249EE" w:rsidRDefault="00F35F20" w:rsidP="00ED51D8">
            <w:pPr>
              <w:rPr>
                <w:rFonts w:cs="Times New Roman"/>
              </w:rPr>
            </w:pPr>
            <w:r w:rsidRPr="00F249EE">
              <w:rPr>
                <w:rFonts w:cs="Times New Roman"/>
              </w:rPr>
              <w:t>Powierzchnia ziemi (odpady)</w:t>
            </w:r>
          </w:p>
        </w:tc>
        <w:tc>
          <w:tcPr>
            <w:tcW w:w="1891" w:type="dxa"/>
            <w:shd w:val="clear" w:color="auto" w:fill="FFFFFF" w:themeFill="background1"/>
            <w:vAlign w:val="center"/>
          </w:tcPr>
          <w:p w14:paraId="74FBEDC9" w14:textId="186CDD3C" w:rsidR="00F35F20" w:rsidRPr="00F249EE" w:rsidRDefault="00F00226" w:rsidP="00ED51D8">
            <w:pPr>
              <w:jc w:val="center"/>
              <w:rPr>
                <w:rFonts w:cs="Times New Roman"/>
              </w:rPr>
            </w:pPr>
            <w:r>
              <w:rPr>
                <w:rFonts w:cs="Times New Roman"/>
              </w:rPr>
              <w:t>0</w:t>
            </w:r>
          </w:p>
        </w:tc>
      </w:tr>
      <w:tr w:rsidR="00F35F20" w14:paraId="73C2D998" w14:textId="77777777" w:rsidTr="00F81EE9">
        <w:trPr>
          <w:trHeight w:val="402"/>
        </w:trPr>
        <w:tc>
          <w:tcPr>
            <w:tcW w:w="668" w:type="dxa"/>
            <w:shd w:val="clear" w:color="auto" w:fill="D9D9D9" w:themeFill="background1" w:themeFillShade="D9"/>
            <w:vAlign w:val="center"/>
          </w:tcPr>
          <w:p w14:paraId="09370A71" w14:textId="77777777" w:rsidR="00F35F20" w:rsidRPr="00F249EE" w:rsidRDefault="00F35F20" w:rsidP="00ED51D8">
            <w:pPr>
              <w:jc w:val="right"/>
              <w:rPr>
                <w:rFonts w:cs="Times New Roman"/>
              </w:rPr>
            </w:pPr>
            <w:r w:rsidRPr="00F249EE">
              <w:rPr>
                <w:rFonts w:cs="Times New Roman"/>
              </w:rPr>
              <w:t>2.</w:t>
            </w:r>
          </w:p>
        </w:tc>
        <w:tc>
          <w:tcPr>
            <w:tcW w:w="6503" w:type="dxa"/>
            <w:shd w:val="clear" w:color="auto" w:fill="FFFFFF" w:themeFill="background1"/>
            <w:vAlign w:val="center"/>
          </w:tcPr>
          <w:p w14:paraId="1F98552A" w14:textId="77777777" w:rsidR="00F35F20" w:rsidRPr="00F249EE" w:rsidRDefault="00F35F20" w:rsidP="00ED51D8">
            <w:pPr>
              <w:rPr>
                <w:rFonts w:cs="Times New Roman"/>
              </w:rPr>
            </w:pPr>
            <w:r w:rsidRPr="00F249EE">
              <w:rPr>
                <w:rFonts w:cs="Times New Roman"/>
              </w:rPr>
              <w:t>Krajobraz</w:t>
            </w:r>
          </w:p>
        </w:tc>
        <w:tc>
          <w:tcPr>
            <w:tcW w:w="1891" w:type="dxa"/>
            <w:shd w:val="clear" w:color="auto" w:fill="FFFFFF" w:themeFill="background1"/>
            <w:vAlign w:val="center"/>
          </w:tcPr>
          <w:p w14:paraId="3207E401" w14:textId="1D6D783D" w:rsidR="00F35F20" w:rsidRPr="00F249EE" w:rsidRDefault="00F00226" w:rsidP="00ED51D8">
            <w:pPr>
              <w:jc w:val="center"/>
              <w:rPr>
                <w:rFonts w:cs="Times New Roman"/>
              </w:rPr>
            </w:pPr>
            <w:r>
              <w:rPr>
                <w:rFonts w:cs="Times New Roman"/>
              </w:rPr>
              <w:t>0</w:t>
            </w:r>
          </w:p>
        </w:tc>
      </w:tr>
      <w:tr w:rsidR="00F35F20" w14:paraId="400DDFA6" w14:textId="77777777" w:rsidTr="00F81EE9">
        <w:trPr>
          <w:trHeight w:val="408"/>
        </w:trPr>
        <w:tc>
          <w:tcPr>
            <w:tcW w:w="668" w:type="dxa"/>
            <w:shd w:val="clear" w:color="auto" w:fill="D9D9D9" w:themeFill="background1" w:themeFillShade="D9"/>
            <w:vAlign w:val="center"/>
          </w:tcPr>
          <w:p w14:paraId="15229741" w14:textId="77777777" w:rsidR="00F35F20" w:rsidRPr="00F249EE" w:rsidRDefault="00F35F20" w:rsidP="00ED51D8">
            <w:pPr>
              <w:jc w:val="right"/>
              <w:rPr>
                <w:rFonts w:cs="Times New Roman"/>
              </w:rPr>
            </w:pPr>
            <w:r w:rsidRPr="00F249EE">
              <w:rPr>
                <w:rFonts w:cs="Times New Roman"/>
              </w:rPr>
              <w:t>3.</w:t>
            </w:r>
          </w:p>
        </w:tc>
        <w:tc>
          <w:tcPr>
            <w:tcW w:w="6503" w:type="dxa"/>
            <w:shd w:val="clear" w:color="auto" w:fill="FFFFFF" w:themeFill="background1"/>
            <w:vAlign w:val="center"/>
          </w:tcPr>
          <w:p w14:paraId="6B1155FA" w14:textId="77777777" w:rsidR="00F35F20" w:rsidRPr="00F249EE" w:rsidRDefault="00F35F20" w:rsidP="00ED51D8">
            <w:pPr>
              <w:rPr>
                <w:rFonts w:cs="Times New Roman"/>
              </w:rPr>
            </w:pPr>
            <w:r w:rsidRPr="00F249EE">
              <w:rPr>
                <w:rFonts w:cs="Times New Roman"/>
              </w:rPr>
              <w:t>Środowisko wodne</w:t>
            </w:r>
          </w:p>
        </w:tc>
        <w:tc>
          <w:tcPr>
            <w:tcW w:w="1891" w:type="dxa"/>
            <w:shd w:val="clear" w:color="auto" w:fill="FFFFFF" w:themeFill="background1"/>
            <w:vAlign w:val="center"/>
          </w:tcPr>
          <w:p w14:paraId="131C4EF6" w14:textId="552F8859" w:rsidR="00F35F20" w:rsidRPr="00F249EE" w:rsidRDefault="00982C9D" w:rsidP="00ED51D8">
            <w:pPr>
              <w:jc w:val="center"/>
              <w:rPr>
                <w:rFonts w:cs="Times New Roman"/>
              </w:rPr>
            </w:pPr>
            <w:r>
              <w:rPr>
                <w:rFonts w:cs="Times New Roman"/>
              </w:rPr>
              <w:t>0</w:t>
            </w:r>
          </w:p>
        </w:tc>
      </w:tr>
      <w:tr w:rsidR="00F35F20" w14:paraId="0E40C991" w14:textId="77777777" w:rsidTr="00F81EE9">
        <w:trPr>
          <w:trHeight w:val="428"/>
        </w:trPr>
        <w:tc>
          <w:tcPr>
            <w:tcW w:w="668" w:type="dxa"/>
            <w:shd w:val="clear" w:color="auto" w:fill="D9D9D9" w:themeFill="background1" w:themeFillShade="D9"/>
            <w:vAlign w:val="center"/>
          </w:tcPr>
          <w:p w14:paraId="6F49CA8E" w14:textId="77777777" w:rsidR="00F35F20" w:rsidRPr="00F249EE" w:rsidRDefault="00F35F20" w:rsidP="00ED51D8">
            <w:pPr>
              <w:jc w:val="right"/>
              <w:rPr>
                <w:rFonts w:cs="Times New Roman"/>
              </w:rPr>
            </w:pPr>
            <w:r w:rsidRPr="00F249EE">
              <w:rPr>
                <w:rFonts w:cs="Times New Roman"/>
              </w:rPr>
              <w:t>4.</w:t>
            </w:r>
          </w:p>
        </w:tc>
        <w:tc>
          <w:tcPr>
            <w:tcW w:w="6503" w:type="dxa"/>
            <w:shd w:val="clear" w:color="auto" w:fill="FFFFFF" w:themeFill="background1"/>
            <w:vAlign w:val="center"/>
          </w:tcPr>
          <w:p w14:paraId="7CEC8EF6" w14:textId="77777777" w:rsidR="00F35F20" w:rsidRPr="00F249EE" w:rsidRDefault="00F35F20" w:rsidP="00ED51D8">
            <w:pPr>
              <w:rPr>
                <w:rFonts w:cs="Times New Roman"/>
              </w:rPr>
            </w:pPr>
            <w:r w:rsidRPr="00F249EE">
              <w:rPr>
                <w:rFonts w:cs="Times New Roman"/>
              </w:rPr>
              <w:t>Środowisko biotyczne (warunki siedliskowe)</w:t>
            </w:r>
          </w:p>
        </w:tc>
        <w:tc>
          <w:tcPr>
            <w:tcW w:w="1891" w:type="dxa"/>
            <w:shd w:val="clear" w:color="auto" w:fill="FFFFFF" w:themeFill="background1"/>
            <w:vAlign w:val="center"/>
          </w:tcPr>
          <w:p w14:paraId="1A356A6E" w14:textId="27A0A63F" w:rsidR="00F35F20" w:rsidRPr="00F249EE" w:rsidRDefault="00F00226" w:rsidP="00ED51D8">
            <w:pPr>
              <w:jc w:val="center"/>
              <w:rPr>
                <w:rFonts w:cs="Times New Roman"/>
              </w:rPr>
            </w:pPr>
            <w:r>
              <w:rPr>
                <w:rFonts w:cs="Times New Roman"/>
              </w:rPr>
              <w:t>1</w:t>
            </w:r>
          </w:p>
        </w:tc>
      </w:tr>
      <w:tr w:rsidR="00F35F20" w14:paraId="06D81FF5" w14:textId="77777777" w:rsidTr="00F81EE9">
        <w:trPr>
          <w:trHeight w:val="406"/>
        </w:trPr>
        <w:tc>
          <w:tcPr>
            <w:tcW w:w="668" w:type="dxa"/>
            <w:shd w:val="clear" w:color="auto" w:fill="D9D9D9" w:themeFill="background1" w:themeFillShade="D9"/>
            <w:vAlign w:val="center"/>
          </w:tcPr>
          <w:p w14:paraId="66817DB7" w14:textId="77777777" w:rsidR="00F35F20" w:rsidRPr="00F249EE" w:rsidRDefault="00F35F20" w:rsidP="00ED51D8">
            <w:pPr>
              <w:jc w:val="right"/>
              <w:rPr>
                <w:rFonts w:cs="Times New Roman"/>
              </w:rPr>
            </w:pPr>
            <w:r w:rsidRPr="00F249EE">
              <w:rPr>
                <w:rFonts w:cs="Times New Roman"/>
              </w:rPr>
              <w:t>5.</w:t>
            </w:r>
          </w:p>
        </w:tc>
        <w:tc>
          <w:tcPr>
            <w:tcW w:w="6503" w:type="dxa"/>
            <w:shd w:val="clear" w:color="auto" w:fill="FFFFFF" w:themeFill="background1"/>
            <w:vAlign w:val="center"/>
          </w:tcPr>
          <w:p w14:paraId="10C0BE9C" w14:textId="77777777" w:rsidR="00F35F20" w:rsidRPr="00F249EE" w:rsidRDefault="00F35F20" w:rsidP="00ED51D8">
            <w:pPr>
              <w:rPr>
                <w:rFonts w:cs="Times New Roman"/>
              </w:rPr>
            </w:pPr>
            <w:r w:rsidRPr="00F249EE">
              <w:rPr>
                <w:rFonts w:cs="Times New Roman"/>
              </w:rPr>
              <w:t>Walory przyrodnicze</w:t>
            </w:r>
          </w:p>
        </w:tc>
        <w:tc>
          <w:tcPr>
            <w:tcW w:w="1891" w:type="dxa"/>
            <w:shd w:val="clear" w:color="auto" w:fill="FFFFFF" w:themeFill="background1"/>
            <w:vAlign w:val="center"/>
          </w:tcPr>
          <w:p w14:paraId="4D5D1414" w14:textId="77777777" w:rsidR="00F35F20" w:rsidRPr="00F249EE" w:rsidRDefault="00F35F20" w:rsidP="00ED51D8">
            <w:pPr>
              <w:jc w:val="center"/>
              <w:rPr>
                <w:rFonts w:cs="Times New Roman"/>
              </w:rPr>
            </w:pPr>
            <w:r>
              <w:rPr>
                <w:rFonts w:cs="Times New Roman"/>
              </w:rPr>
              <w:t>1</w:t>
            </w:r>
          </w:p>
        </w:tc>
      </w:tr>
      <w:tr w:rsidR="00F35F20" w14:paraId="5F39E6C3" w14:textId="77777777" w:rsidTr="00F81EE9">
        <w:trPr>
          <w:trHeight w:val="425"/>
        </w:trPr>
        <w:tc>
          <w:tcPr>
            <w:tcW w:w="668" w:type="dxa"/>
            <w:shd w:val="clear" w:color="auto" w:fill="D9D9D9" w:themeFill="background1" w:themeFillShade="D9"/>
            <w:vAlign w:val="center"/>
          </w:tcPr>
          <w:p w14:paraId="2C4EA191" w14:textId="77777777" w:rsidR="00F35F20" w:rsidRPr="00F249EE" w:rsidRDefault="00F35F20" w:rsidP="00ED51D8">
            <w:pPr>
              <w:jc w:val="right"/>
              <w:rPr>
                <w:rFonts w:cs="Times New Roman"/>
              </w:rPr>
            </w:pPr>
            <w:r w:rsidRPr="00F249EE">
              <w:rPr>
                <w:rFonts w:cs="Times New Roman"/>
              </w:rPr>
              <w:t>6.</w:t>
            </w:r>
          </w:p>
        </w:tc>
        <w:tc>
          <w:tcPr>
            <w:tcW w:w="6503" w:type="dxa"/>
            <w:shd w:val="clear" w:color="auto" w:fill="FFFFFF" w:themeFill="background1"/>
            <w:vAlign w:val="center"/>
          </w:tcPr>
          <w:p w14:paraId="5F990DEB" w14:textId="77777777" w:rsidR="00F35F20" w:rsidRPr="00F249EE" w:rsidRDefault="00F35F20" w:rsidP="00ED51D8">
            <w:pPr>
              <w:rPr>
                <w:rFonts w:cs="Times New Roman"/>
              </w:rPr>
            </w:pPr>
            <w:r w:rsidRPr="00F249EE">
              <w:rPr>
                <w:rFonts w:cs="Times New Roman"/>
              </w:rPr>
              <w:t>Walory kulturowe</w:t>
            </w:r>
          </w:p>
        </w:tc>
        <w:tc>
          <w:tcPr>
            <w:tcW w:w="1891" w:type="dxa"/>
            <w:shd w:val="clear" w:color="auto" w:fill="FFFFFF" w:themeFill="background1"/>
            <w:vAlign w:val="center"/>
          </w:tcPr>
          <w:p w14:paraId="0DB7CCD6" w14:textId="77777777" w:rsidR="00F35F20" w:rsidRPr="00F249EE" w:rsidRDefault="00F35F20" w:rsidP="00ED51D8">
            <w:pPr>
              <w:jc w:val="center"/>
              <w:rPr>
                <w:rFonts w:cs="Times New Roman"/>
              </w:rPr>
            </w:pPr>
            <w:r>
              <w:rPr>
                <w:rFonts w:cs="Times New Roman"/>
              </w:rPr>
              <w:t>0</w:t>
            </w:r>
          </w:p>
        </w:tc>
      </w:tr>
      <w:tr w:rsidR="00F35F20" w14:paraId="15B0F6BA" w14:textId="77777777" w:rsidTr="00F81EE9">
        <w:trPr>
          <w:trHeight w:val="418"/>
        </w:trPr>
        <w:tc>
          <w:tcPr>
            <w:tcW w:w="668" w:type="dxa"/>
            <w:shd w:val="clear" w:color="auto" w:fill="D9D9D9" w:themeFill="background1" w:themeFillShade="D9"/>
            <w:vAlign w:val="center"/>
          </w:tcPr>
          <w:p w14:paraId="4B56A972" w14:textId="77777777" w:rsidR="00F35F20" w:rsidRPr="00F249EE" w:rsidRDefault="00F35F20" w:rsidP="00ED51D8">
            <w:pPr>
              <w:jc w:val="right"/>
              <w:rPr>
                <w:rFonts w:cs="Times New Roman"/>
              </w:rPr>
            </w:pPr>
            <w:r w:rsidRPr="00F249EE">
              <w:rPr>
                <w:rFonts w:cs="Times New Roman"/>
              </w:rPr>
              <w:t>7.</w:t>
            </w:r>
          </w:p>
        </w:tc>
        <w:tc>
          <w:tcPr>
            <w:tcW w:w="6503" w:type="dxa"/>
            <w:shd w:val="clear" w:color="auto" w:fill="FFFFFF" w:themeFill="background1"/>
            <w:vAlign w:val="center"/>
          </w:tcPr>
          <w:p w14:paraId="56AF55C0" w14:textId="77777777" w:rsidR="00F35F20" w:rsidRPr="00F249EE" w:rsidRDefault="00F35F20" w:rsidP="00ED51D8">
            <w:pPr>
              <w:rPr>
                <w:rFonts w:cs="Times New Roman"/>
              </w:rPr>
            </w:pPr>
            <w:r w:rsidRPr="00F249EE">
              <w:rPr>
                <w:rFonts w:cs="Times New Roman"/>
              </w:rPr>
              <w:t>Klimat lokalny</w:t>
            </w:r>
          </w:p>
        </w:tc>
        <w:tc>
          <w:tcPr>
            <w:tcW w:w="1891" w:type="dxa"/>
            <w:shd w:val="clear" w:color="auto" w:fill="FFFFFF" w:themeFill="background1"/>
            <w:vAlign w:val="center"/>
          </w:tcPr>
          <w:p w14:paraId="1F7990B3" w14:textId="77777777" w:rsidR="00F35F20" w:rsidRPr="00F249EE" w:rsidRDefault="00F35F20" w:rsidP="00ED51D8">
            <w:pPr>
              <w:jc w:val="center"/>
              <w:rPr>
                <w:rFonts w:cs="Times New Roman"/>
              </w:rPr>
            </w:pPr>
            <w:r>
              <w:rPr>
                <w:rFonts w:cs="Times New Roman"/>
              </w:rPr>
              <w:t>0</w:t>
            </w:r>
          </w:p>
        </w:tc>
      </w:tr>
      <w:tr w:rsidR="00F35F20" w14:paraId="46CB15AF" w14:textId="77777777" w:rsidTr="00F81EE9">
        <w:trPr>
          <w:trHeight w:val="410"/>
        </w:trPr>
        <w:tc>
          <w:tcPr>
            <w:tcW w:w="668" w:type="dxa"/>
            <w:shd w:val="clear" w:color="auto" w:fill="D9D9D9" w:themeFill="background1" w:themeFillShade="D9"/>
            <w:vAlign w:val="center"/>
          </w:tcPr>
          <w:p w14:paraId="40F5ECED" w14:textId="77777777" w:rsidR="00F35F20" w:rsidRPr="00F249EE" w:rsidRDefault="00F35F20" w:rsidP="00ED51D8">
            <w:pPr>
              <w:jc w:val="right"/>
              <w:rPr>
                <w:rFonts w:cs="Times New Roman"/>
              </w:rPr>
            </w:pPr>
            <w:r w:rsidRPr="00F249EE">
              <w:rPr>
                <w:rFonts w:cs="Times New Roman"/>
              </w:rPr>
              <w:t>8.</w:t>
            </w:r>
          </w:p>
        </w:tc>
        <w:tc>
          <w:tcPr>
            <w:tcW w:w="6503" w:type="dxa"/>
            <w:shd w:val="clear" w:color="auto" w:fill="FFFFFF" w:themeFill="background1"/>
            <w:vAlign w:val="center"/>
          </w:tcPr>
          <w:p w14:paraId="358F1225" w14:textId="77777777" w:rsidR="00F35F20" w:rsidRPr="00F249EE" w:rsidRDefault="00F35F20" w:rsidP="00ED51D8">
            <w:pPr>
              <w:rPr>
                <w:rFonts w:cs="Times New Roman"/>
              </w:rPr>
            </w:pPr>
            <w:r w:rsidRPr="00F249EE">
              <w:rPr>
                <w:rFonts w:cs="Times New Roman"/>
              </w:rPr>
              <w:t>Powietrze atmosferyczne</w:t>
            </w:r>
          </w:p>
        </w:tc>
        <w:tc>
          <w:tcPr>
            <w:tcW w:w="1891" w:type="dxa"/>
            <w:shd w:val="clear" w:color="auto" w:fill="FFFFFF" w:themeFill="background1"/>
            <w:vAlign w:val="center"/>
          </w:tcPr>
          <w:p w14:paraId="4CB7EB4F" w14:textId="48D25D42" w:rsidR="00F35F20" w:rsidRPr="00F249EE" w:rsidRDefault="00982C9D" w:rsidP="00ED51D8">
            <w:pPr>
              <w:jc w:val="center"/>
              <w:rPr>
                <w:rFonts w:cs="Times New Roman"/>
              </w:rPr>
            </w:pPr>
            <w:r>
              <w:rPr>
                <w:rFonts w:cs="Times New Roman"/>
              </w:rPr>
              <w:t>1</w:t>
            </w:r>
          </w:p>
        </w:tc>
      </w:tr>
      <w:tr w:rsidR="00F35F20" w14:paraId="65246090" w14:textId="77777777" w:rsidTr="00F81EE9">
        <w:trPr>
          <w:trHeight w:val="416"/>
        </w:trPr>
        <w:tc>
          <w:tcPr>
            <w:tcW w:w="668" w:type="dxa"/>
            <w:shd w:val="clear" w:color="auto" w:fill="D9D9D9" w:themeFill="background1" w:themeFillShade="D9"/>
            <w:vAlign w:val="center"/>
          </w:tcPr>
          <w:p w14:paraId="780BA832" w14:textId="77777777" w:rsidR="00F35F20" w:rsidRPr="00F249EE" w:rsidRDefault="00F35F20" w:rsidP="00ED51D8">
            <w:pPr>
              <w:jc w:val="right"/>
              <w:rPr>
                <w:rFonts w:cs="Times New Roman"/>
              </w:rPr>
            </w:pPr>
            <w:r w:rsidRPr="00F249EE">
              <w:rPr>
                <w:rFonts w:cs="Times New Roman"/>
              </w:rPr>
              <w:t>9.</w:t>
            </w:r>
          </w:p>
        </w:tc>
        <w:tc>
          <w:tcPr>
            <w:tcW w:w="6503" w:type="dxa"/>
            <w:shd w:val="clear" w:color="auto" w:fill="FFFFFF" w:themeFill="background1"/>
            <w:vAlign w:val="center"/>
          </w:tcPr>
          <w:p w14:paraId="72408D42" w14:textId="77777777" w:rsidR="00F35F20" w:rsidRPr="00F249EE" w:rsidRDefault="00F35F20" w:rsidP="00ED51D8">
            <w:pPr>
              <w:rPr>
                <w:rFonts w:cs="Times New Roman"/>
              </w:rPr>
            </w:pPr>
            <w:r w:rsidRPr="00F249EE">
              <w:rPr>
                <w:rFonts w:cs="Times New Roman"/>
              </w:rPr>
              <w:t>Klimat akustyczny</w:t>
            </w:r>
          </w:p>
        </w:tc>
        <w:tc>
          <w:tcPr>
            <w:tcW w:w="1891" w:type="dxa"/>
            <w:shd w:val="clear" w:color="auto" w:fill="FFFFFF" w:themeFill="background1"/>
            <w:vAlign w:val="center"/>
          </w:tcPr>
          <w:p w14:paraId="31780A00" w14:textId="77777777" w:rsidR="00F35F20" w:rsidRPr="00F249EE" w:rsidRDefault="00F35F20" w:rsidP="00ED51D8">
            <w:pPr>
              <w:jc w:val="center"/>
              <w:rPr>
                <w:rFonts w:cs="Times New Roman"/>
              </w:rPr>
            </w:pPr>
            <w:r>
              <w:rPr>
                <w:rFonts w:cs="Times New Roman"/>
              </w:rPr>
              <w:t>1</w:t>
            </w:r>
          </w:p>
        </w:tc>
      </w:tr>
      <w:tr w:rsidR="00F35F20" w14:paraId="029EAFEA" w14:textId="77777777" w:rsidTr="00F81EE9">
        <w:trPr>
          <w:trHeight w:val="421"/>
        </w:trPr>
        <w:tc>
          <w:tcPr>
            <w:tcW w:w="668" w:type="dxa"/>
            <w:shd w:val="clear" w:color="auto" w:fill="D9D9D9" w:themeFill="background1" w:themeFillShade="D9"/>
            <w:vAlign w:val="center"/>
          </w:tcPr>
          <w:p w14:paraId="3F9967DA" w14:textId="77777777" w:rsidR="00F35F20" w:rsidRPr="00F249EE" w:rsidRDefault="00F35F20" w:rsidP="00ED51D8">
            <w:pPr>
              <w:jc w:val="right"/>
              <w:rPr>
                <w:rFonts w:cs="Times New Roman"/>
              </w:rPr>
            </w:pPr>
            <w:r w:rsidRPr="00F249EE">
              <w:rPr>
                <w:rFonts w:cs="Times New Roman"/>
              </w:rPr>
              <w:t>10.</w:t>
            </w:r>
          </w:p>
        </w:tc>
        <w:tc>
          <w:tcPr>
            <w:tcW w:w="6503" w:type="dxa"/>
            <w:shd w:val="clear" w:color="auto" w:fill="FFFFFF" w:themeFill="background1"/>
            <w:vAlign w:val="center"/>
          </w:tcPr>
          <w:p w14:paraId="7B31F37A" w14:textId="77777777" w:rsidR="00F35F20" w:rsidRPr="00F249EE" w:rsidRDefault="00F35F20" w:rsidP="00ED51D8">
            <w:pPr>
              <w:rPr>
                <w:rFonts w:cs="Times New Roman"/>
              </w:rPr>
            </w:pPr>
            <w:r w:rsidRPr="00F249EE">
              <w:rPr>
                <w:rFonts w:cs="Times New Roman"/>
              </w:rPr>
              <w:t>Możliwość wystąpienia awarii</w:t>
            </w:r>
          </w:p>
        </w:tc>
        <w:tc>
          <w:tcPr>
            <w:tcW w:w="1891" w:type="dxa"/>
            <w:shd w:val="clear" w:color="auto" w:fill="FFFFFF" w:themeFill="background1"/>
            <w:vAlign w:val="center"/>
          </w:tcPr>
          <w:p w14:paraId="465694FE" w14:textId="77777777" w:rsidR="00F35F20" w:rsidRPr="00F249EE" w:rsidRDefault="00F35F20" w:rsidP="00ED51D8">
            <w:pPr>
              <w:jc w:val="center"/>
              <w:rPr>
                <w:rFonts w:cs="Times New Roman"/>
              </w:rPr>
            </w:pPr>
            <w:r>
              <w:rPr>
                <w:rFonts w:cs="Times New Roman"/>
              </w:rPr>
              <w:t>0</w:t>
            </w:r>
          </w:p>
        </w:tc>
      </w:tr>
      <w:tr w:rsidR="00F35F20" w14:paraId="4894C887" w14:textId="77777777" w:rsidTr="00F81EE9">
        <w:trPr>
          <w:trHeight w:val="414"/>
        </w:trPr>
        <w:tc>
          <w:tcPr>
            <w:tcW w:w="668" w:type="dxa"/>
            <w:shd w:val="clear" w:color="auto" w:fill="D9D9D9" w:themeFill="background1" w:themeFillShade="D9"/>
            <w:vAlign w:val="center"/>
          </w:tcPr>
          <w:p w14:paraId="1CCF5D1B" w14:textId="77777777" w:rsidR="00F35F20" w:rsidRPr="00F249EE" w:rsidRDefault="00F35F20" w:rsidP="00ED51D8">
            <w:pPr>
              <w:jc w:val="right"/>
              <w:rPr>
                <w:rFonts w:cs="Times New Roman"/>
              </w:rPr>
            </w:pPr>
            <w:r w:rsidRPr="00F249EE">
              <w:rPr>
                <w:rFonts w:cs="Times New Roman"/>
              </w:rPr>
              <w:t>11.</w:t>
            </w:r>
          </w:p>
        </w:tc>
        <w:tc>
          <w:tcPr>
            <w:tcW w:w="6503" w:type="dxa"/>
            <w:shd w:val="clear" w:color="auto" w:fill="FFFFFF" w:themeFill="background1"/>
            <w:vAlign w:val="center"/>
          </w:tcPr>
          <w:p w14:paraId="5A339805" w14:textId="77777777" w:rsidR="00F35F20" w:rsidRPr="00F249EE" w:rsidRDefault="00F35F20" w:rsidP="00ED51D8">
            <w:pPr>
              <w:rPr>
                <w:rFonts w:cs="Times New Roman"/>
              </w:rPr>
            </w:pPr>
            <w:r w:rsidRPr="00F249EE">
              <w:rPr>
                <w:rFonts w:cs="Times New Roman"/>
              </w:rPr>
              <w:t>Zdrowie ludzi</w:t>
            </w:r>
          </w:p>
        </w:tc>
        <w:tc>
          <w:tcPr>
            <w:tcW w:w="1891" w:type="dxa"/>
            <w:shd w:val="clear" w:color="auto" w:fill="FFFFFF" w:themeFill="background1"/>
            <w:vAlign w:val="center"/>
          </w:tcPr>
          <w:p w14:paraId="085BE60A" w14:textId="77777777" w:rsidR="00F35F20" w:rsidRPr="00F249EE" w:rsidRDefault="00F35F20" w:rsidP="00ED51D8">
            <w:pPr>
              <w:jc w:val="center"/>
              <w:rPr>
                <w:rFonts w:cs="Times New Roman"/>
              </w:rPr>
            </w:pPr>
            <w:r>
              <w:rPr>
                <w:rFonts w:cs="Times New Roman"/>
              </w:rPr>
              <w:t>0</w:t>
            </w:r>
          </w:p>
        </w:tc>
      </w:tr>
      <w:tr w:rsidR="00F35F20" w14:paraId="1D2B8417" w14:textId="77777777" w:rsidTr="00F81EE9">
        <w:trPr>
          <w:trHeight w:val="420"/>
        </w:trPr>
        <w:tc>
          <w:tcPr>
            <w:tcW w:w="668" w:type="dxa"/>
            <w:shd w:val="clear" w:color="auto" w:fill="D9D9D9" w:themeFill="background1" w:themeFillShade="D9"/>
            <w:vAlign w:val="center"/>
          </w:tcPr>
          <w:p w14:paraId="0EDDB40B" w14:textId="77777777" w:rsidR="00F35F20" w:rsidRPr="00F249EE" w:rsidRDefault="00F35F20" w:rsidP="00ED51D8">
            <w:pPr>
              <w:jc w:val="right"/>
              <w:rPr>
                <w:rFonts w:cs="Times New Roman"/>
              </w:rPr>
            </w:pPr>
            <w:r w:rsidRPr="00F249EE">
              <w:rPr>
                <w:rFonts w:cs="Times New Roman"/>
              </w:rPr>
              <w:t>12.</w:t>
            </w:r>
          </w:p>
        </w:tc>
        <w:tc>
          <w:tcPr>
            <w:tcW w:w="6503" w:type="dxa"/>
            <w:shd w:val="clear" w:color="auto" w:fill="FFFFFF" w:themeFill="background1"/>
            <w:vAlign w:val="center"/>
          </w:tcPr>
          <w:p w14:paraId="6A50CB08" w14:textId="77777777" w:rsidR="00F35F20" w:rsidRPr="00F249EE" w:rsidRDefault="00F35F20" w:rsidP="00ED51D8">
            <w:pPr>
              <w:rPr>
                <w:rFonts w:cs="Times New Roman"/>
              </w:rPr>
            </w:pPr>
            <w:r w:rsidRPr="00F249EE">
              <w:rPr>
                <w:rFonts w:cs="Times New Roman"/>
              </w:rPr>
              <w:t xml:space="preserve">Wzajemne oddziaływanie między elementami środowiska </w:t>
            </w:r>
          </w:p>
        </w:tc>
        <w:tc>
          <w:tcPr>
            <w:tcW w:w="1891" w:type="dxa"/>
            <w:shd w:val="clear" w:color="auto" w:fill="FFFFFF" w:themeFill="background1"/>
            <w:vAlign w:val="center"/>
          </w:tcPr>
          <w:p w14:paraId="3889E539" w14:textId="47377F16" w:rsidR="00F35F20" w:rsidRPr="00F249EE" w:rsidRDefault="00F00226" w:rsidP="00ED51D8">
            <w:pPr>
              <w:jc w:val="center"/>
              <w:rPr>
                <w:rFonts w:cs="Times New Roman"/>
              </w:rPr>
            </w:pPr>
            <w:r>
              <w:rPr>
                <w:rFonts w:cs="Times New Roman"/>
              </w:rPr>
              <w:t>0</w:t>
            </w:r>
          </w:p>
        </w:tc>
      </w:tr>
      <w:tr w:rsidR="00F35F20" w14:paraId="0930B506" w14:textId="77777777" w:rsidTr="00F81EE9">
        <w:trPr>
          <w:trHeight w:val="412"/>
        </w:trPr>
        <w:tc>
          <w:tcPr>
            <w:tcW w:w="668" w:type="dxa"/>
            <w:shd w:val="clear" w:color="auto" w:fill="D9D9D9" w:themeFill="background1" w:themeFillShade="D9"/>
            <w:vAlign w:val="center"/>
          </w:tcPr>
          <w:p w14:paraId="29772BAA" w14:textId="77777777" w:rsidR="00F35F20" w:rsidRPr="00F249EE" w:rsidRDefault="00F35F20" w:rsidP="00ED51D8">
            <w:pPr>
              <w:jc w:val="right"/>
              <w:rPr>
                <w:rFonts w:cs="Times New Roman"/>
              </w:rPr>
            </w:pPr>
            <w:r w:rsidRPr="00F249EE">
              <w:rPr>
                <w:rFonts w:cs="Times New Roman"/>
              </w:rPr>
              <w:t>13.</w:t>
            </w:r>
          </w:p>
        </w:tc>
        <w:tc>
          <w:tcPr>
            <w:tcW w:w="6503" w:type="dxa"/>
            <w:shd w:val="clear" w:color="auto" w:fill="FFFFFF" w:themeFill="background1"/>
            <w:vAlign w:val="center"/>
          </w:tcPr>
          <w:p w14:paraId="5BD2F345" w14:textId="77777777" w:rsidR="00F35F20" w:rsidRPr="00F249EE" w:rsidRDefault="00F35F20" w:rsidP="00ED51D8">
            <w:pPr>
              <w:rPr>
                <w:rFonts w:cs="Times New Roman"/>
              </w:rPr>
            </w:pPr>
            <w:r w:rsidRPr="00F249EE">
              <w:rPr>
                <w:rFonts w:cs="Times New Roman"/>
              </w:rPr>
              <w:t>Oddziaływanie transgraniczne na środowisko</w:t>
            </w:r>
          </w:p>
        </w:tc>
        <w:tc>
          <w:tcPr>
            <w:tcW w:w="1891" w:type="dxa"/>
            <w:shd w:val="clear" w:color="auto" w:fill="FFFFFF" w:themeFill="background1"/>
            <w:vAlign w:val="center"/>
          </w:tcPr>
          <w:p w14:paraId="46CB8817" w14:textId="77777777" w:rsidR="00F35F20" w:rsidRPr="00F249EE" w:rsidRDefault="00F35F20" w:rsidP="00ED51D8">
            <w:pPr>
              <w:jc w:val="center"/>
              <w:rPr>
                <w:rFonts w:cs="Times New Roman"/>
              </w:rPr>
            </w:pPr>
            <w:r>
              <w:rPr>
                <w:rFonts w:cs="Times New Roman"/>
              </w:rPr>
              <w:t>0</w:t>
            </w:r>
          </w:p>
        </w:tc>
      </w:tr>
      <w:tr w:rsidR="00F35F20" w14:paraId="51C0CA94" w14:textId="77777777" w:rsidTr="00F81EE9">
        <w:trPr>
          <w:trHeight w:val="418"/>
        </w:trPr>
        <w:tc>
          <w:tcPr>
            <w:tcW w:w="668" w:type="dxa"/>
            <w:shd w:val="clear" w:color="auto" w:fill="D9D9D9" w:themeFill="background1" w:themeFillShade="D9"/>
            <w:vAlign w:val="center"/>
          </w:tcPr>
          <w:p w14:paraId="2C9D526A" w14:textId="77777777" w:rsidR="00F35F20" w:rsidRPr="00F249EE" w:rsidRDefault="00F35F20" w:rsidP="00ED51D8">
            <w:pPr>
              <w:jc w:val="right"/>
              <w:rPr>
                <w:rFonts w:cs="Times New Roman"/>
              </w:rPr>
            </w:pPr>
            <w:r w:rsidRPr="00F249EE">
              <w:rPr>
                <w:rFonts w:cs="Times New Roman"/>
              </w:rPr>
              <w:t>14.</w:t>
            </w:r>
          </w:p>
        </w:tc>
        <w:tc>
          <w:tcPr>
            <w:tcW w:w="6503" w:type="dxa"/>
            <w:shd w:val="clear" w:color="auto" w:fill="FFFFFF" w:themeFill="background1"/>
            <w:vAlign w:val="center"/>
          </w:tcPr>
          <w:p w14:paraId="2A6F7EEE" w14:textId="77777777" w:rsidR="00F35F20" w:rsidRPr="00F249EE" w:rsidRDefault="00F35F20" w:rsidP="00ED51D8">
            <w:pPr>
              <w:rPr>
                <w:rFonts w:cs="Times New Roman"/>
              </w:rPr>
            </w:pPr>
            <w:r w:rsidRPr="00F249EE">
              <w:rPr>
                <w:rFonts w:cs="Times New Roman"/>
              </w:rPr>
              <w:t>Łączna ocena oddziaływania na środowisko</w:t>
            </w:r>
          </w:p>
        </w:tc>
        <w:tc>
          <w:tcPr>
            <w:tcW w:w="1891" w:type="dxa"/>
            <w:shd w:val="clear" w:color="auto" w:fill="FFFFFF" w:themeFill="background1"/>
            <w:vAlign w:val="center"/>
          </w:tcPr>
          <w:p w14:paraId="126542CF" w14:textId="78C431B9" w:rsidR="00F35F20" w:rsidRPr="00F249EE" w:rsidRDefault="00F00226" w:rsidP="00ED51D8">
            <w:pPr>
              <w:jc w:val="center"/>
              <w:rPr>
                <w:rFonts w:cs="Times New Roman"/>
                <w:b/>
              </w:rPr>
            </w:pPr>
            <w:r>
              <w:rPr>
                <w:rFonts w:cs="Times New Roman"/>
                <w:b/>
              </w:rPr>
              <w:t>4</w:t>
            </w:r>
          </w:p>
        </w:tc>
      </w:tr>
    </w:tbl>
    <w:p w14:paraId="6C285F43" w14:textId="77777777" w:rsidR="00F35F20" w:rsidRDefault="00F35F20" w:rsidP="00ED51D8">
      <w:pPr>
        <w:pStyle w:val="Tekstpodstawowy3"/>
        <w:rPr>
          <w:bCs/>
          <w:sz w:val="20"/>
          <w:szCs w:val="20"/>
        </w:rPr>
      </w:pPr>
      <w:r w:rsidRPr="00FF338B">
        <w:rPr>
          <w:bCs/>
          <w:sz w:val="20"/>
          <w:szCs w:val="20"/>
        </w:rPr>
        <w:t>1 – oddziaływanie występuje, 2 – oddziaływanie występuje w minimalnym zakresie,  3 – oddziaływanie występuje w stopniu akceptowalnym (dopuszczalnym, wymaga monitorowania), 4 – oddziaływanie występuje w stopniu pogarszającym element środowiska, 5 – oddziaływanie stanowi istotne zagrożenie lub oddziaływanie transgraniczne.</w:t>
      </w:r>
    </w:p>
    <w:p w14:paraId="589FD158" w14:textId="77777777" w:rsidR="007A4943" w:rsidRPr="00FF338B" w:rsidRDefault="007A4943" w:rsidP="00ED51D8">
      <w:pPr>
        <w:pStyle w:val="Tekstpodstawowy3"/>
        <w:rPr>
          <w:bCs/>
          <w:sz w:val="20"/>
          <w:szCs w:val="20"/>
        </w:rPr>
      </w:pPr>
    </w:p>
    <w:p w14:paraId="062EFF34" w14:textId="77777777" w:rsidR="007A4943" w:rsidRPr="00C30930" w:rsidRDefault="007A4943" w:rsidP="00ED51D8">
      <w:pPr>
        <w:pStyle w:val="Styl3"/>
        <w:rPr>
          <w:rFonts w:ascii="Times New Roman" w:hAnsi="Times New Roman"/>
          <w:b w:val="0"/>
          <w:smallCaps/>
        </w:rPr>
      </w:pPr>
      <w:bookmarkStart w:id="603" w:name="_Toc412649271"/>
      <w:bookmarkStart w:id="604" w:name="_Toc415228487"/>
      <w:bookmarkStart w:id="605" w:name="_Toc415409768"/>
      <w:bookmarkStart w:id="606" w:name="_Toc144906182"/>
      <w:r w:rsidRPr="00C30930">
        <w:rPr>
          <w:rFonts w:ascii="Times New Roman" w:hAnsi="Times New Roman"/>
          <w:b w:val="0"/>
          <w:smallCaps/>
        </w:rPr>
        <w:t>5.3. Faza likwidacji</w:t>
      </w:r>
      <w:bookmarkEnd w:id="603"/>
      <w:bookmarkEnd w:id="604"/>
      <w:bookmarkEnd w:id="605"/>
      <w:bookmarkEnd w:id="606"/>
    </w:p>
    <w:p w14:paraId="54012663" w14:textId="77777777" w:rsidR="007A4943" w:rsidRPr="00C30930" w:rsidRDefault="007A4943" w:rsidP="00ED51D8">
      <w:pPr>
        <w:rPr>
          <w:rFonts w:ascii="Arial Narrow" w:eastAsia="Lucida Sans Unicode" w:hAnsi="Arial Narrow"/>
          <w:kern w:val="1"/>
          <w:lang w:eastAsia="zh-CN" w:bidi="hi-IN"/>
        </w:rPr>
      </w:pPr>
    </w:p>
    <w:p w14:paraId="41CF9B5C" w14:textId="270008FC" w:rsidR="007A4943" w:rsidRDefault="007A4943" w:rsidP="00C30930">
      <w:pPr>
        <w:ind w:firstLine="709"/>
        <w:jc w:val="both"/>
      </w:pPr>
      <w:r w:rsidRPr="00C30930">
        <w:t xml:space="preserve">Inwestor w najbliższej perspektywie czasowej nie przewiduje likwidacji omawianego przedsięwzięcia. W przypadku ewentualnej jego likwidacji oddziaływanie na środowisko będzie </w:t>
      </w:r>
      <w:r w:rsidR="00F00226" w:rsidRPr="00C30930">
        <w:t xml:space="preserve">zależało od kierunku likwidacji. W przypadku zaniechania </w:t>
      </w:r>
      <w:r w:rsidR="000053A2" w:rsidRPr="00C30930">
        <w:t>prowadzenia działalności obiekty zostaną zbyte lub pozostawione potencjalnemu nabywcy. Zakończenie</w:t>
      </w:r>
      <w:r w:rsidR="000053A2">
        <w:t xml:space="preserve"> prowadzenia działalności będzie wiązało się z koniecznością zabezpieczenia ujęcia wody, </w:t>
      </w:r>
      <w:r w:rsidR="00C30930">
        <w:t xml:space="preserve">opróżnieniem zbiorników do gromadzenia ścieków socjalnych, technologicznych oraz gnojowicy, </w:t>
      </w:r>
      <w:r w:rsidR="000053A2">
        <w:t>wyczyszczeniem separatora lub jego odcięciem (warunki do spełnienia dla wariantu nie uwzględniającego zbycia nieruchomości)</w:t>
      </w:r>
      <w:r w:rsidR="007007BC">
        <w:t>.</w:t>
      </w:r>
    </w:p>
    <w:p w14:paraId="34D22CC5" w14:textId="77777777" w:rsidR="007A4943" w:rsidRDefault="007A4943" w:rsidP="00ED51D8">
      <w:pPr>
        <w:pStyle w:val="Tekstpodstawowywcity"/>
        <w:spacing w:after="0"/>
        <w:rPr>
          <w:sz w:val="24"/>
          <w:szCs w:val="24"/>
        </w:rPr>
      </w:pPr>
    </w:p>
    <w:p w14:paraId="71AD4013" w14:textId="77777777" w:rsidR="0090659B" w:rsidRDefault="0090659B" w:rsidP="00ED51D8">
      <w:pPr>
        <w:pStyle w:val="Tekstpodstawowywcity"/>
        <w:spacing w:after="0"/>
        <w:rPr>
          <w:sz w:val="24"/>
          <w:szCs w:val="24"/>
        </w:rPr>
      </w:pPr>
    </w:p>
    <w:p w14:paraId="7A9F29E8" w14:textId="77777777" w:rsidR="0090659B" w:rsidRDefault="0090659B" w:rsidP="00ED51D8">
      <w:pPr>
        <w:pStyle w:val="Tekstpodstawowywcity"/>
        <w:spacing w:after="0"/>
        <w:rPr>
          <w:sz w:val="24"/>
          <w:szCs w:val="24"/>
        </w:rPr>
      </w:pPr>
    </w:p>
    <w:p w14:paraId="7E0C5A21" w14:textId="77777777" w:rsidR="007A4943" w:rsidRPr="00AE2C0E" w:rsidRDefault="007A4943" w:rsidP="00ED51D8">
      <w:pPr>
        <w:pStyle w:val="Styl4"/>
        <w:rPr>
          <w:rFonts w:ascii="Times New Roman" w:hAnsi="Times New Roman"/>
          <w:b w:val="0"/>
          <w:szCs w:val="24"/>
        </w:rPr>
      </w:pPr>
      <w:bookmarkStart w:id="607" w:name="_Toc144906183"/>
      <w:r w:rsidRPr="00AE2C0E">
        <w:rPr>
          <w:rFonts w:ascii="Times New Roman" w:hAnsi="Times New Roman"/>
          <w:b w:val="0"/>
          <w:szCs w:val="24"/>
        </w:rPr>
        <w:lastRenderedPageBreak/>
        <w:t>5.</w:t>
      </w:r>
      <w:r>
        <w:rPr>
          <w:rFonts w:ascii="Times New Roman" w:hAnsi="Times New Roman"/>
          <w:b w:val="0"/>
          <w:szCs w:val="24"/>
        </w:rPr>
        <w:t>3</w:t>
      </w:r>
      <w:r w:rsidRPr="00AE2C0E">
        <w:rPr>
          <w:rFonts w:ascii="Times New Roman" w:hAnsi="Times New Roman"/>
          <w:b w:val="0"/>
          <w:szCs w:val="24"/>
        </w:rPr>
        <w:t>.1. Wzajemne oddziaływanie między w</w:t>
      </w:r>
      <w:r>
        <w:rPr>
          <w:rFonts w:ascii="Times New Roman" w:hAnsi="Times New Roman"/>
          <w:b w:val="0"/>
          <w:szCs w:val="24"/>
        </w:rPr>
        <w:t>yżej wyszczególnionymi</w:t>
      </w:r>
      <w:r w:rsidRPr="00AE2C0E">
        <w:rPr>
          <w:rFonts w:ascii="Times New Roman" w:hAnsi="Times New Roman"/>
          <w:b w:val="0"/>
          <w:szCs w:val="24"/>
        </w:rPr>
        <w:t xml:space="preserve"> elementami.</w:t>
      </w:r>
      <w:bookmarkEnd w:id="607"/>
    </w:p>
    <w:p w14:paraId="3AEA98A7" w14:textId="77777777" w:rsidR="007A4943" w:rsidRDefault="007A4943" w:rsidP="00ED51D8">
      <w:bookmarkStart w:id="608" w:name="_Hlk514866064"/>
    </w:p>
    <w:p w14:paraId="54EF1176" w14:textId="023D4851" w:rsidR="007A4943" w:rsidRDefault="007A4943" w:rsidP="000D5E50">
      <w:pPr>
        <w:pStyle w:val="Legenda"/>
      </w:pPr>
      <w:bookmarkStart w:id="609" w:name="_Toc70964173"/>
      <w:bookmarkStart w:id="610" w:name="_Toc144815415"/>
      <w:r>
        <w:t xml:space="preserve">Tabela </w:t>
      </w:r>
      <w:fldSimple w:instr=" SEQ Tabela \* ARABIC ">
        <w:r w:rsidR="00814107">
          <w:rPr>
            <w:noProof/>
          </w:rPr>
          <w:t>51</w:t>
        </w:r>
      </w:fldSimple>
      <w:r>
        <w:t xml:space="preserve">. </w:t>
      </w:r>
      <w:r w:rsidRPr="00482110">
        <w:t>Analiza oddziaływania wariantu proponowanego przez Inwestora na etapie likwidacji przedsięwzięcia.</w:t>
      </w:r>
      <w:bookmarkEnd w:id="609"/>
      <w:bookmarkEnd w:id="610"/>
    </w:p>
    <w:tbl>
      <w:tblPr>
        <w:tblStyle w:val="Tabela-Siatka"/>
        <w:tblW w:w="0" w:type="auto"/>
        <w:tblLook w:val="04A0" w:firstRow="1" w:lastRow="0" w:firstColumn="1" w:lastColumn="0" w:noHBand="0" w:noVBand="1"/>
      </w:tblPr>
      <w:tblGrid>
        <w:gridCol w:w="668"/>
        <w:gridCol w:w="6503"/>
        <w:gridCol w:w="1891"/>
      </w:tblGrid>
      <w:tr w:rsidR="007A4943" w14:paraId="3C976A04" w14:textId="77777777" w:rsidTr="00F81EE9">
        <w:tc>
          <w:tcPr>
            <w:tcW w:w="668" w:type="dxa"/>
            <w:shd w:val="clear" w:color="auto" w:fill="D9D9D9" w:themeFill="background1" w:themeFillShade="D9"/>
            <w:vAlign w:val="center"/>
          </w:tcPr>
          <w:bookmarkEnd w:id="608"/>
          <w:p w14:paraId="727DD10D" w14:textId="77777777" w:rsidR="007A4943" w:rsidRPr="00F249EE" w:rsidRDefault="007A4943" w:rsidP="00ED51D8">
            <w:pPr>
              <w:jc w:val="center"/>
              <w:rPr>
                <w:rFonts w:cs="Times New Roman"/>
              </w:rPr>
            </w:pPr>
            <w:r w:rsidRPr="00F249EE">
              <w:rPr>
                <w:rFonts w:cs="Times New Roman"/>
              </w:rPr>
              <w:t>Lp.</w:t>
            </w:r>
          </w:p>
        </w:tc>
        <w:tc>
          <w:tcPr>
            <w:tcW w:w="6503" w:type="dxa"/>
            <w:shd w:val="clear" w:color="auto" w:fill="D9D9D9" w:themeFill="background1" w:themeFillShade="D9"/>
            <w:vAlign w:val="center"/>
          </w:tcPr>
          <w:p w14:paraId="5FC9E338" w14:textId="77777777" w:rsidR="007A4943" w:rsidRPr="00F249EE" w:rsidRDefault="007A4943" w:rsidP="00ED51D8">
            <w:pPr>
              <w:jc w:val="center"/>
              <w:rPr>
                <w:rFonts w:cs="Times New Roman"/>
              </w:rPr>
            </w:pPr>
            <w:r w:rsidRPr="00F249EE">
              <w:rPr>
                <w:rFonts w:cs="Times New Roman"/>
              </w:rPr>
              <w:t>Element środowiska</w:t>
            </w:r>
          </w:p>
        </w:tc>
        <w:tc>
          <w:tcPr>
            <w:tcW w:w="1891" w:type="dxa"/>
            <w:shd w:val="clear" w:color="auto" w:fill="D9D9D9" w:themeFill="background1" w:themeFillShade="D9"/>
            <w:vAlign w:val="center"/>
          </w:tcPr>
          <w:p w14:paraId="5F1ED327" w14:textId="77777777" w:rsidR="007A4943" w:rsidRPr="00F249EE" w:rsidRDefault="007A4943" w:rsidP="00ED51D8">
            <w:pPr>
              <w:jc w:val="center"/>
              <w:rPr>
                <w:rFonts w:cs="Times New Roman"/>
                <w:vertAlign w:val="superscript"/>
              </w:rPr>
            </w:pPr>
            <w:r w:rsidRPr="00F249EE">
              <w:rPr>
                <w:rFonts w:cs="Times New Roman"/>
              </w:rPr>
              <w:t>Waga analizowanego elementu w skali pięciopunktowej</w:t>
            </w:r>
          </w:p>
        </w:tc>
      </w:tr>
      <w:tr w:rsidR="007A4943" w14:paraId="2E92C018" w14:textId="77777777" w:rsidTr="00F81EE9">
        <w:tc>
          <w:tcPr>
            <w:tcW w:w="668" w:type="dxa"/>
            <w:shd w:val="clear" w:color="auto" w:fill="D9D9D9" w:themeFill="background1" w:themeFillShade="D9"/>
            <w:vAlign w:val="center"/>
          </w:tcPr>
          <w:p w14:paraId="17CAF60B" w14:textId="77777777" w:rsidR="007A4943" w:rsidRPr="00F249EE" w:rsidRDefault="007A4943" w:rsidP="00ED51D8">
            <w:pPr>
              <w:jc w:val="center"/>
              <w:rPr>
                <w:rFonts w:cs="Times New Roman"/>
              </w:rPr>
            </w:pPr>
            <w:r w:rsidRPr="00F249EE">
              <w:rPr>
                <w:rFonts w:cs="Times New Roman"/>
              </w:rPr>
              <w:t>1</w:t>
            </w:r>
          </w:p>
        </w:tc>
        <w:tc>
          <w:tcPr>
            <w:tcW w:w="6503" w:type="dxa"/>
            <w:shd w:val="clear" w:color="auto" w:fill="D9D9D9" w:themeFill="background1" w:themeFillShade="D9"/>
            <w:vAlign w:val="center"/>
          </w:tcPr>
          <w:p w14:paraId="604DCE9F" w14:textId="77777777" w:rsidR="007A4943" w:rsidRPr="00F249EE" w:rsidRDefault="007A4943" w:rsidP="00ED51D8">
            <w:pPr>
              <w:jc w:val="center"/>
              <w:rPr>
                <w:rFonts w:cs="Times New Roman"/>
              </w:rPr>
            </w:pPr>
            <w:r w:rsidRPr="00F249EE">
              <w:rPr>
                <w:rFonts w:cs="Times New Roman"/>
              </w:rPr>
              <w:t>2</w:t>
            </w:r>
          </w:p>
        </w:tc>
        <w:tc>
          <w:tcPr>
            <w:tcW w:w="1891" w:type="dxa"/>
            <w:shd w:val="clear" w:color="auto" w:fill="D9D9D9" w:themeFill="background1" w:themeFillShade="D9"/>
            <w:vAlign w:val="center"/>
          </w:tcPr>
          <w:p w14:paraId="23FCA6AB" w14:textId="77777777" w:rsidR="007A4943" w:rsidRPr="00F249EE" w:rsidRDefault="007A4943" w:rsidP="00ED51D8">
            <w:pPr>
              <w:jc w:val="center"/>
              <w:rPr>
                <w:rFonts w:cs="Times New Roman"/>
              </w:rPr>
            </w:pPr>
            <w:r w:rsidRPr="00F249EE">
              <w:rPr>
                <w:rFonts w:cs="Times New Roman"/>
              </w:rPr>
              <w:t>3</w:t>
            </w:r>
          </w:p>
        </w:tc>
      </w:tr>
      <w:tr w:rsidR="007A4943" w14:paraId="066532CB" w14:textId="77777777" w:rsidTr="00F81EE9">
        <w:trPr>
          <w:trHeight w:val="424"/>
        </w:trPr>
        <w:tc>
          <w:tcPr>
            <w:tcW w:w="668" w:type="dxa"/>
            <w:shd w:val="clear" w:color="auto" w:fill="D9D9D9" w:themeFill="background1" w:themeFillShade="D9"/>
            <w:vAlign w:val="center"/>
          </w:tcPr>
          <w:p w14:paraId="4EE0279E" w14:textId="77777777" w:rsidR="007A4943" w:rsidRPr="00F249EE" w:rsidRDefault="007A4943" w:rsidP="00ED51D8">
            <w:pPr>
              <w:jc w:val="right"/>
              <w:rPr>
                <w:rFonts w:cs="Times New Roman"/>
              </w:rPr>
            </w:pPr>
            <w:r w:rsidRPr="00F249EE">
              <w:rPr>
                <w:rFonts w:cs="Times New Roman"/>
              </w:rPr>
              <w:t>1.</w:t>
            </w:r>
          </w:p>
        </w:tc>
        <w:tc>
          <w:tcPr>
            <w:tcW w:w="6503" w:type="dxa"/>
            <w:shd w:val="clear" w:color="auto" w:fill="FFFFFF" w:themeFill="background1"/>
            <w:vAlign w:val="center"/>
          </w:tcPr>
          <w:p w14:paraId="085CBC82" w14:textId="77777777" w:rsidR="007A4943" w:rsidRPr="00F249EE" w:rsidRDefault="007A4943" w:rsidP="00ED51D8">
            <w:pPr>
              <w:rPr>
                <w:rFonts w:cs="Times New Roman"/>
              </w:rPr>
            </w:pPr>
            <w:r w:rsidRPr="00F249EE">
              <w:rPr>
                <w:rFonts w:cs="Times New Roman"/>
              </w:rPr>
              <w:t>Powierzchnia ziemi (odpady)</w:t>
            </w:r>
          </w:p>
        </w:tc>
        <w:tc>
          <w:tcPr>
            <w:tcW w:w="1891" w:type="dxa"/>
            <w:shd w:val="clear" w:color="auto" w:fill="FFFFFF" w:themeFill="background1"/>
            <w:vAlign w:val="center"/>
          </w:tcPr>
          <w:p w14:paraId="68B86E1D" w14:textId="0BBB0882" w:rsidR="007A4943" w:rsidRPr="00F249EE" w:rsidRDefault="007007BC" w:rsidP="00ED51D8">
            <w:pPr>
              <w:jc w:val="center"/>
              <w:rPr>
                <w:rFonts w:cs="Times New Roman"/>
              </w:rPr>
            </w:pPr>
            <w:r>
              <w:rPr>
                <w:rFonts w:cs="Times New Roman"/>
              </w:rPr>
              <w:t>0</w:t>
            </w:r>
          </w:p>
        </w:tc>
      </w:tr>
      <w:tr w:rsidR="007A4943" w14:paraId="617DD55D" w14:textId="77777777" w:rsidTr="00F81EE9">
        <w:trPr>
          <w:trHeight w:val="402"/>
        </w:trPr>
        <w:tc>
          <w:tcPr>
            <w:tcW w:w="668" w:type="dxa"/>
            <w:shd w:val="clear" w:color="auto" w:fill="D9D9D9" w:themeFill="background1" w:themeFillShade="D9"/>
            <w:vAlign w:val="center"/>
          </w:tcPr>
          <w:p w14:paraId="735A4A91" w14:textId="77777777" w:rsidR="007A4943" w:rsidRPr="00F249EE" w:rsidRDefault="007A4943" w:rsidP="00ED51D8">
            <w:pPr>
              <w:jc w:val="right"/>
              <w:rPr>
                <w:rFonts w:cs="Times New Roman"/>
              </w:rPr>
            </w:pPr>
            <w:r w:rsidRPr="00F249EE">
              <w:rPr>
                <w:rFonts w:cs="Times New Roman"/>
              </w:rPr>
              <w:t>2.</w:t>
            </w:r>
          </w:p>
        </w:tc>
        <w:tc>
          <w:tcPr>
            <w:tcW w:w="6503" w:type="dxa"/>
            <w:shd w:val="clear" w:color="auto" w:fill="FFFFFF" w:themeFill="background1"/>
            <w:vAlign w:val="center"/>
          </w:tcPr>
          <w:p w14:paraId="69EB9F0C" w14:textId="77777777" w:rsidR="007A4943" w:rsidRPr="00F249EE" w:rsidRDefault="007A4943" w:rsidP="00ED51D8">
            <w:pPr>
              <w:rPr>
                <w:rFonts w:cs="Times New Roman"/>
              </w:rPr>
            </w:pPr>
            <w:r w:rsidRPr="00F249EE">
              <w:rPr>
                <w:rFonts w:cs="Times New Roman"/>
              </w:rPr>
              <w:t>Krajobraz</w:t>
            </w:r>
          </w:p>
        </w:tc>
        <w:tc>
          <w:tcPr>
            <w:tcW w:w="1891" w:type="dxa"/>
            <w:shd w:val="clear" w:color="auto" w:fill="FFFFFF" w:themeFill="background1"/>
            <w:vAlign w:val="center"/>
          </w:tcPr>
          <w:p w14:paraId="0F4191AA" w14:textId="77777777" w:rsidR="007A4943" w:rsidRPr="00F249EE" w:rsidRDefault="007A4943" w:rsidP="00ED51D8">
            <w:pPr>
              <w:jc w:val="center"/>
              <w:rPr>
                <w:rFonts w:cs="Times New Roman"/>
              </w:rPr>
            </w:pPr>
            <w:r>
              <w:rPr>
                <w:rFonts w:cs="Times New Roman"/>
              </w:rPr>
              <w:t>3</w:t>
            </w:r>
          </w:p>
        </w:tc>
      </w:tr>
      <w:tr w:rsidR="007A4943" w14:paraId="318AEEB3" w14:textId="77777777" w:rsidTr="00F81EE9">
        <w:trPr>
          <w:trHeight w:val="408"/>
        </w:trPr>
        <w:tc>
          <w:tcPr>
            <w:tcW w:w="668" w:type="dxa"/>
            <w:shd w:val="clear" w:color="auto" w:fill="D9D9D9" w:themeFill="background1" w:themeFillShade="D9"/>
            <w:vAlign w:val="center"/>
          </w:tcPr>
          <w:p w14:paraId="336F29E0" w14:textId="77777777" w:rsidR="007A4943" w:rsidRPr="00F249EE" w:rsidRDefault="007A4943" w:rsidP="00ED51D8">
            <w:pPr>
              <w:jc w:val="right"/>
              <w:rPr>
                <w:rFonts w:cs="Times New Roman"/>
              </w:rPr>
            </w:pPr>
            <w:r w:rsidRPr="00F249EE">
              <w:rPr>
                <w:rFonts w:cs="Times New Roman"/>
              </w:rPr>
              <w:t>3.</w:t>
            </w:r>
          </w:p>
        </w:tc>
        <w:tc>
          <w:tcPr>
            <w:tcW w:w="6503" w:type="dxa"/>
            <w:shd w:val="clear" w:color="auto" w:fill="FFFFFF" w:themeFill="background1"/>
            <w:vAlign w:val="center"/>
          </w:tcPr>
          <w:p w14:paraId="4AA64F17" w14:textId="77777777" w:rsidR="007A4943" w:rsidRPr="00F249EE" w:rsidRDefault="007A4943" w:rsidP="00ED51D8">
            <w:pPr>
              <w:rPr>
                <w:rFonts w:cs="Times New Roman"/>
              </w:rPr>
            </w:pPr>
            <w:r w:rsidRPr="00F249EE">
              <w:rPr>
                <w:rFonts w:cs="Times New Roman"/>
              </w:rPr>
              <w:t>Środowisko wodne</w:t>
            </w:r>
          </w:p>
        </w:tc>
        <w:tc>
          <w:tcPr>
            <w:tcW w:w="1891" w:type="dxa"/>
            <w:shd w:val="clear" w:color="auto" w:fill="FFFFFF" w:themeFill="background1"/>
            <w:vAlign w:val="center"/>
          </w:tcPr>
          <w:p w14:paraId="69350197" w14:textId="024AC817" w:rsidR="007A4943" w:rsidRPr="00F249EE" w:rsidRDefault="007007BC" w:rsidP="00ED51D8">
            <w:pPr>
              <w:jc w:val="center"/>
              <w:rPr>
                <w:rFonts w:cs="Times New Roman"/>
              </w:rPr>
            </w:pPr>
            <w:r>
              <w:rPr>
                <w:rFonts w:cs="Times New Roman"/>
              </w:rPr>
              <w:t>3</w:t>
            </w:r>
          </w:p>
        </w:tc>
      </w:tr>
      <w:tr w:rsidR="007A4943" w14:paraId="61994B4C" w14:textId="77777777" w:rsidTr="00F81EE9">
        <w:trPr>
          <w:trHeight w:val="428"/>
        </w:trPr>
        <w:tc>
          <w:tcPr>
            <w:tcW w:w="668" w:type="dxa"/>
            <w:shd w:val="clear" w:color="auto" w:fill="D9D9D9" w:themeFill="background1" w:themeFillShade="D9"/>
            <w:vAlign w:val="center"/>
          </w:tcPr>
          <w:p w14:paraId="39F411A2" w14:textId="77777777" w:rsidR="007A4943" w:rsidRPr="00F249EE" w:rsidRDefault="007A4943" w:rsidP="00ED51D8">
            <w:pPr>
              <w:jc w:val="right"/>
              <w:rPr>
                <w:rFonts w:cs="Times New Roman"/>
              </w:rPr>
            </w:pPr>
            <w:r w:rsidRPr="00F249EE">
              <w:rPr>
                <w:rFonts w:cs="Times New Roman"/>
              </w:rPr>
              <w:t>4.</w:t>
            </w:r>
          </w:p>
        </w:tc>
        <w:tc>
          <w:tcPr>
            <w:tcW w:w="6503" w:type="dxa"/>
            <w:shd w:val="clear" w:color="auto" w:fill="FFFFFF" w:themeFill="background1"/>
            <w:vAlign w:val="center"/>
          </w:tcPr>
          <w:p w14:paraId="63554E10" w14:textId="77777777" w:rsidR="007A4943" w:rsidRPr="00F249EE" w:rsidRDefault="007A4943" w:rsidP="00ED51D8">
            <w:pPr>
              <w:rPr>
                <w:rFonts w:cs="Times New Roman"/>
              </w:rPr>
            </w:pPr>
            <w:r w:rsidRPr="00F249EE">
              <w:rPr>
                <w:rFonts w:cs="Times New Roman"/>
              </w:rPr>
              <w:t>Środowisko biotyczne (warunki siedliskowe)</w:t>
            </w:r>
          </w:p>
        </w:tc>
        <w:tc>
          <w:tcPr>
            <w:tcW w:w="1891" w:type="dxa"/>
            <w:shd w:val="clear" w:color="auto" w:fill="FFFFFF" w:themeFill="background1"/>
            <w:vAlign w:val="center"/>
          </w:tcPr>
          <w:p w14:paraId="5AA0B053" w14:textId="77777777" w:rsidR="007A4943" w:rsidRPr="00F249EE" w:rsidRDefault="007A4943" w:rsidP="00ED51D8">
            <w:pPr>
              <w:jc w:val="center"/>
              <w:rPr>
                <w:rFonts w:cs="Times New Roman"/>
              </w:rPr>
            </w:pPr>
            <w:r>
              <w:rPr>
                <w:rFonts w:cs="Times New Roman"/>
              </w:rPr>
              <w:t>3</w:t>
            </w:r>
          </w:p>
        </w:tc>
      </w:tr>
      <w:tr w:rsidR="007A4943" w14:paraId="7EA42F4D" w14:textId="77777777" w:rsidTr="00F81EE9">
        <w:trPr>
          <w:trHeight w:val="406"/>
        </w:trPr>
        <w:tc>
          <w:tcPr>
            <w:tcW w:w="668" w:type="dxa"/>
            <w:shd w:val="clear" w:color="auto" w:fill="D9D9D9" w:themeFill="background1" w:themeFillShade="D9"/>
            <w:vAlign w:val="center"/>
          </w:tcPr>
          <w:p w14:paraId="50EA9912" w14:textId="77777777" w:rsidR="007A4943" w:rsidRPr="00F249EE" w:rsidRDefault="007A4943" w:rsidP="00ED51D8">
            <w:pPr>
              <w:jc w:val="right"/>
              <w:rPr>
                <w:rFonts w:cs="Times New Roman"/>
              </w:rPr>
            </w:pPr>
            <w:r w:rsidRPr="00F249EE">
              <w:rPr>
                <w:rFonts w:cs="Times New Roman"/>
              </w:rPr>
              <w:t>5.</w:t>
            </w:r>
          </w:p>
        </w:tc>
        <w:tc>
          <w:tcPr>
            <w:tcW w:w="6503" w:type="dxa"/>
            <w:shd w:val="clear" w:color="auto" w:fill="FFFFFF" w:themeFill="background1"/>
            <w:vAlign w:val="center"/>
          </w:tcPr>
          <w:p w14:paraId="52FF280C" w14:textId="77777777" w:rsidR="007A4943" w:rsidRPr="00F249EE" w:rsidRDefault="007A4943" w:rsidP="00ED51D8">
            <w:pPr>
              <w:rPr>
                <w:rFonts w:cs="Times New Roman"/>
              </w:rPr>
            </w:pPr>
            <w:r w:rsidRPr="00F249EE">
              <w:rPr>
                <w:rFonts w:cs="Times New Roman"/>
              </w:rPr>
              <w:t>Walory przyrodnicze</w:t>
            </w:r>
          </w:p>
        </w:tc>
        <w:tc>
          <w:tcPr>
            <w:tcW w:w="1891" w:type="dxa"/>
            <w:shd w:val="clear" w:color="auto" w:fill="FFFFFF" w:themeFill="background1"/>
            <w:vAlign w:val="center"/>
          </w:tcPr>
          <w:p w14:paraId="21B02C67" w14:textId="77777777" w:rsidR="007A4943" w:rsidRPr="00F249EE" w:rsidRDefault="007A4943" w:rsidP="00ED51D8">
            <w:pPr>
              <w:jc w:val="center"/>
              <w:rPr>
                <w:rFonts w:cs="Times New Roman"/>
              </w:rPr>
            </w:pPr>
            <w:r>
              <w:rPr>
                <w:rFonts w:cs="Times New Roman"/>
              </w:rPr>
              <w:t>3</w:t>
            </w:r>
          </w:p>
        </w:tc>
      </w:tr>
      <w:tr w:rsidR="007A4943" w14:paraId="6DC13239" w14:textId="77777777" w:rsidTr="00F81EE9">
        <w:trPr>
          <w:trHeight w:val="425"/>
        </w:trPr>
        <w:tc>
          <w:tcPr>
            <w:tcW w:w="668" w:type="dxa"/>
            <w:shd w:val="clear" w:color="auto" w:fill="D9D9D9" w:themeFill="background1" w:themeFillShade="D9"/>
            <w:vAlign w:val="center"/>
          </w:tcPr>
          <w:p w14:paraId="7BB78C8A" w14:textId="77777777" w:rsidR="007A4943" w:rsidRPr="00F249EE" w:rsidRDefault="007A4943" w:rsidP="00ED51D8">
            <w:pPr>
              <w:jc w:val="right"/>
              <w:rPr>
                <w:rFonts w:cs="Times New Roman"/>
              </w:rPr>
            </w:pPr>
            <w:r w:rsidRPr="00F249EE">
              <w:rPr>
                <w:rFonts w:cs="Times New Roman"/>
              </w:rPr>
              <w:t>6.</w:t>
            </w:r>
          </w:p>
        </w:tc>
        <w:tc>
          <w:tcPr>
            <w:tcW w:w="6503" w:type="dxa"/>
            <w:shd w:val="clear" w:color="auto" w:fill="FFFFFF" w:themeFill="background1"/>
            <w:vAlign w:val="center"/>
          </w:tcPr>
          <w:p w14:paraId="4B9775CE" w14:textId="77777777" w:rsidR="007A4943" w:rsidRPr="00F249EE" w:rsidRDefault="007A4943" w:rsidP="00ED51D8">
            <w:pPr>
              <w:rPr>
                <w:rFonts w:cs="Times New Roman"/>
              </w:rPr>
            </w:pPr>
            <w:r w:rsidRPr="00F249EE">
              <w:rPr>
                <w:rFonts w:cs="Times New Roman"/>
              </w:rPr>
              <w:t>Walory kulturowe</w:t>
            </w:r>
          </w:p>
        </w:tc>
        <w:tc>
          <w:tcPr>
            <w:tcW w:w="1891" w:type="dxa"/>
            <w:shd w:val="clear" w:color="auto" w:fill="FFFFFF" w:themeFill="background1"/>
            <w:vAlign w:val="center"/>
          </w:tcPr>
          <w:p w14:paraId="0C8F3A6D" w14:textId="77777777" w:rsidR="007A4943" w:rsidRPr="00F249EE" w:rsidRDefault="007A4943" w:rsidP="00ED51D8">
            <w:pPr>
              <w:jc w:val="center"/>
              <w:rPr>
                <w:rFonts w:cs="Times New Roman"/>
              </w:rPr>
            </w:pPr>
            <w:r>
              <w:rPr>
                <w:rFonts w:cs="Times New Roman"/>
              </w:rPr>
              <w:t>0</w:t>
            </w:r>
          </w:p>
        </w:tc>
      </w:tr>
      <w:tr w:rsidR="007A4943" w14:paraId="0F2A6D20" w14:textId="77777777" w:rsidTr="00F81EE9">
        <w:trPr>
          <w:trHeight w:val="418"/>
        </w:trPr>
        <w:tc>
          <w:tcPr>
            <w:tcW w:w="668" w:type="dxa"/>
            <w:shd w:val="clear" w:color="auto" w:fill="D9D9D9" w:themeFill="background1" w:themeFillShade="D9"/>
            <w:vAlign w:val="center"/>
          </w:tcPr>
          <w:p w14:paraId="27B0B19D" w14:textId="77777777" w:rsidR="007A4943" w:rsidRPr="00F249EE" w:rsidRDefault="007A4943" w:rsidP="00ED51D8">
            <w:pPr>
              <w:jc w:val="right"/>
              <w:rPr>
                <w:rFonts w:cs="Times New Roman"/>
              </w:rPr>
            </w:pPr>
            <w:r w:rsidRPr="00F249EE">
              <w:rPr>
                <w:rFonts w:cs="Times New Roman"/>
              </w:rPr>
              <w:t>7.</w:t>
            </w:r>
          </w:p>
        </w:tc>
        <w:tc>
          <w:tcPr>
            <w:tcW w:w="6503" w:type="dxa"/>
            <w:shd w:val="clear" w:color="auto" w:fill="FFFFFF" w:themeFill="background1"/>
            <w:vAlign w:val="center"/>
          </w:tcPr>
          <w:p w14:paraId="409AA615" w14:textId="77777777" w:rsidR="007A4943" w:rsidRPr="00F249EE" w:rsidRDefault="007A4943" w:rsidP="00ED51D8">
            <w:pPr>
              <w:rPr>
                <w:rFonts w:cs="Times New Roman"/>
              </w:rPr>
            </w:pPr>
            <w:r w:rsidRPr="00F249EE">
              <w:rPr>
                <w:rFonts w:cs="Times New Roman"/>
              </w:rPr>
              <w:t>Klimat lokalny</w:t>
            </w:r>
          </w:p>
        </w:tc>
        <w:tc>
          <w:tcPr>
            <w:tcW w:w="1891" w:type="dxa"/>
            <w:shd w:val="clear" w:color="auto" w:fill="FFFFFF" w:themeFill="background1"/>
            <w:vAlign w:val="center"/>
          </w:tcPr>
          <w:p w14:paraId="07E24980" w14:textId="77777777" w:rsidR="007A4943" w:rsidRPr="00F249EE" w:rsidRDefault="007A4943" w:rsidP="00ED51D8">
            <w:pPr>
              <w:jc w:val="center"/>
              <w:rPr>
                <w:rFonts w:cs="Times New Roman"/>
              </w:rPr>
            </w:pPr>
            <w:r>
              <w:rPr>
                <w:rFonts w:cs="Times New Roman"/>
              </w:rPr>
              <w:t>0</w:t>
            </w:r>
          </w:p>
        </w:tc>
      </w:tr>
      <w:tr w:rsidR="007A4943" w14:paraId="7D25F30E" w14:textId="77777777" w:rsidTr="00F81EE9">
        <w:trPr>
          <w:trHeight w:val="410"/>
        </w:trPr>
        <w:tc>
          <w:tcPr>
            <w:tcW w:w="668" w:type="dxa"/>
            <w:shd w:val="clear" w:color="auto" w:fill="D9D9D9" w:themeFill="background1" w:themeFillShade="D9"/>
            <w:vAlign w:val="center"/>
          </w:tcPr>
          <w:p w14:paraId="69A90BE3" w14:textId="77777777" w:rsidR="007A4943" w:rsidRPr="00F249EE" w:rsidRDefault="007A4943" w:rsidP="00ED51D8">
            <w:pPr>
              <w:jc w:val="right"/>
              <w:rPr>
                <w:rFonts w:cs="Times New Roman"/>
              </w:rPr>
            </w:pPr>
            <w:r w:rsidRPr="00F249EE">
              <w:rPr>
                <w:rFonts w:cs="Times New Roman"/>
              </w:rPr>
              <w:t>8.</w:t>
            </w:r>
          </w:p>
        </w:tc>
        <w:tc>
          <w:tcPr>
            <w:tcW w:w="6503" w:type="dxa"/>
            <w:shd w:val="clear" w:color="auto" w:fill="FFFFFF" w:themeFill="background1"/>
            <w:vAlign w:val="center"/>
          </w:tcPr>
          <w:p w14:paraId="1539E433" w14:textId="77777777" w:rsidR="007A4943" w:rsidRPr="00F249EE" w:rsidRDefault="007A4943" w:rsidP="00ED51D8">
            <w:pPr>
              <w:rPr>
                <w:rFonts w:cs="Times New Roman"/>
              </w:rPr>
            </w:pPr>
            <w:r w:rsidRPr="00F249EE">
              <w:rPr>
                <w:rFonts w:cs="Times New Roman"/>
              </w:rPr>
              <w:t>Powietrze atmosferyczne</w:t>
            </w:r>
          </w:p>
        </w:tc>
        <w:tc>
          <w:tcPr>
            <w:tcW w:w="1891" w:type="dxa"/>
            <w:shd w:val="clear" w:color="auto" w:fill="FFFFFF" w:themeFill="background1"/>
            <w:vAlign w:val="center"/>
          </w:tcPr>
          <w:p w14:paraId="68F43F1C" w14:textId="0D9430D4" w:rsidR="007A4943" w:rsidRPr="00F249EE" w:rsidRDefault="007007BC" w:rsidP="00ED51D8">
            <w:pPr>
              <w:jc w:val="center"/>
              <w:rPr>
                <w:rFonts w:cs="Times New Roman"/>
              </w:rPr>
            </w:pPr>
            <w:r>
              <w:rPr>
                <w:rFonts w:cs="Times New Roman"/>
              </w:rPr>
              <w:t>0</w:t>
            </w:r>
          </w:p>
        </w:tc>
      </w:tr>
      <w:tr w:rsidR="007A4943" w14:paraId="1F441313" w14:textId="77777777" w:rsidTr="00F81EE9">
        <w:trPr>
          <w:trHeight w:val="416"/>
        </w:trPr>
        <w:tc>
          <w:tcPr>
            <w:tcW w:w="668" w:type="dxa"/>
            <w:shd w:val="clear" w:color="auto" w:fill="D9D9D9" w:themeFill="background1" w:themeFillShade="D9"/>
            <w:vAlign w:val="center"/>
          </w:tcPr>
          <w:p w14:paraId="33EA50C7" w14:textId="77777777" w:rsidR="007A4943" w:rsidRPr="00F249EE" w:rsidRDefault="007A4943" w:rsidP="00ED51D8">
            <w:pPr>
              <w:jc w:val="right"/>
              <w:rPr>
                <w:rFonts w:cs="Times New Roman"/>
              </w:rPr>
            </w:pPr>
            <w:r w:rsidRPr="00F249EE">
              <w:rPr>
                <w:rFonts w:cs="Times New Roman"/>
              </w:rPr>
              <w:t>9.</w:t>
            </w:r>
          </w:p>
        </w:tc>
        <w:tc>
          <w:tcPr>
            <w:tcW w:w="6503" w:type="dxa"/>
            <w:shd w:val="clear" w:color="auto" w:fill="FFFFFF" w:themeFill="background1"/>
            <w:vAlign w:val="center"/>
          </w:tcPr>
          <w:p w14:paraId="3F29C353" w14:textId="77777777" w:rsidR="007A4943" w:rsidRPr="00F249EE" w:rsidRDefault="007A4943" w:rsidP="00ED51D8">
            <w:pPr>
              <w:rPr>
                <w:rFonts w:cs="Times New Roman"/>
              </w:rPr>
            </w:pPr>
            <w:r w:rsidRPr="00F249EE">
              <w:rPr>
                <w:rFonts w:cs="Times New Roman"/>
              </w:rPr>
              <w:t>Klimat akustyczny</w:t>
            </w:r>
          </w:p>
        </w:tc>
        <w:tc>
          <w:tcPr>
            <w:tcW w:w="1891" w:type="dxa"/>
            <w:shd w:val="clear" w:color="auto" w:fill="FFFFFF" w:themeFill="background1"/>
            <w:vAlign w:val="center"/>
          </w:tcPr>
          <w:p w14:paraId="4037299C" w14:textId="73DDEB1B" w:rsidR="007A4943" w:rsidRPr="00F249EE" w:rsidRDefault="007007BC" w:rsidP="00ED51D8">
            <w:pPr>
              <w:jc w:val="center"/>
              <w:rPr>
                <w:rFonts w:cs="Times New Roman"/>
              </w:rPr>
            </w:pPr>
            <w:r>
              <w:rPr>
                <w:rFonts w:cs="Times New Roman"/>
              </w:rPr>
              <w:t>0</w:t>
            </w:r>
          </w:p>
        </w:tc>
      </w:tr>
      <w:tr w:rsidR="007A4943" w14:paraId="3D341665" w14:textId="77777777" w:rsidTr="00F81EE9">
        <w:trPr>
          <w:trHeight w:val="421"/>
        </w:trPr>
        <w:tc>
          <w:tcPr>
            <w:tcW w:w="668" w:type="dxa"/>
            <w:shd w:val="clear" w:color="auto" w:fill="D9D9D9" w:themeFill="background1" w:themeFillShade="D9"/>
            <w:vAlign w:val="center"/>
          </w:tcPr>
          <w:p w14:paraId="119C8BBC" w14:textId="77777777" w:rsidR="007A4943" w:rsidRPr="00F249EE" w:rsidRDefault="007A4943" w:rsidP="00ED51D8">
            <w:pPr>
              <w:jc w:val="right"/>
              <w:rPr>
                <w:rFonts w:cs="Times New Roman"/>
              </w:rPr>
            </w:pPr>
            <w:r w:rsidRPr="00F249EE">
              <w:rPr>
                <w:rFonts w:cs="Times New Roman"/>
              </w:rPr>
              <w:t>10.</w:t>
            </w:r>
          </w:p>
        </w:tc>
        <w:tc>
          <w:tcPr>
            <w:tcW w:w="6503" w:type="dxa"/>
            <w:shd w:val="clear" w:color="auto" w:fill="FFFFFF" w:themeFill="background1"/>
            <w:vAlign w:val="center"/>
          </w:tcPr>
          <w:p w14:paraId="3DA957E1" w14:textId="77777777" w:rsidR="007A4943" w:rsidRPr="00F249EE" w:rsidRDefault="007A4943" w:rsidP="00ED51D8">
            <w:pPr>
              <w:rPr>
                <w:rFonts w:cs="Times New Roman"/>
              </w:rPr>
            </w:pPr>
            <w:r w:rsidRPr="00F249EE">
              <w:rPr>
                <w:rFonts w:cs="Times New Roman"/>
              </w:rPr>
              <w:t>Możliwość wystąpienia awarii</w:t>
            </w:r>
          </w:p>
        </w:tc>
        <w:tc>
          <w:tcPr>
            <w:tcW w:w="1891" w:type="dxa"/>
            <w:shd w:val="clear" w:color="auto" w:fill="FFFFFF" w:themeFill="background1"/>
            <w:vAlign w:val="center"/>
          </w:tcPr>
          <w:p w14:paraId="249D2F80" w14:textId="77777777" w:rsidR="007A4943" w:rsidRPr="00F249EE" w:rsidRDefault="007A4943" w:rsidP="00ED51D8">
            <w:pPr>
              <w:jc w:val="center"/>
              <w:rPr>
                <w:rFonts w:cs="Times New Roman"/>
              </w:rPr>
            </w:pPr>
            <w:r>
              <w:rPr>
                <w:rFonts w:cs="Times New Roman"/>
              </w:rPr>
              <w:t>0</w:t>
            </w:r>
          </w:p>
        </w:tc>
      </w:tr>
      <w:tr w:rsidR="007A4943" w14:paraId="17C71B60" w14:textId="77777777" w:rsidTr="00F81EE9">
        <w:trPr>
          <w:trHeight w:val="414"/>
        </w:trPr>
        <w:tc>
          <w:tcPr>
            <w:tcW w:w="668" w:type="dxa"/>
            <w:shd w:val="clear" w:color="auto" w:fill="D9D9D9" w:themeFill="background1" w:themeFillShade="D9"/>
            <w:vAlign w:val="center"/>
          </w:tcPr>
          <w:p w14:paraId="124BF2D1" w14:textId="77777777" w:rsidR="007A4943" w:rsidRPr="00F249EE" w:rsidRDefault="007A4943" w:rsidP="00ED51D8">
            <w:pPr>
              <w:jc w:val="right"/>
              <w:rPr>
                <w:rFonts w:cs="Times New Roman"/>
              </w:rPr>
            </w:pPr>
            <w:r w:rsidRPr="00F249EE">
              <w:rPr>
                <w:rFonts w:cs="Times New Roman"/>
              </w:rPr>
              <w:t>11.</w:t>
            </w:r>
          </w:p>
        </w:tc>
        <w:tc>
          <w:tcPr>
            <w:tcW w:w="6503" w:type="dxa"/>
            <w:shd w:val="clear" w:color="auto" w:fill="FFFFFF" w:themeFill="background1"/>
            <w:vAlign w:val="center"/>
          </w:tcPr>
          <w:p w14:paraId="06AEF267" w14:textId="77777777" w:rsidR="007A4943" w:rsidRPr="00F249EE" w:rsidRDefault="007A4943" w:rsidP="00ED51D8">
            <w:pPr>
              <w:rPr>
                <w:rFonts w:cs="Times New Roman"/>
              </w:rPr>
            </w:pPr>
            <w:r w:rsidRPr="00F249EE">
              <w:rPr>
                <w:rFonts w:cs="Times New Roman"/>
              </w:rPr>
              <w:t>Zdrowie ludzi</w:t>
            </w:r>
          </w:p>
        </w:tc>
        <w:tc>
          <w:tcPr>
            <w:tcW w:w="1891" w:type="dxa"/>
            <w:shd w:val="clear" w:color="auto" w:fill="FFFFFF" w:themeFill="background1"/>
            <w:vAlign w:val="center"/>
          </w:tcPr>
          <w:p w14:paraId="00960EEC" w14:textId="1DDE4710" w:rsidR="007A4943" w:rsidRPr="00F249EE" w:rsidRDefault="007007BC" w:rsidP="00ED51D8">
            <w:pPr>
              <w:jc w:val="center"/>
              <w:rPr>
                <w:rFonts w:cs="Times New Roman"/>
              </w:rPr>
            </w:pPr>
            <w:r>
              <w:rPr>
                <w:rFonts w:cs="Times New Roman"/>
              </w:rPr>
              <w:t>0</w:t>
            </w:r>
          </w:p>
        </w:tc>
      </w:tr>
      <w:tr w:rsidR="007A4943" w14:paraId="44670DA2" w14:textId="77777777" w:rsidTr="00F81EE9">
        <w:trPr>
          <w:trHeight w:val="420"/>
        </w:trPr>
        <w:tc>
          <w:tcPr>
            <w:tcW w:w="668" w:type="dxa"/>
            <w:shd w:val="clear" w:color="auto" w:fill="D9D9D9" w:themeFill="background1" w:themeFillShade="D9"/>
            <w:vAlign w:val="center"/>
          </w:tcPr>
          <w:p w14:paraId="4C71E8B9" w14:textId="77777777" w:rsidR="007A4943" w:rsidRPr="00F249EE" w:rsidRDefault="007A4943" w:rsidP="00ED51D8">
            <w:pPr>
              <w:jc w:val="right"/>
              <w:rPr>
                <w:rFonts w:cs="Times New Roman"/>
              </w:rPr>
            </w:pPr>
            <w:r w:rsidRPr="00F249EE">
              <w:rPr>
                <w:rFonts w:cs="Times New Roman"/>
              </w:rPr>
              <w:t>12.</w:t>
            </w:r>
          </w:p>
        </w:tc>
        <w:tc>
          <w:tcPr>
            <w:tcW w:w="6503" w:type="dxa"/>
            <w:shd w:val="clear" w:color="auto" w:fill="FFFFFF" w:themeFill="background1"/>
            <w:vAlign w:val="center"/>
          </w:tcPr>
          <w:p w14:paraId="48F9E50C" w14:textId="77777777" w:rsidR="007A4943" w:rsidRPr="00F249EE" w:rsidRDefault="007A4943" w:rsidP="00ED51D8">
            <w:pPr>
              <w:rPr>
                <w:rFonts w:cs="Times New Roman"/>
              </w:rPr>
            </w:pPr>
            <w:r w:rsidRPr="00F249EE">
              <w:rPr>
                <w:rFonts w:cs="Times New Roman"/>
              </w:rPr>
              <w:t xml:space="preserve">Wzajemne oddziaływanie między elementami środowiska </w:t>
            </w:r>
          </w:p>
        </w:tc>
        <w:tc>
          <w:tcPr>
            <w:tcW w:w="1891" w:type="dxa"/>
            <w:shd w:val="clear" w:color="auto" w:fill="FFFFFF" w:themeFill="background1"/>
            <w:vAlign w:val="center"/>
          </w:tcPr>
          <w:p w14:paraId="35D4EBCE" w14:textId="3717BB94" w:rsidR="007A4943" w:rsidRPr="00F249EE" w:rsidRDefault="007007BC" w:rsidP="00ED51D8">
            <w:pPr>
              <w:jc w:val="center"/>
              <w:rPr>
                <w:rFonts w:cs="Times New Roman"/>
              </w:rPr>
            </w:pPr>
            <w:r>
              <w:rPr>
                <w:rFonts w:cs="Times New Roman"/>
              </w:rPr>
              <w:t>3</w:t>
            </w:r>
          </w:p>
        </w:tc>
      </w:tr>
      <w:tr w:rsidR="007A4943" w14:paraId="7EF482A3" w14:textId="77777777" w:rsidTr="00F81EE9">
        <w:trPr>
          <w:trHeight w:val="412"/>
        </w:trPr>
        <w:tc>
          <w:tcPr>
            <w:tcW w:w="668" w:type="dxa"/>
            <w:shd w:val="clear" w:color="auto" w:fill="D9D9D9" w:themeFill="background1" w:themeFillShade="D9"/>
            <w:vAlign w:val="center"/>
          </w:tcPr>
          <w:p w14:paraId="4082EAD9" w14:textId="77777777" w:rsidR="007A4943" w:rsidRPr="00F249EE" w:rsidRDefault="007A4943" w:rsidP="00ED51D8">
            <w:pPr>
              <w:jc w:val="right"/>
              <w:rPr>
                <w:rFonts w:cs="Times New Roman"/>
              </w:rPr>
            </w:pPr>
            <w:r w:rsidRPr="00F249EE">
              <w:rPr>
                <w:rFonts w:cs="Times New Roman"/>
              </w:rPr>
              <w:t>13.</w:t>
            </w:r>
          </w:p>
        </w:tc>
        <w:tc>
          <w:tcPr>
            <w:tcW w:w="6503" w:type="dxa"/>
            <w:shd w:val="clear" w:color="auto" w:fill="FFFFFF" w:themeFill="background1"/>
            <w:vAlign w:val="center"/>
          </w:tcPr>
          <w:p w14:paraId="79786F5B" w14:textId="77777777" w:rsidR="007A4943" w:rsidRPr="00F249EE" w:rsidRDefault="007A4943" w:rsidP="00ED51D8">
            <w:pPr>
              <w:rPr>
                <w:rFonts w:cs="Times New Roman"/>
              </w:rPr>
            </w:pPr>
            <w:r w:rsidRPr="00F249EE">
              <w:rPr>
                <w:rFonts w:cs="Times New Roman"/>
              </w:rPr>
              <w:t>Oddziaływanie transgraniczne na środowisko</w:t>
            </w:r>
          </w:p>
        </w:tc>
        <w:tc>
          <w:tcPr>
            <w:tcW w:w="1891" w:type="dxa"/>
            <w:shd w:val="clear" w:color="auto" w:fill="FFFFFF" w:themeFill="background1"/>
            <w:vAlign w:val="center"/>
          </w:tcPr>
          <w:p w14:paraId="1C54DED0" w14:textId="77777777" w:rsidR="007A4943" w:rsidRPr="00F249EE" w:rsidRDefault="007A4943" w:rsidP="00ED51D8">
            <w:pPr>
              <w:jc w:val="center"/>
              <w:rPr>
                <w:rFonts w:cs="Times New Roman"/>
              </w:rPr>
            </w:pPr>
            <w:r>
              <w:rPr>
                <w:rFonts w:cs="Times New Roman"/>
              </w:rPr>
              <w:t>0</w:t>
            </w:r>
          </w:p>
        </w:tc>
      </w:tr>
      <w:tr w:rsidR="007A4943" w14:paraId="462DD9D6" w14:textId="77777777" w:rsidTr="00F81EE9">
        <w:trPr>
          <w:trHeight w:val="418"/>
        </w:trPr>
        <w:tc>
          <w:tcPr>
            <w:tcW w:w="668" w:type="dxa"/>
            <w:shd w:val="clear" w:color="auto" w:fill="D9D9D9" w:themeFill="background1" w:themeFillShade="D9"/>
            <w:vAlign w:val="center"/>
          </w:tcPr>
          <w:p w14:paraId="0544A672" w14:textId="77777777" w:rsidR="007A4943" w:rsidRPr="00F249EE" w:rsidRDefault="007A4943" w:rsidP="00ED51D8">
            <w:pPr>
              <w:jc w:val="right"/>
              <w:rPr>
                <w:rFonts w:cs="Times New Roman"/>
              </w:rPr>
            </w:pPr>
            <w:r w:rsidRPr="00F249EE">
              <w:rPr>
                <w:rFonts w:cs="Times New Roman"/>
              </w:rPr>
              <w:t>14.</w:t>
            </w:r>
          </w:p>
        </w:tc>
        <w:tc>
          <w:tcPr>
            <w:tcW w:w="6503" w:type="dxa"/>
            <w:shd w:val="clear" w:color="auto" w:fill="FFFFFF" w:themeFill="background1"/>
            <w:vAlign w:val="center"/>
          </w:tcPr>
          <w:p w14:paraId="35B22760" w14:textId="77777777" w:rsidR="007A4943" w:rsidRPr="00F249EE" w:rsidRDefault="007A4943" w:rsidP="00ED51D8">
            <w:pPr>
              <w:rPr>
                <w:rFonts w:cs="Times New Roman"/>
              </w:rPr>
            </w:pPr>
            <w:r w:rsidRPr="00F249EE">
              <w:rPr>
                <w:rFonts w:cs="Times New Roman"/>
              </w:rPr>
              <w:t>Łączna ocena oddziaływania na środowisko</w:t>
            </w:r>
          </w:p>
        </w:tc>
        <w:tc>
          <w:tcPr>
            <w:tcW w:w="1891" w:type="dxa"/>
            <w:shd w:val="clear" w:color="auto" w:fill="FFFFFF" w:themeFill="background1"/>
            <w:vAlign w:val="center"/>
          </w:tcPr>
          <w:p w14:paraId="0E9D5E0D" w14:textId="367D6619" w:rsidR="007A4943" w:rsidRPr="00F249EE" w:rsidRDefault="007007BC" w:rsidP="00ED51D8">
            <w:pPr>
              <w:jc w:val="center"/>
              <w:rPr>
                <w:rFonts w:cs="Times New Roman"/>
                <w:b/>
              </w:rPr>
            </w:pPr>
            <w:r>
              <w:rPr>
                <w:rFonts w:cs="Times New Roman"/>
                <w:b/>
              </w:rPr>
              <w:t>15</w:t>
            </w:r>
          </w:p>
        </w:tc>
      </w:tr>
    </w:tbl>
    <w:p w14:paraId="680ABAA9" w14:textId="77777777" w:rsidR="007A4943" w:rsidRPr="00EC2141" w:rsidRDefault="007A4943" w:rsidP="00ED51D8">
      <w:pPr>
        <w:pStyle w:val="Tekstpodstawowy3"/>
        <w:rPr>
          <w:bCs/>
          <w:sz w:val="20"/>
          <w:szCs w:val="20"/>
        </w:rPr>
      </w:pPr>
      <w:r w:rsidRPr="00EC2141">
        <w:rPr>
          <w:bCs/>
          <w:sz w:val="20"/>
          <w:szCs w:val="20"/>
        </w:rPr>
        <w:t>1 – oddziaływanie występuje, 2 – oddziaływanie występuje w minimalnym zakresie,  3 – oddziaływanie występuje w stopniu akceptowalnym (dopuszczalnym, wymaga monitorowania), 4 – oddziaływanie występuje w stopniu pogarszającym element środowiska, 5 – oddziaływanie stanowi istotne zagrożenie lub oddziaływanie transgraniczne.</w:t>
      </w:r>
    </w:p>
    <w:p w14:paraId="34E5D678" w14:textId="32E32CF8" w:rsidR="00CD22F5" w:rsidRDefault="007A4943" w:rsidP="00C30930">
      <w:pPr>
        <w:pStyle w:val="Tekstpodstawowy3"/>
        <w:spacing w:after="0"/>
        <w:ind w:firstLine="709"/>
        <w:jc w:val="both"/>
        <w:rPr>
          <w:sz w:val="24"/>
          <w:szCs w:val="24"/>
        </w:rPr>
      </w:pPr>
      <w:r>
        <w:rPr>
          <w:sz w:val="24"/>
          <w:szCs w:val="24"/>
        </w:rPr>
        <w:t xml:space="preserve">Oddziaływanie na etapie likwidacji przedsięwzięcia </w:t>
      </w:r>
      <w:r w:rsidR="004B0550">
        <w:rPr>
          <w:sz w:val="24"/>
          <w:szCs w:val="24"/>
        </w:rPr>
        <w:t xml:space="preserve">będzie </w:t>
      </w:r>
      <w:r w:rsidR="000053A2">
        <w:rPr>
          <w:sz w:val="24"/>
          <w:szCs w:val="24"/>
        </w:rPr>
        <w:t>uzależnion</w:t>
      </w:r>
      <w:r w:rsidR="00C30930">
        <w:rPr>
          <w:sz w:val="24"/>
          <w:szCs w:val="24"/>
        </w:rPr>
        <w:t>e</w:t>
      </w:r>
      <w:r w:rsidR="000053A2">
        <w:rPr>
          <w:sz w:val="24"/>
          <w:szCs w:val="24"/>
        </w:rPr>
        <w:t xml:space="preserve"> od sposobu likwidacji. Likwidacja uwzględniająca zbycie budynków lub przeznaczenie ich na inny cel związana będzie z demontażem </w:t>
      </w:r>
      <w:r w:rsidR="00C30930">
        <w:rPr>
          <w:sz w:val="24"/>
          <w:szCs w:val="24"/>
        </w:rPr>
        <w:t>linii technologicznych do zadawania paszy, pojenia ptaków, zbierania i sortowania jaj jak i również drugiego poziomu budynku przeznaczonego do chowu kur niosek.</w:t>
      </w:r>
      <w:r w:rsidR="000053A2">
        <w:rPr>
          <w:sz w:val="24"/>
          <w:szCs w:val="24"/>
        </w:rPr>
        <w:t xml:space="preserve"> Likwidacja uwzględniająca rozbiórkę obiektów i przeznaczenie terenu na inny cel wymagała będzie uzyskania odrębnej decyzji o środowiskowych uwarunkowaniach. Zakres i zasięg oddziaływania tego procesu będzie porównywalny do etapu realizacji. Różnica wynikała będzie z ilości generowanych podczas rozbiórki odpadów.</w:t>
      </w:r>
    </w:p>
    <w:p w14:paraId="4A9F905B" w14:textId="77777777" w:rsidR="006823EA" w:rsidRPr="00A3181B" w:rsidRDefault="006823EA" w:rsidP="00ED51D8">
      <w:pPr>
        <w:ind w:firstLine="360"/>
        <w:rPr>
          <w:rFonts w:ascii="Arial Narrow" w:hAnsi="Arial Narrow"/>
          <w:color w:val="92D050"/>
        </w:rPr>
      </w:pPr>
    </w:p>
    <w:p w14:paraId="6671C388" w14:textId="77777777" w:rsidR="006823EA" w:rsidRPr="00DB6924" w:rsidRDefault="006823EA" w:rsidP="00ED51D8">
      <w:pPr>
        <w:pStyle w:val="Akapitzlist"/>
        <w:keepNext/>
        <w:widowControl/>
        <w:numPr>
          <w:ilvl w:val="0"/>
          <w:numId w:val="35"/>
        </w:numPr>
        <w:suppressAutoHyphens w:val="0"/>
        <w:contextualSpacing w:val="0"/>
        <w:outlineLvl w:val="1"/>
        <w:rPr>
          <w:rFonts w:ascii="Humanst521 BT" w:eastAsia="Times New Roman" w:hAnsi="Humanst521 BT"/>
          <w:b/>
          <w:vanish/>
          <w:sz w:val="26"/>
          <w:szCs w:val="20"/>
        </w:rPr>
      </w:pPr>
      <w:bookmarkStart w:id="611" w:name="_Toc415214438"/>
      <w:bookmarkStart w:id="612" w:name="_Toc415226994"/>
      <w:bookmarkStart w:id="613" w:name="_Toc415227573"/>
      <w:bookmarkStart w:id="614" w:name="_Toc415227900"/>
      <w:bookmarkStart w:id="615" w:name="_Toc415228140"/>
      <w:bookmarkStart w:id="616" w:name="_Toc415228488"/>
      <w:bookmarkStart w:id="617" w:name="_Toc514768454"/>
      <w:bookmarkStart w:id="618" w:name="_Toc514768569"/>
      <w:bookmarkStart w:id="619" w:name="_Toc515893949"/>
      <w:bookmarkStart w:id="620" w:name="_Toc515894059"/>
      <w:bookmarkStart w:id="621" w:name="_Toc527973357"/>
      <w:bookmarkStart w:id="622" w:name="_Toc527973466"/>
      <w:bookmarkStart w:id="623" w:name="_Toc46038859"/>
      <w:bookmarkStart w:id="624" w:name="_Toc46044115"/>
      <w:bookmarkStart w:id="625" w:name="_Toc75852903"/>
      <w:bookmarkStart w:id="626" w:name="_Toc75852996"/>
      <w:bookmarkStart w:id="627" w:name="_Toc75853089"/>
      <w:bookmarkStart w:id="628" w:name="_Toc75853230"/>
      <w:bookmarkStart w:id="629" w:name="_Toc75853394"/>
      <w:bookmarkStart w:id="630" w:name="_Toc111878859"/>
      <w:bookmarkStart w:id="631" w:name="_Toc132808469"/>
      <w:bookmarkStart w:id="632" w:name="_Toc395197083"/>
      <w:bookmarkStart w:id="633" w:name="_Toc144906184"/>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3"/>
    </w:p>
    <w:p w14:paraId="35671565" w14:textId="77777777" w:rsidR="006823EA" w:rsidRPr="00DB6924" w:rsidRDefault="006823EA" w:rsidP="00ED51D8">
      <w:pPr>
        <w:pStyle w:val="Akapitzlist"/>
        <w:keepNext/>
        <w:widowControl/>
        <w:numPr>
          <w:ilvl w:val="1"/>
          <w:numId w:val="35"/>
        </w:numPr>
        <w:suppressAutoHyphens w:val="0"/>
        <w:contextualSpacing w:val="0"/>
        <w:outlineLvl w:val="1"/>
        <w:rPr>
          <w:rFonts w:ascii="Humanst521 BT" w:eastAsia="Times New Roman" w:hAnsi="Humanst521 BT"/>
          <w:b/>
          <w:vanish/>
          <w:sz w:val="26"/>
          <w:szCs w:val="20"/>
        </w:rPr>
      </w:pPr>
      <w:bookmarkStart w:id="634" w:name="_Toc415214439"/>
      <w:bookmarkStart w:id="635" w:name="_Toc415226995"/>
      <w:bookmarkStart w:id="636" w:name="_Toc415227574"/>
      <w:bookmarkStart w:id="637" w:name="_Toc415227901"/>
      <w:bookmarkStart w:id="638" w:name="_Toc415228141"/>
      <w:bookmarkStart w:id="639" w:name="_Toc415228489"/>
      <w:bookmarkStart w:id="640" w:name="_Toc514768455"/>
      <w:bookmarkStart w:id="641" w:name="_Toc514768570"/>
      <w:bookmarkStart w:id="642" w:name="_Toc515893950"/>
      <w:bookmarkStart w:id="643" w:name="_Toc515894060"/>
      <w:bookmarkStart w:id="644" w:name="_Toc527973358"/>
      <w:bookmarkStart w:id="645" w:name="_Toc527973467"/>
      <w:bookmarkStart w:id="646" w:name="_Toc46038860"/>
      <w:bookmarkStart w:id="647" w:name="_Toc46044116"/>
      <w:bookmarkStart w:id="648" w:name="_Toc75852904"/>
      <w:bookmarkStart w:id="649" w:name="_Toc75852997"/>
      <w:bookmarkStart w:id="650" w:name="_Toc75853090"/>
      <w:bookmarkStart w:id="651" w:name="_Toc75853231"/>
      <w:bookmarkStart w:id="652" w:name="_Toc75853395"/>
      <w:bookmarkStart w:id="653" w:name="_Toc111878860"/>
      <w:bookmarkStart w:id="654" w:name="_Toc132808470"/>
      <w:bookmarkStart w:id="655" w:name="_Toc144906185"/>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EAC8720" w14:textId="77777777" w:rsidR="006823EA" w:rsidRPr="00AD4FCD" w:rsidRDefault="006823EA" w:rsidP="00ED51D8">
      <w:pPr>
        <w:keepNext/>
        <w:outlineLvl w:val="1"/>
        <w:rPr>
          <w:rFonts w:ascii="Humanst521 BT" w:hAnsi="Humanst521 BT"/>
          <w:b/>
          <w:vanish/>
          <w:sz w:val="26"/>
          <w:szCs w:val="20"/>
        </w:rPr>
      </w:pPr>
      <w:bookmarkStart w:id="656" w:name="_Toc415214440"/>
      <w:bookmarkStart w:id="657" w:name="_Toc415226996"/>
      <w:bookmarkStart w:id="658" w:name="_Toc415227575"/>
      <w:bookmarkStart w:id="659" w:name="_Toc415227902"/>
      <w:bookmarkStart w:id="660" w:name="_Toc415228142"/>
      <w:bookmarkStart w:id="661" w:name="_Toc415228490"/>
      <w:bookmarkStart w:id="662" w:name="_Toc514768456"/>
      <w:bookmarkStart w:id="663" w:name="_Toc514768571"/>
      <w:bookmarkStart w:id="664" w:name="_Toc515893951"/>
      <w:bookmarkStart w:id="665" w:name="_Toc515894061"/>
      <w:bookmarkStart w:id="666" w:name="_Toc527973359"/>
      <w:bookmarkStart w:id="667" w:name="_Toc527973468"/>
      <w:bookmarkEnd w:id="656"/>
      <w:bookmarkEnd w:id="657"/>
      <w:bookmarkEnd w:id="658"/>
      <w:bookmarkEnd w:id="659"/>
      <w:bookmarkEnd w:id="660"/>
      <w:bookmarkEnd w:id="661"/>
      <w:bookmarkEnd w:id="662"/>
      <w:bookmarkEnd w:id="663"/>
      <w:bookmarkEnd w:id="664"/>
      <w:bookmarkEnd w:id="665"/>
      <w:bookmarkEnd w:id="666"/>
      <w:bookmarkEnd w:id="667"/>
    </w:p>
    <w:p w14:paraId="4BC8C2BF" w14:textId="77777777" w:rsidR="006823EA" w:rsidRPr="00AD4FCD" w:rsidRDefault="006823EA" w:rsidP="00ED51D8">
      <w:pPr>
        <w:pStyle w:val="Akapitzlist"/>
        <w:keepNext/>
        <w:widowControl/>
        <w:suppressAutoHyphens w:val="0"/>
        <w:ind w:left="555" w:hanging="555"/>
        <w:contextualSpacing w:val="0"/>
        <w:outlineLvl w:val="1"/>
        <w:rPr>
          <w:smallCaps/>
        </w:rPr>
      </w:pPr>
      <w:bookmarkStart w:id="668" w:name="_Toc415228491"/>
      <w:bookmarkStart w:id="669" w:name="_Toc415409769"/>
      <w:bookmarkStart w:id="670" w:name="_Toc144906186"/>
      <w:r w:rsidRPr="00AD4FCD">
        <w:rPr>
          <w:smallCaps/>
        </w:rPr>
        <w:t>5.4. Wpływ planowanego przedsięwzięcia na osiągnięcie celów środowiskowych określonych w planie gospodarowania wodami.</w:t>
      </w:r>
      <w:bookmarkEnd w:id="632"/>
      <w:bookmarkEnd w:id="668"/>
      <w:bookmarkEnd w:id="669"/>
      <w:bookmarkEnd w:id="670"/>
    </w:p>
    <w:p w14:paraId="6FE3F758" w14:textId="77777777" w:rsidR="006823EA" w:rsidRPr="00C267AC" w:rsidRDefault="006823EA" w:rsidP="00ED51D8">
      <w:pPr>
        <w:pStyle w:val="Tekstpodstawowyzwciciem"/>
        <w:spacing w:after="0"/>
        <w:ind w:firstLine="708"/>
        <w:jc w:val="both"/>
        <w:rPr>
          <w:rFonts w:ascii="Arial Narrow" w:hAnsi="Arial Narrow"/>
          <w:sz w:val="24"/>
          <w:szCs w:val="24"/>
        </w:rPr>
      </w:pPr>
    </w:p>
    <w:p w14:paraId="57340B69" w14:textId="1563BD5E" w:rsidR="006823EA" w:rsidRPr="006905DA" w:rsidRDefault="000053A2" w:rsidP="00C30930">
      <w:pPr>
        <w:ind w:firstLine="709"/>
        <w:jc w:val="both"/>
      </w:pPr>
      <w:r>
        <w:t xml:space="preserve">Planowane przedsięwzięcie przy zachowaniu wskazanych rozwiązań chroniących środowisko będzie obojętne w stosunku do </w:t>
      </w:r>
      <w:r w:rsidR="004B0550">
        <w:t>osiągnięci</w:t>
      </w:r>
      <w:r>
        <w:t>a</w:t>
      </w:r>
      <w:r w:rsidR="004B0550">
        <w:t xml:space="preserve"> celów środowiskowych określonych w planie gospodarowania wodami.</w:t>
      </w:r>
    </w:p>
    <w:p w14:paraId="02A68E9E" w14:textId="77777777" w:rsidR="006823EA" w:rsidRPr="00BE68F8" w:rsidRDefault="006823EA" w:rsidP="00ED51D8">
      <w:pPr>
        <w:rPr>
          <w:rFonts w:ascii="Arial Narrow" w:hAnsi="Arial Narrow"/>
          <w:color w:val="92D050"/>
        </w:rPr>
      </w:pPr>
    </w:p>
    <w:p w14:paraId="4ABA0436" w14:textId="77777777" w:rsidR="006823EA" w:rsidRPr="00612031" w:rsidRDefault="006823EA" w:rsidP="00ED51D8">
      <w:pPr>
        <w:pStyle w:val="Styl2"/>
        <w:rPr>
          <w:rFonts w:ascii="Times New Roman" w:hAnsi="Times New Roman"/>
          <w:smallCaps/>
        </w:rPr>
      </w:pPr>
      <w:bookmarkStart w:id="671" w:name="_Toc415228492"/>
      <w:bookmarkStart w:id="672" w:name="_Toc415409770"/>
      <w:bookmarkStart w:id="673" w:name="_Toc144906187"/>
      <w:r w:rsidRPr="00612031">
        <w:rPr>
          <w:rFonts w:ascii="Times New Roman" w:hAnsi="Times New Roman"/>
          <w:smallCaps/>
        </w:rPr>
        <w:lastRenderedPageBreak/>
        <w:t>6. Rodzaje oddziaływań przedsięwzięcia na środowisko</w:t>
      </w:r>
      <w:bookmarkEnd w:id="671"/>
      <w:bookmarkEnd w:id="672"/>
      <w:bookmarkEnd w:id="673"/>
    </w:p>
    <w:p w14:paraId="5D406A07" w14:textId="77777777" w:rsidR="006823EA" w:rsidRPr="00995E25" w:rsidRDefault="006823EA" w:rsidP="00ED51D8">
      <w:pPr>
        <w:pStyle w:val="Tekstpodstawowy21"/>
        <w:rPr>
          <w:rFonts w:ascii="Arial Narrow" w:hAnsi="Arial Narrow"/>
        </w:rPr>
      </w:pPr>
    </w:p>
    <w:p w14:paraId="0B307A4B" w14:textId="77777777" w:rsidR="006823EA" w:rsidRPr="00612031" w:rsidRDefault="006823EA" w:rsidP="00ED51D8">
      <w:pPr>
        <w:pStyle w:val="Styl3"/>
        <w:rPr>
          <w:rFonts w:ascii="Times New Roman" w:hAnsi="Times New Roman"/>
          <w:b w:val="0"/>
          <w:smallCaps/>
        </w:rPr>
      </w:pPr>
      <w:bookmarkStart w:id="674" w:name="_Toc412649273"/>
      <w:bookmarkStart w:id="675" w:name="_Toc415228493"/>
      <w:bookmarkStart w:id="676" w:name="_Toc415409771"/>
      <w:bookmarkStart w:id="677" w:name="_Toc144906188"/>
      <w:r w:rsidRPr="00612031">
        <w:rPr>
          <w:rFonts w:ascii="Times New Roman" w:hAnsi="Times New Roman"/>
          <w:b w:val="0"/>
          <w:smallCaps/>
        </w:rPr>
        <w:t>6.1. Oddziaływania związane z istnieniem przedsięwzięcia</w:t>
      </w:r>
      <w:bookmarkEnd w:id="674"/>
      <w:bookmarkEnd w:id="675"/>
      <w:bookmarkEnd w:id="676"/>
      <w:bookmarkEnd w:id="677"/>
    </w:p>
    <w:p w14:paraId="57C5F6CF" w14:textId="705D75F8" w:rsidR="00C30930" w:rsidRPr="00F92D8D" w:rsidRDefault="00FC2907" w:rsidP="00F92D8D">
      <w:pPr>
        <w:pStyle w:val="Nagwek3"/>
        <w:rPr>
          <w:rFonts w:ascii="Times New Roman" w:hAnsi="Times New Roman"/>
          <w:b w:val="0"/>
          <w:bCs w:val="0"/>
          <w:sz w:val="24"/>
          <w:szCs w:val="24"/>
        </w:rPr>
      </w:pPr>
      <w:bookmarkStart w:id="678" w:name="_Toc47332426"/>
      <w:bookmarkStart w:id="679" w:name="_Toc412649276"/>
      <w:bookmarkStart w:id="680" w:name="_Toc415228496"/>
      <w:bookmarkStart w:id="681" w:name="_Toc415409774"/>
      <w:bookmarkStart w:id="682" w:name="_Toc144906189"/>
      <w:r w:rsidRPr="00F92D8D">
        <w:rPr>
          <w:rFonts w:ascii="Times New Roman" w:hAnsi="Times New Roman"/>
          <w:b w:val="0"/>
          <w:bCs w:val="0"/>
          <w:sz w:val="24"/>
          <w:szCs w:val="24"/>
        </w:rPr>
        <w:t xml:space="preserve">6.1.1. </w:t>
      </w:r>
      <w:r w:rsidR="00C30930" w:rsidRPr="00F92D8D">
        <w:rPr>
          <w:rFonts w:ascii="Times New Roman" w:hAnsi="Times New Roman"/>
          <w:b w:val="0"/>
          <w:bCs w:val="0"/>
          <w:sz w:val="24"/>
          <w:szCs w:val="24"/>
        </w:rPr>
        <w:t>Oddziaływanie na wody powierzchniowe i podziemne</w:t>
      </w:r>
      <w:bookmarkEnd w:id="678"/>
      <w:bookmarkEnd w:id="682"/>
    </w:p>
    <w:p w14:paraId="1A5E9327" w14:textId="77777777" w:rsidR="00FC2907" w:rsidRDefault="00FC2907" w:rsidP="00FC2907">
      <w:bookmarkStart w:id="683" w:name="__RefHeading___Toc457995334"/>
      <w:bookmarkStart w:id="684" w:name="_Toc47332427"/>
      <w:bookmarkEnd w:id="683"/>
    </w:p>
    <w:p w14:paraId="609A4F8B" w14:textId="6DD18816" w:rsidR="00C30930" w:rsidRPr="00552B61" w:rsidRDefault="00C30930" w:rsidP="00FC2907">
      <w:r w:rsidRPr="00552B61">
        <w:t>Oddziaływanie na etapie budowy</w:t>
      </w:r>
      <w:bookmarkEnd w:id="684"/>
    </w:p>
    <w:p w14:paraId="1AEA7A5D" w14:textId="11FE1A6C" w:rsidR="00C30930" w:rsidRPr="00552B61" w:rsidRDefault="00C30930" w:rsidP="00552B61">
      <w:pPr>
        <w:jc w:val="both"/>
      </w:pPr>
      <w:r w:rsidRPr="00552B61">
        <w:rPr>
          <w:color w:val="C00000"/>
        </w:rPr>
        <w:tab/>
      </w:r>
      <w:r w:rsidRPr="00552B61">
        <w:rPr>
          <w:rFonts w:eastAsia="Tahoma"/>
        </w:rPr>
        <w:t xml:space="preserve">Analizowane przedsięwzięcie na etapie budowy nie będzie w sposób trwały, nieodwracalny i negatywny oddziaływać na wody powierzchniowe i podziemne. </w:t>
      </w:r>
      <w:r w:rsidR="00FC2907">
        <w:rPr>
          <w:rFonts w:eastAsia="Tahoma"/>
        </w:rPr>
        <w:t>P</w:t>
      </w:r>
      <w:r w:rsidRPr="00552B61">
        <w:rPr>
          <w:rFonts w:eastAsia="Tahoma"/>
        </w:rPr>
        <w:t xml:space="preserve">obór wód na cele budowy i cele socjalno – bytowe zakład będzie realizował z własnego ujęcia wód.  Na </w:t>
      </w:r>
      <w:r w:rsidR="00FC2907">
        <w:rPr>
          <w:rFonts w:eastAsia="Tahoma"/>
        </w:rPr>
        <w:t xml:space="preserve">budowę i eksploatację </w:t>
      </w:r>
      <w:r w:rsidRPr="00552B61">
        <w:rPr>
          <w:rFonts w:eastAsia="Tahoma"/>
        </w:rPr>
        <w:t>własne</w:t>
      </w:r>
      <w:r w:rsidR="00FC2907">
        <w:rPr>
          <w:rFonts w:eastAsia="Tahoma"/>
        </w:rPr>
        <w:t>go</w:t>
      </w:r>
      <w:r w:rsidRPr="00552B61">
        <w:rPr>
          <w:rFonts w:eastAsia="Tahoma"/>
        </w:rPr>
        <w:t xml:space="preserve"> ujęci</w:t>
      </w:r>
      <w:r w:rsidR="00FC2907">
        <w:rPr>
          <w:rFonts w:eastAsia="Tahoma"/>
        </w:rPr>
        <w:t>a</w:t>
      </w:r>
      <w:r w:rsidRPr="00552B61">
        <w:rPr>
          <w:rFonts w:eastAsia="Tahoma"/>
        </w:rPr>
        <w:t xml:space="preserve"> wód niezbędne jest uzyska</w:t>
      </w:r>
      <w:r w:rsidR="00FC2907">
        <w:rPr>
          <w:rFonts w:eastAsia="Tahoma"/>
        </w:rPr>
        <w:t>nie</w:t>
      </w:r>
      <w:r w:rsidRPr="00552B61">
        <w:rPr>
          <w:rFonts w:eastAsia="Tahoma"/>
        </w:rPr>
        <w:t xml:space="preserve"> pozwolenia wodnoprawnego.</w:t>
      </w:r>
    </w:p>
    <w:p w14:paraId="0DF00530" w14:textId="77777777" w:rsidR="00FC2907" w:rsidRDefault="00C30930" w:rsidP="00FC2907">
      <w:pPr>
        <w:ind w:firstLine="709"/>
        <w:jc w:val="both"/>
        <w:rPr>
          <w:rFonts w:eastAsia="Tahoma"/>
        </w:rPr>
      </w:pPr>
      <w:r w:rsidRPr="00552B61">
        <w:rPr>
          <w:rFonts w:eastAsia="Tahoma"/>
        </w:rPr>
        <w:t>W najbliższej okolicy od miejsca lokalizacji planowanej inwestycji oraz w strefie jej oddziaływania brak jest cieków powierzchniowych i zbiorników wód powierzchniowych.</w:t>
      </w:r>
      <w:r w:rsidR="00FC2907">
        <w:rPr>
          <w:rFonts w:eastAsia="Tahoma"/>
        </w:rPr>
        <w:t xml:space="preserve"> </w:t>
      </w:r>
    </w:p>
    <w:p w14:paraId="2EBF9EE1" w14:textId="47664CA9" w:rsidR="00C30930" w:rsidRPr="00552B61" w:rsidRDefault="00C30930" w:rsidP="00FC2907">
      <w:pPr>
        <w:ind w:firstLine="709"/>
        <w:jc w:val="both"/>
        <w:rPr>
          <w:rFonts w:eastAsia="Tahoma"/>
        </w:rPr>
      </w:pPr>
      <w:r w:rsidRPr="00552B61">
        <w:rPr>
          <w:rFonts w:eastAsia="Tahoma"/>
        </w:rPr>
        <w:t>W trakcie budowy planowane przedsięwzięcie nie wywrze negatywnego oddziaływania na wody powierzchniowe i podziemne. Powstające ścieki socjalno – bytowe gromadzone będą w szczelnym zbiorniku bezodpływowym, który będzie sukcesywnie opróżnian</w:t>
      </w:r>
      <w:r w:rsidR="00FC2907">
        <w:rPr>
          <w:rFonts w:eastAsia="Tahoma"/>
        </w:rPr>
        <w:t>y</w:t>
      </w:r>
      <w:r w:rsidRPr="00552B61">
        <w:rPr>
          <w:rFonts w:eastAsia="Tahoma"/>
        </w:rPr>
        <w:t xml:space="preserve"> przez wyspecjalizowane firmy.</w:t>
      </w:r>
    </w:p>
    <w:p w14:paraId="083EF602" w14:textId="77777777" w:rsidR="00C30930" w:rsidRPr="00552B61" w:rsidRDefault="00C30930" w:rsidP="00552B61">
      <w:pPr>
        <w:jc w:val="both"/>
      </w:pPr>
    </w:p>
    <w:p w14:paraId="72705D27" w14:textId="77777777" w:rsidR="00C30930" w:rsidRPr="00552B61" w:rsidRDefault="00C30930" w:rsidP="00FC2907">
      <w:bookmarkStart w:id="685" w:name="__RefHeading___Toc457995335"/>
      <w:bookmarkStart w:id="686" w:name="_Toc47332428"/>
      <w:bookmarkEnd w:id="685"/>
      <w:r w:rsidRPr="00552B61">
        <w:t>Oddziaływanie na etapie użytkowania</w:t>
      </w:r>
      <w:bookmarkEnd w:id="686"/>
    </w:p>
    <w:p w14:paraId="5BB2845F" w14:textId="52257A74" w:rsidR="00C30930" w:rsidRPr="00552B61" w:rsidRDefault="00C30930" w:rsidP="00FC2907">
      <w:pPr>
        <w:pStyle w:val="Tekstpodstawowy"/>
        <w:spacing w:after="0"/>
        <w:ind w:firstLine="709"/>
        <w:jc w:val="both"/>
      </w:pPr>
      <w:r w:rsidRPr="00552B61">
        <w:t xml:space="preserve">Analizowane przedsięwzięcie nie będzie w sposób trwały, nieodwracalny i negatywny oddziaływać na wody powierzchniowe i podziemne. </w:t>
      </w:r>
      <w:r w:rsidR="00FC2907">
        <w:t>P</w:t>
      </w:r>
      <w:r w:rsidRPr="00552B61">
        <w:t>obór wód na główny, najbardziej wodochłonny cel, czyli pojenie zwierząt, zakład będzie realizow</w:t>
      </w:r>
      <w:r w:rsidR="00FC2907">
        <w:t>any</w:t>
      </w:r>
      <w:r w:rsidRPr="00552B61">
        <w:t xml:space="preserve"> w pełni zautomatyzowan</w:t>
      </w:r>
      <w:r w:rsidR="00FC2907">
        <w:t>ą</w:t>
      </w:r>
      <w:r w:rsidRPr="00552B61">
        <w:t>, dostosowany do warunków poboru wody</w:t>
      </w:r>
      <w:r w:rsidR="00FC2907">
        <w:t xml:space="preserve"> instalacją</w:t>
      </w:r>
      <w:r w:rsidRPr="00552B61">
        <w:t xml:space="preserve">. Pobór wód z własnej studni będzie sprecyzowany w pozwoleniu wodnoprawnym. </w:t>
      </w:r>
    </w:p>
    <w:p w14:paraId="6A8D1D3B" w14:textId="77777777" w:rsidR="00C30930" w:rsidRPr="00552B61" w:rsidRDefault="00C30930" w:rsidP="00FC2907">
      <w:pPr>
        <w:pStyle w:val="Tekstpodstawowy"/>
        <w:tabs>
          <w:tab w:val="left" w:pos="567"/>
        </w:tabs>
        <w:spacing w:after="0"/>
        <w:jc w:val="both"/>
      </w:pPr>
      <w:r w:rsidRPr="00552B61">
        <w:tab/>
        <w:t xml:space="preserve">W najbliższej okolicy od miejsca lokalizacji planowanej inwestycji oraz w strefie jej oddziaływania brak jest cieków powierzchniowych i zbiorników wód powierzchniowych. </w:t>
      </w:r>
    </w:p>
    <w:p w14:paraId="42A74FC7" w14:textId="63F96F93" w:rsidR="00C30930" w:rsidRPr="00552B61" w:rsidRDefault="00C30930" w:rsidP="00FC2907">
      <w:pPr>
        <w:pStyle w:val="Tekstpodstawowy"/>
        <w:tabs>
          <w:tab w:val="left" w:pos="567"/>
        </w:tabs>
        <w:spacing w:after="0"/>
        <w:jc w:val="both"/>
      </w:pPr>
      <w:r w:rsidRPr="00552B61">
        <w:tab/>
        <w:t>W trakcie użytkowania planowane przedsięwzięcie nie wywrze negatywnego oddziaływania na wody powierzchniowe i podziemne. Powstające ścieki technologiczne (wody popłuczne) i ścieki socjalno – bytowe gromadzone będą w szczelnych zbiornikach bezodpływowych, które będą sukcesywnie opróżniane przez wyspecjalizowane firmy.</w:t>
      </w:r>
      <w:r w:rsidRPr="00552B61">
        <w:tab/>
      </w:r>
    </w:p>
    <w:p w14:paraId="27AC5BFD" w14:textId="76136485" w:rsidR="00C30930" w:rsidRPr="00552B61" w:rsidRDefault="00C30930" w:rsidP="00FC2907">
      <w:pPr>
        <w:pStyle w:val="Tekstpodstawowy"/>
        <w:tabs>
          <w:tab w:val="left" w:pos="567"/>
        </w:tabs>
        <w:spacing w:after="0"/>
        <w:jc w:val="both"/>
      </w:pPr>
      <w:r w:rsidRPr="00552B61">
        <w:tab/>
        <w:t xml:space="preserve">Wody opadowe i roztopowe z dachów i powierzchni utwardzonych będą odprowadzane </w:t>
      </w:r>
      <w:r w:rsidR="00FC2907">
        <w:t xml:space="preserve">po podczyszczeniu w separatorze substancji ropopochodnych </w:t>
      </w:r>
      <w:r w:rsidRPr="00552B61">
        <w:t>do gruntu</w:t>
      </w:r>
      <w:r w:rsidR="00FC2907">
        <w:t xml:space="preserve"> za pośrednictwem zbiornika odparowująco - rozsączającego.</w:t>
      </w:r>
      <w:r w:rsidRPr="00552B61">
        <w:t xml:space="preserve">  </w:t>
      </w:r>
    </w:p>
    <w:p w14:paraId="1A51B275" w14:textId="5FADF34D" w:rsidR="00C30930" w:rsidRPr="00552B61" w:rsidRDefault="00C30930" w:rsidP="00FC2907">
      <w:pPr>
        <w:pStyle w:val="Tekstpodstawowy"/>
        <w:tabs>
          <w:tab w:val="left" w:pos="567"/>
        </w:tabs>
        <w:spacing w:after="0"/>
        <w:jc w:val="both"/>
      </w:pPr>
      <w:r w:rsidRPr="00552B61">
        <w:tab/>
        <w:t xml:space="preserve">Przewiduje się, że Zakład będzie wyposażony we wszystkie niezbędne, a technicznie uzasadnione, zabezpieczenia przed ujemnym oddziaływaniem na środowisko. Na terenie zakładu prowadzona będzie bezściekowa metoda chowu drobiu - w wyniku prowadzonego chowu drobiu nie powstają ścieki, całość wilgoci z odchodów jest wiązana przez </w:t>
      </w:r>
      <w:r w:rsidR="00FC2907">
        <w:t>ściółkę</w:t>
      </w:r>
      <w:r w:rsidRPr="00552B61">
        <w:t xml:space="preserve"> rozsypan</w:t>
      </w:r>
      <w:r w:rsidR="00FC2907">
        <w:t>ą</w:t>
      </w:r>
      <w:r w:rsidRPr="00552B61">
        <w:t xml:space="preserve"> na posadzce. </w:t>
      </w:r>
    </w:p>
    <w:p w14:paraId="4B37F929" w14:textId="026ABBB5" w:rsidR="00C30930" w:rsidRPr="00552B61" w:rsidRDefault="00C30930" w:rsidP="00FC2907">
      <w:pPr>
        <w:pStyle w:val="Tekstpodstawowy"/>
        <w:tabs>
          <w:tab w:val="left" w:pos="567"/>
        </w:tabs>
        <w:spacing w:after="0"/>
        <w:jc w:val="both"/>
      </w:pPr>
      <w:r w:rsidRPr="00552B61">
        <w:tab/>
        <w:t xml:space="preserve">Ścieki technologiczne będą powstawały </w:t>
      </w:r>
      <w:r w:rsidR="00FC2907">
        <w:t>w procesie sortowania jaj i</w:t>
      </w:r>
      <w:r w:rsidRPr="00552B61">
        <w:t xml:space="preserve"> na etapie czyszczenia kurników po zakończonym cyklu produkcyjnym. Również na tym etapie oddziaływanie na wody powierzchniowe i podziemne będzie znikome. Podczas czyszczenia prowadzona będzie racjonalizacja wody, ponieważ część procesu będzie prowadzona metodą na sucho, do czyszczenia na mokro stosowane będą wodooszczędne urządzenia wysokociśnieniowe. Na terenie planowanej inwestycji powstawać będą również ścieki bytowe. Zarówno ścieki technologiczne jak i bytowe </w:t>
      </w:r>
      <w:r w:rsidR="00FC2907">
        <w:t>gromadzone</w:t>
      </w:r>
      <w:r w:rsidRPr="00552B61">
        <w:t xml:space="preserve"> będą w oddzielnych zbiornikach bezodpływowych. Będą to fabrycznie szczelne, zamykane zbiorniki, których stosowanie jest bezpieczne dla środowiska przyrodniczego. Pojenie </w:t>
      </w:r>
      <w:r w:rsidR="00FC2907">
        <w:t>drobiu</w:t>
      </w:r>
      <w:r w:rsidRPr="00552B61">
        <w:t xml:space="preserve"> prowadzone będzie zgodnie z zasadami najlepszej dostępnej techniki, z wykorzystaniem specjalistycznej linii pojenia. </w:t>
      </w:r>
    </w:p>
    <w:p w14:paraId="3D5E7EC0" w14:textId="294D81FB" w:rsidR="00C30930" w:rsidRPr="00552B61" w:rsidRDefault="00C30930" w:rsidP="00FC2907">
      <w:pPr>
        <w:pStyle w:val="Tekstpodstawowy"/>
        <w:tabs>
          <w:tab w:val="left" w:pos="567"/>
        </w:tabs>
        <w:spacing w:after="0"/>
        <w:jc w:val="both"/>
      </w:pPr>
      <w:r w:rsidRPr="00552B61">
        <w:tab/>
        <w:t xml:space="preserve">Przedmiotowa inwestycja nie spowoduje nieosiągnięcia celów środowiskowych </w:t>
      </w:r>
      <w:r w:rsidRPr="00552B61">
        <w:lastRenderedPageBreak/>
        <w:t>zawartych „Planie gospodarowania wodami na obszarze dorzecza Odry”</w:t>
      </w:r>
      <w:r w:rsidR="00FC2907">
        <w:t>.</w:t>
      </w:r>
      <w:r w:rsidRPr="00552B61">
        <w:t xml:space="preserve"> Obszar planowanego przedsięwzięcia nie będzie objęty monitoringiem. Nie przewiduje się przekroczenia wartości granicznych jakości wód ponieważ skala inwestycji nie spowoduje ich przekroczenia. Warto zaznaczyć, że stosowane substancje nie spowodują naruszenia i nadmiernego wzrostu wartości granicznych wskaźników jakości wód. Przedmiotowa inwestycja nie spowoduje dopływu zanieczyszczeń do wód podziemnych ponieważ stosowana technologia uniemożliwia powstanie takiego zagrożenia</w:t>
      </w:r>
      <w:r w:rsidR="0060474A">
        <w:t>.</w:t>
      </w:r>
      <w:r w:rsidRPr="00552B61">
        <w:t xml:space="preserve"> Przedmiotowa inwestycja nie przyczyni się do wahań poziomu wód podziemnych ponieważ skala korzystania z wody nie jest istotna dla tych poziomów i będzie objęta stałym monitoringiem (</w:t>
      </w:r>
      <w:r w:rsidR="0060474A">
        <w:t>opomiarowanie za pomocą wodomierzy</w:t>
      </w:r>
      <w:r w:rsidRPr="00552B61">
        <w:t>). Eksploatacja inwestycji nie doprowadzi do pogorszenia stanu wód podziemnych ze względu na swoją charakterystykę i technologię.</w:t>
      </w:r>
    </w:p>
    <w:p w14:paraId="6D3151F5" w14:textId="77777777" w:rsidR="00C30930" w:rsidRPr="00552B61" w:rsidRDefault="00C30930" w:rsidP="00552B61">
      <w:pPr>
        <w:pStyle w:val="Tekstpodstawowy"/>
        <w:tabs>
          <w:tab w:val="left" w:pos="567"/>
        </w:tabs>
        <w:jc w:val="both"/>
      </w:pPr>
    </w:p>
    <w:p w14:paraId="1822056A" w14:textId="752E9E16" w:rsidR="00C30930" w:rsidRPr="00DB4B28" w:rsidRDefault="00DB4B28" w:rsidP="00F92D8D">
      <w:pPr>
        <w:pStyle w:val="Nagwek3"/>
        <w:rPr>
          <w:rFonts w:ascii="Times New Roman" w:hAnsi="Times New Roman"/>
          <w:b w:val="0"/>
          <w:bCs w:val="0"/>
          <w:sz w:val="24"/>
          <w:szCs w:val="24"/>
        </w:rPr>
      </w:pPr>
      <w:bookmarkStart w:id="687" w:name="__RefHeading___Toc457995336"/>
      <w:bookmarkStart w:id="688" w:name="_Toc47332429"/>
      <w:bookmarkStart w:id="689" w:name="_Toc144906190"/>
      <w:bookmarkEnd w:id="687"/>
      <w:r w:rsidRPr="00DB4B28">
        <w:rPr>
          <w:rFonts w:ascii="Times New Roman" w:hAnsi="Times New Roman"/>
          <w:b w:val="0"/>
          <w:bCs w:val="0"/>
          <w:sz w:val="24"/>
          <w:szCs w:val="24"/>
        </w:rPr>
        <w:t xml:space="preserve">6.1.2. </w:t>
      </w:r>
      <w:r w:rsidR="00C30930" w:rsidRPr="00DB4B28">
        <w:rPr>
          <w:rFonts w:ascii="Times New Roman" w:hAnsi="Times New Roman"/>
          <w:b w:val="0"/>
          <w:bCs w:val="0"/>
          <w:sz w:val="24"/>
          <w:szCs w:val="24"/>
        </w:rPr>
        <w:t>Oddziaływanie w wyniku prowadzonej gospodarki odpadami</w:t>
      </w:r>
      <w:bookmarkEnd w:id="688"/>
      <w:bookmarkEnd w:id="689"/>
    </w:p>
    <w:p w14:paraId="0F784EBB" w14:textId="77777777" w:rsidR="002F4CC3" w:rsidRDefault="002F4CC3" w:rsidP="002F4CC3">
      <w:bookmarkStart w:id="690" w:name="__RefHeading___Toc457995337"/>
      <w:bookmarkStart w:id="691" w:name="_Toc47332430"/>
      <w:bookmarkEnd w:id="690"/>
    </w:p>
    <w:p w14:paraId="6C366C14" w14:textId="43CC4B7A" w:rsidR="00C30930" w:rsidRPr="002F4CC3" w:rsidRDefault="00C30930" w:rsidP="002F4CC3">
      <w:r w:rsidRPr="002F4CC3">
        <w:t>Oddziaływanie na etapie budowy</w:t>
      </w:r>
      <w:bookmarkEnd w:id="691"/>
    </w:p>
    <w:p w14:paraId="7EDD1A6C" w14:textId="77777777" w:rsidR="00C30930" w:rsidRPr="00552B61" w:rsidRDefault="00C30930" w:rsidP="002F4CC3">
      <w:pPr>
        <w:ind w:firstLine="709"/>
        <w:jc w:val="both"/>
      </w:pPr>
      <w:r w:rsidRPr="00552B61">
        <w:rPr>
          <w:lang w:val="x-none"/>
        </w:rPr>
        <w:t>Wszelkie odpady powstające podczas robót budowlanych będą magazynowane selektywnie w</w:t>
      </w:r>
      <w:r w:rsidRPr="00552B61">
        <w:t> </w:t>
      </w:r>
      <w:r w:rsidRPr="00552B61">
        <w:rPr>
          <w:lang w:val="x-none"/>
        </w:rPr>
        <w:t>szczelnych kontenerach, ustawionych na utwardzonym podłożu na terenie Zakładu. Kontenery będą dostarczone przez zewnętrzną firmę posiadającą uprawnienia do odbierania odpadów budowlanych. Po zapełnieniu kontenerów będą one zastępowane nowymi, a odpady będą odbierane przez uprawnioną firmę. Powstające podczas robót odpady niebezpieczne będą magazynowane selektywnie w</w:t>
      </w:r>
      <w:r w:rsidRPr="00552B61">
        <w:t> </w:t>
      </w:r>
      <w:r w:rsidRPr="00552B61">
        <w:rPr>
          <w:lang w:val="x-none"/>
        </w:rPr>
        <w:t>szczelnych pojemnikach, ustawianych na utwardzonym podłożu, w zadaszonym miejscu i</w:t>
      </w:r>
      <w:r w:rsidRPr="00552B61">
        <w:t> </w:t>
      </w:r>
      <w:r w:rsidRPr="00552B61">
        <w:rPr>
          <w:lang w:val="x-none"/>
        </w:rPr>
        <w:t>przekazywane uprawnionym podmiotom. Powstałe w trakcie realizacji inwestycji odpady budowlane, których skład będzie umożliwiał powtórne ich wykorzystanie będą zagospodarowywane w</w:t>
      </w:r>
      <w:r w:rsidRPr="00552B61">
        <w:t> </w:t>
      </w:r>
      <w:r w:rsidRPr="00552B61">
        <w:rPr>
          <w:lang w:val="x-none"/>
        </w:rPr>
        <w:t>obrębie terenu budowy oraz działek należących do Wnioskodawcy. Pozostałe wytworzone podczas robót budowlanych odpady zostaną przekazane do odzysku. W sytuacji jeżeli odzysk odpadów będzie niemożliwy z przyczyn technologicznych lub nieuzasadniony z przyczyn ekologicznych lub ekonomicznych, to odpady zostaną przekazane do unieszkodliwienia.</w:t>
      </w:r>
    </w:p>
    <w:p w14:paraId="034B9574" w14:textId="77777777" w:rsidR="00C30930" w:rsidRPr="00552B61" w:rsidRDefault="00C30930" w:rsidP="002F4CC3">
      <w:pPr>
        <w:ind w:firstLine="709"/>
        <w:jc w:val="both"/>
      </w:pPr>
      <w:r w:rsidRPr="00552B61">
        <w:rPr>
          <w:lang w:val="x-none"/>
        </w:rPr>
        <w:t>Sposoby zabezpieczenia przed negatywnym oddziaływaniem na środowisko gospodarki odpadami:</w:t>
      </w:r>
    </w:p>
    <w:p w14:paraId="05B12C21" w14:textId="77777777" w:rsidR="00C30930" w:rsidRPr="00552B61" w:rsidRDefault="00C30930" w:rsidP="0071419C">
      <w:pPr>
        <w:widowControl w:val="0"/>
        <w:numPr>
          <w:ilvl w:val="0"/>
          <w:numId w:val="142"/>
        </w:numPr>
        <w:suppressAutoHyphens/>
        <w:snapToGrid w:val="0"/>
        <w:ind w:left="284" w:hanging="284"/>
        <w:jc w:val="both"/>
      </w:pPr>
      <w:r w:rsidRPr="00552B61">
        <w:rPr>
          <w:lang w:val="x-none"/>
        </w:rPr>
        <w:t>Wytworzone odpady będą gromadzone w sposób selektywny</w:t>
      </w:r>
      <w:r w:rsidRPr="00552B61">
        <w:t>,</w:t>
      </w:r>
    </w:p>
    <w:p w14:paraId="78F6AF2D" w14:textId="0AAC83E1" w:rsidR="00C30930" w:rsidRPr="00552B61" w:rsidRDefault="00C30930" w:rsidP="0071419C">
      <w:pPr>
        <w:widowControl w:val="0"/>
        <w:numPr>
          <w:ilvl w:val="0"/>
          <w:numId w:val="142"/>
        </w:numPr>
        <w:suppressAutoHyphens/>
        <w:snapToGrid w:val="0"/>
        <w:ind w:left="284" w:hanging="284"/>
        <w:jc w:val="both"/>
      </w:pPr>
      <w:r w:rsidRPr="00552B61">
        <w:rPr>
          <w:lang w:val="x-none"/>
        </w:rPr>
        <w:t xml:space="preserve">Odpady będą gromadzone w szczelnych pojemnikach lub kontenerach do tego celu przeznaczonych, odpornych na działanie </w:t>
      </w:r>
      <w:r w:rsidR="0071419C">
        <w:t>warunków atmosferycznych, w szczególności opadów</w:t>
      </w:r>
      <w:r w:rsidRPr="00552B61">
        <w:t>,</w:t>
      </w:r>
    </w:p>
    <w:p w14:paraId="2AAB433B" w14:textId="77777777" w:rsidR="00C30930" w:rsidRPr="00552B61" w:rsidRDefault="00C30930" w:rsidP="0071419C">
      <w:pPr>
        <w:widowControl w:val="0"/>
        <w:numPr>
          <w:ilvl w:val="0"/>
          <w:numId w:val="142"/>
        </w:numPr>
        <w:suppressAutoHyphens/>
        <w:snapToGrid w:val="0"/>
        <w:ind w:left="284" w:hanging="284"/>
        <w:jc w:val="both"/>
      </w:pPr>
      <w:r w:rsidRPr="00552B61">
        <w:rPr>
          <w:lang w:val="x-none"/>
        </w:rPr>
        <w:t>Pojemniki i kontenery na odpady będą usytuowane na utwardzonym podłożu oraz będą regularnie opróżniane</w:t>
      </w:r>
      <w:r w:rsidRPr="00552B61">
        <w:t>,</w:t>
      </w:r>
    </w:p>
    <w:p w14:paraId="073EFCBD" w14:textId="357FD146" w:rsidR="00C30930" w:rsidRPr="00552B61" w:rsidRDefault="00C30930" w:rsidP="0071419C">
      <w:pPr>
        <w:widowControl w:val="0"/>
        <w:numPr>
          <w:ilvl w:val="0"/>
          <w:numId w:val="142"/>
        </w:numPr>
        <w:suppressAutoHyphens/>
        <w:snapToGrid w:val="0"/>
        <w:ind w:left="284" w:hanging="284"/>
        <w:jc w:val="both"/>
      </w:pPr>
      <w:r w:rsidRPr="00552B61">
        <w:rPr>
          <w:lang w:val="x-none"/>
        </w:rPr>
        <w:t xml:space="preserve">Odpady sypkie będą należycie zabezpieczone przed rozwiewaniem i rozprzestrzenianiem po terenie inwestycji, terenach przyległych (gromadzone w kontenerach uniemożliwiających </w:t>
      </w:r>
      <w:r w:rsidR="0071419C">
        <w:t xml:space="preserve">ich </w:t>
      </w:r>
      <w:r w:rsidRPr="00552B61">
        <w:rPr>
          <w:lang w:val="x-none"/>
        </w:rPr>
        <w:t>pylenie)</w:t>
      </w:r>
      <w:r w:rsidRPr="00552B61">
        <w:t>,</w:t>
      </w:r>
    </w:p>
    <w:p w14:paraId="16728B05" w14:textId="77777777" w:rsidR="00C30930" w:rsidRPr="00552B61" w:rsidRDefault="00C30930" w:rsidP="0071419C">
      <w:pPr>
        <w:widowControl w:val="0"/>
        <w:numPr>
          <w:ilvl w:val="0"/>
          <w:numId w:val="142"/>
        </w:numPr>
        <w:suppressAutoHyphens/>
        <w:snapToGrid w:val="0"/>
        <w:ind w:left="284" w:hanging="284"/>
        <w:jc w:val="both"/>
      </w:pPr>
      <w:r w:rsidRPr="00552B61">
        <w:rPr>
          <w:lang w:val="x-none"/>
        </w:rPr>
        <w:t>Odpady będą przekazywane wyłącznie uprawnionym przedsiębiorcom na podstawie kart przekazania odpadów;</w:t>
      </w:r>
    </w:p>
    <w:p w14:paraId="434C06AC" w14:textId="36D0977E" w:rsidR="00C30930" w:rsidRPr="00552B61" w:rsidRDefault="00C30930" w:rsidP="0071419C">
      <w:pPr>
        <w:widowControl w:val="0"/>
        <w:numPr>
          <w:ilvl w:val="0"/>
          <w:numId w:val="142"/>
        </w:numPr>
        <w:suppressAutoHyphens/>
        <w:snapToGrid w:val="0"/>
        <w:ind w:left="284" w:hanging="284"/>
        <w:jc w:val="both"/>
      </w:pPr>
      <w:r w:rsidRPr="00552B61">
        <w:rPr>
          <w:lang w:val="x-none"/>
        </w:rPr>
        <w:t>Dopuszczone jest gromadzenie odpadów budowlanych na utwardzonej powierzchni, w</w:t>
      </w:r>
      <w:r w:rsidRPr="00552B61">
        <w:t> </w:t>
      </w:r>
      <w:r w:rsidRPr="00552B61">
        <w:rPr>
          <w:lang w:val="x-none"/>
        </w:rPr>
        <w:t>sposób wykluczający ich przypadkowe rozprzestrzenianie</w:t>
      </w:r>
      <w:r w:rsidR="0071419C">
        <w:t>.</w:t>
      </w:r>
    </w:p>
    <w:p w14:paraId="56A8D5BE" w14:textId="77777777" w:rsidR="00C30930" w:rsidRPr="00552B61" w:rsidRDefault="00C30930" w:rsidP="0071419C">
      <w:pPr>
        <w:tabs>
          <w:tab w:val="num" w:pos="0"/>
        </w:tabs>
        <w:ind w:firstLine="709"/>
        <w:jc w:val="both"/>
      </w:pPr>
      <w:r w:rsidRPr="00552B61">
        <w:rPr>
          <w:lang w:val="x-none"/>
        </w:rPr>
        <w:t>Odpowiedni sposób magazynowania odpadów powstałych podczas realizacji inwestycji zmniejszy ich oddziaływanie na środowisko. Istnieje nieznaczna możliwość bezpośredniego ich oddziaływania, na</w:t>
      </w:r>
      <w:r w:rsidRPr="00552B61">
        <w:t> </w:t>
      </w:r>
      <w:r w:rsidRPr="00552B61">
        <w:rPr>
          <w:lang w:val="x-none"/>
        </w:rPr>
        <w:t xml:space="preserve">jakość powietrza (pylenie wtórnie). </w:t>
      </w:r>
    </w:p>
    <w:p w14:paraId="261CAB06" w14:textId="77777777" w:rsidR="00C30930" w:rsidRPr="00552B61" w:rsidRDefault="00C30930" w:rsidP="0071419C">
      <w:pPr>
        <w:tabs>
          <w:tab w:val="num" w:pos="0"/>
        </w:tabs>
        <w:ind w:firstLine="709"/>
        <w:jc w:val="both"/>
      </w:pPr>
      <w:r w:rsidRPr="00552B61">
        <w:rPr>
          <w:lang w:val="x-none"/>
        </w:rPr>
        <w:t>Inwestor będzie czynił wszelkie starania, aby ograniczyć ilość odpadów powstających na etapie realizacji inwestycji:</w:t>
      </w:r>
    </w:p>
    <w:p w14:paraId="34D9C638" w14:textId="5C42E7B9" w:rsidR="00C30930" w:rsidRPr="00552B61" w:rsidRDefault="00C30930" w:rsidP="0071419C">
      <w:pPr>
        <w:pStyle w:val="Akapitzlist"/>
        <w:numPr>
          <w:ilvl w:val="0"/>
          <w:numId w:val="143"/>
        </w:numPr>
        <w:snapToGrid w:val="0"/>
        <w:ind w:left="284" w:hanging="284"/>
        <w:jc w:val="both"/>
      </w:pPr>
      <w:r w:rsidRPr="0071419C">
        <w:rPr>
          <w:lang w:val="x-none"/>
        </w:rPr>
        <w:t xml:space="preserve">Ilość powstających odpadów budowlanych będzie ograniczana przez racjonalną gospodarkę </w:t>
      </w:r>
      <w:r w:rsidRPr="0071419C">
        <w:rPr>
          <w:lang w:val="x-none"/>
        </w:rPr>
        <w:lastRenderedPageBreak/>
        <w:t>materiałową zapewniającą maksymalne, efektywne wykorzystanie surowców i materiałów</w:t>
      </w:r>
      <w:r w:rsidR="00F92D8D">
        <w:t>;</w:t>
      </w:r>
    </w:p>
    <w:p w14:paraId="21961F4C" w14:textId="77777777" w:rsidR="00C30930" w:rsidRPr="00552B61" w:rsidRDefault="00C30930" w:rsidP="0071419C">
      <w:pPr>
        <w:pStyle w:val="Akapitzlist"/>
        <w:numPr>
          <w:ilvl w:val="0"/>
          <w:numId w:val="143"/>
        </w:numPr>
        <w:snapToGrid w:val="0"/>
        <w:ind w:left="284" w:hanging="284"/>
        <w:jc w:val="both"/>
      </w:pPr>
      <w:r w:rsidRPr="0071419C">
        <w:rPr>
          <w:lang w:val="x-none"/>
        </w:rPr>
        <w:t>Ilość kupowanych przez Inwestora materiałów budowlanych będzie dostosowana do</w:t>
      </w:r>
      <w:r w:rsidRPr="00552B61">
        <w:t> </w:t>
      </w:r>
      <w:r w:rsidRPr="0071419C">
        <w:rPr>
          <w:lang w:val="x-none"/>
        </w:rPr>
        <w:t>zapotrzebowania na te materiały tak, aby zminimalizować ilość niewykorzystanych materiałów, jakie pozostaną po zakończeniu budowy.</w:t>
      </w:r>
    </w:p>
    <w:p w14:paraId="173B6EFE" w14:textId="77777777" w:rsidR="00C30930" w:rsidRPr="00552B61" w:rsidRDefault="00C30930" w:rsidP="00552B61">
      <w:pPr>
        <w:jc w:val="both"/>
      </w:pPr>
    </w:p>
    <w:p w14:paraId="5E1DCB95" w14:textId="77777777" w:rsidR="00C30930" w:rsidRPr="00552B61" w:rsidRDefault="00C30930" w:rsidP="00F92D8D">
      <w:bookmarkStart w:id="692" w:name="__RefHeading___Toc457995338"/>
      <w:bookmarkStart w:id="693" w:name="_Toc47332431"/>
      <w:bookmarkEnd w:id="692"/>
      <w:r w:rsidRPr="00552B61">
        <w:t>Oddziaływanie na etapie użytkowania</w:t>
      </w:r>
      <w:bookmarkEnd w:id="693"/>
    </w:p>
    <w:p w14:paraId="3817EDA5" w14:textId="77777777" w:rsidR="00C30930" w:rsidRPr="00552B61" w:rsidRDefault="00C30930" w:rsidP="00552B61">
      <w:pPr>
        <w:tabs>
          <w:tab w:val="left" w:pos="567"/>
        </w:tabs>
        <w:jc w:val="both"/>
      </w:pPr>
      <w:r w:rsidRPr="00552B61">
        <w:rPr>
          <w:color w:val="C00000"/>
        </w:rPr>
        <w:tab/>
      </w:r>
      <w:r w:rsidRPr="00552B61">
        <w:rPr>
          <w:lang w:val="x-none"/>
        </w:rPr>
        <w:t xml:space="preserve">Nie stwierdza się, aby prowadzona na terenie </w:t>
      </w:r>
      <w:r w:rsidRPr="00552B61">
        <w:t xml:space="preserve">planowanej Inwestycji gospodarka </w:t>
      </w:r>
      <w:r w:rsidRPr="00552B61">
        <w:rPr>
          <w:lang w:val="x-none"/>
        </w:rPr>
        <w:t>odpadami była nieprawidłowa. Zakład będzie wyposażony w szereg</w:t>
      </w:r>
      <w:r w:rsidRPr="00552B61">
        <w:t xml:space="preserve"> szczelnych</w:t>
      </w:r>
      <w:r w:rsidRPr="00552B61">
        <w:rPr>
          <w:lang w:val="x-none"/>
        </w:rPr>
        <w:t xml:space="preserve"> pojemników do selektywnej zbiórki odpadów</w:t>
      </w:r>
      <w:r w:rsidRPr="00552B61">
        <w:t>, odpady magazynowane będą na szczelnym podłożu</w:t>
      </w:r>
      <w:r w:rsidRPr="00552B61">
        <w:rPr>
          <w:lang w:val="x-none"/>
        </w:rPr>
        <w:t>, w celu niedopuszczania do odcieków do</w:t>
      </w:r>
      <w:r w:rsidRPr="00552B61">
        <w:t> </w:t>
      </w:r>
      <w:r w:rsidRPr="00552B61">
        <w:rPr>
          <w:lang w:val="x-none"/>
        </w:rPr>
        <w:t>gleby oraz osiągnięcia najwyższej jakości surowca pochodzącego z odpadów. Każdy z</w:t>
      </w:r>
      <w:r w:rsidRPr="00552B61">
        <w:t> </w:t>
      </w:r>
      <w:r w:rsidRPr="00552B61">
        <w:rPr>
          <w:lang w:val="x-none"/>
        </w:rPr>
        <w:t>pojemników będzie czytelnie opisany, a pracownicy będą przeszkoleni w zakresie gospodarki odpadami. Ponadto Inwestor zobowiązuje się do wypełniania obowiązków w</w:t>
      </w:r>
      <w:r w:rsidRPr="00552B61">
        <w:t> </w:t>
      </w:r>
      <w:r w:rsidRPr="00552B61">
        <w:rPr>
          <w:lang w:val="x-none"/>
        </w:rPr>
        <w:t xml:space="preserve">zakresie prowadzenia ewidencji wytwarzanych odpadów oraz posiadania stosownych umów na ich odbiór. </w:t>
      </w:r>
      <w:r w:rsidRPr="00552B61">
        <w:t>Wytwórcami odpadów z czyszczenia kurników, usług weterynaryjnych czy konserwacji urządzeń będą wyspecjalizowane firmy zewnętrzne. Wytwarzane odpady mogą w sposób pośredni i wtórny oddziaływać na jakość środowiska gruntowo-wodnego. Sposobem ograniczenia negatywnego oddziaływania na środowisko powstających odpadów będzie odpowiedni sposób ich magazynowania, a następnie przekazanie ich innym posiadaczom odpadów, w celu przetwarzania.</w:t>
      </w:r>
    </w:p>
    <w:p w14:paraId="0904969B" w14:textId="77777777" w:rsidR="00C30930" w:rsidRPr="00552B61" w:rsidRDefault="00C30930" w:rsidP="00552B61">
      <w:pPr>
        <w:tabs>
          <w:tab w:val="left" w:pos="567"/>
        </w:tabs>
        <w:jc w:val="both"/>
      </w:pPr>
    </w:p>
    <w:p w14:paraId="10126C9D" w14:textId="0BC5DB13" w:rsidR="00C30930" w:rsidRPr="00F92D8D" w:rsidRDefault="00F92D8D" w:rsidP="00F92D8D">
      <w:pPr>
        <w:pStyle w:val="Nagwek3"/>
        <w:rPr>
          <w:rFonts w:ascii="Times New Roman" w:hAnsi="Times New Roman"/>
          <w:b w:val="0"/>
          <w:bCs w:val="0"/>
          <w:sz w:val="24"/>
          <w:szCs w:val="24"/>
        </w:rPr>
      </w:pPr>
      <w:bookmarkStart w:id="694" w:name="__RefHeading___Toc457995339"/>
      <w:bookmarkStart w:id="695" w:name="_Toc47332432"/>
      <w:bookmarkStart w:id="696" w:name="_Toc144906191"/>
      <w:bookmarkEnd w:id="694"/>
      <w:r w:rsidRPr="00F92D8D">
        <w:rPr>
          <w:rFonts w:ascii="Times New Roman" w:hAnsi="Times New Roman"/>
          <w:b w:val="0"/>
          <w:bCs w:val="0"/>
          <w:sz w:val="24"/>
          <w:szCs w:val="24"/>
        </w:rPr>
        <w:t xml:space="preserve">6.1.3. </w:t>
      </w:r>
      <w:r w:rsidR="00C30930" w:rsidRPr="00F92D8D">
        <w:rPr>
          <w:rFonts w:ascii="Times New Roman" w:hAnsi="Times New Roman"/>
          <w:b w:val="0"/>
          <w:bCs w:val="0"/>
          <w:sz w:val="24"/>
          <w:szCs w:val="24"/>
        </w:rPr>
        <w:t>Oddziaływanie na klimat akustyczny</w:t>
      </w:r>
      <w:bookmarkEnd w:id="695"/>
      <w:bookmarkEnd w:id="696"/>
    </w:p>
    <w:p w14:paraId="28980A92" w14:textId="77777777" w:rsidR="00F92D8D" w:rsidRDefault="00F92D8D" w:rsidP="00F92D8D">
      <w:bookmarkStart w:id="697" w:name="__RefHeading___Toc457995340"/>
      <w:bookmarkStart w:id="698" w:name="_Toc47332433"/>
      <w:bookmarkEnd w:id="697"/>
    </w:p>
    <w:p w14:paraId="2DDD6E45" w14:textId="0857BA70" w:rsidR="00C30930" w:rsidRPr="00552B61" w:rsidRDefault="00C30930" w:rsidP="00F92D8D">
      <w:r w:rsidRPr="00552B61">
        <w:t>Oddziaływanie na etapie budowy</w:t>
      </w:r>
      <w:bookmarkEnd w:id="698"/>
    </w:p>
    <w:p w14:paraId="22DC1F7D" w14:textId="77777777" w:rsidR="00C30930" w:rsidRPr="00552B61" w:rsidRDefault="00C30930" w:rsidP="00A65A31">
      <w:pPr>
        <w:pStyle w:val="Tekstpodstawowy"/>
        <w:ind w:firstLine="709"/>
        <w:jc w:val="both"/>
      </w:pPr>
      <w:r w:rsidRPr="00552B61">
        <w:t>Poziom mocy akustycznej pojazdów ciężkich, z wykorzystaniem których będą prowadzone prace budowlane, w zależności od rodzaju wykonywanej operacji, wynosi od 100-105 dB (zgodnie z ITB338). Nie przewiduje się przekroczeń wskaźników mocy akustycznej urządzeń, w odniesieniu do wymagań określonych w znowelizowanym w 2007 r. rozporządzeniu Ministra Gospodarki z dnia 21 grudnia 2005 r. w sprawie zasadniczych wymagań dla urządzeń używanych na zewnątrz pomieszczeń w zakresie emisji hałasu do środowiska (Dz.U. z 2005 r., Nr 263, poz. 2202 z późn. zm.). Roboty budowlane w sposób bezpośredni będą oddziaływały na środowisko akustyczne, jednak będzie to oddziaływanie krótkotrwałe i chwilowe, będzie miało odwracalny charakter oraz będzie ograniczało się do granic własności Wnioskodawcy.</w:t>
      </w:r>
    </w:p>
    <w:p w14:paraId="27456DDB" w14:textId="77777777" w:rsidR="00C30930" w:rsidRPr="00552B61" w:rsidRDefault="00C30930" w:rsidP="00A65A31">
      <w:bookmarkStart w:id="699" w:name="__RefHeading___Toc457995341"/>
      <w:bookmarkStart w:id="700" w:name="_Toc47332434"/>
      <w:bookmarkEnd w:id="699"/>
      <w:r w:rsidRPr="00552B61">
        <w:t>Oddziaływanie na etapie użytkowania</w:t>
      </w:r>
      <w:bookmarkEnd w:id="700"/>
    </w:p>
    <w:p w14:paraId="2D943A35" w14:textId="77777777" w:rsidR="00C30930" w:rsidRPr="00552B61" w:rsidRDefault="00C30930" w:rsidP="00A65A31">
      <w:pPr>
        <w:pStyle w:val="Tekstpodstawowy"/>
        <w:spacing w:after="0"/>
        <w:ind w:firstLine="709"/>
        <w:jc w:val="both"/>
      </w:pPr>
      <w:r w:rsidRPr="00552B61">
        <w:t>Oddziaływanie na klimat akustyczny będzie miało charakter bezpośredni i chwilowy. Emisja hałasu będzie związana przede wszystkim z pracą wentylatorów oraz pojazdów samochodowych, a także użytkowaniem urządzeń tj. agregat prądotwórczy. Szczegółowe dane dotyczące wielkości emisji i pracy źródeł hałasu zamieszczono we wcześniejszych rozdziałach.</w:t>
      </w:r>
    </w:p>
    <w:p w14:paraId="2A89E051" w14:textId="02D35AA0" w:rsidR="00C30930" w:rsidRPr="00552B61" w:rsidRDefault="00C30930" w:rsidP="00A65A31">
      <w:pPr>
        <w:pStyle w:val="Tekstpodstawowy"/>
        <w:spacing w:after="0"/>
        <w:ind w:firstLine="709"/>
        <w:jc w:val="both"/>
      </w:pPr>
      <w:r w:rsidRPr="00552B61">
        <w:t>Przeprowadzona analiza akustyczna wykazała dotrzymanie standardów akustycznych na terenach sąsiadujących z  przedmiotow</w:t>
      </w:r>
      <w:r w:rsidR="00A65A31">
        <w:t>ą fermą kur niosek</w:t>
      </w:r>
      <w:r w:rsidRPr="00552B61">
        <w:t>. Nie stwierdzono możliwości wystąpienia przekroczeń wartości dopuszczalnych na terenach chronionych akustycznie (obszary zabudowy mieszkaniowej) zgodnie z rozporządzeniem Ministra Środowiska w sprawie dopuszczalnych poziomów hałasu w środowisku – (Dz. U. z 2014 r ., poz. 112).</w:t>
      </w:r>
    </w:p>
    <w:p w14:paraId="066F4DD5" w14:textId="77777777" w:rsidR="00C30930" w:rsidRPr="00552B61" w:rsidRDefault="00C30930" w:rsidP="00552B61">
      <w:pPr>
        <w:pStyle w:val="Tekstpodstawowy"/>
        <w:jc w:val="both"/>
      </w:pPr>
    </w:p>
    <w:p w14:paraId="7709A603" w14:textId="11FC1CDB" w:rsidR="00C30930" w:rsidRPr="00A65A31" w:rsidRDefault="00A65A31" w:rsidP="00A65A31">
      <w:pPr>
        <w:pStyle w:val="Nagwek3"/>
        <w:rPr>
          <w:rFonts w:ascii="Times New Roman" w:hAnsi="Times New Roman"/>
          <w:b w:val="0"/>
          <w:bCs w:val="0"/>
          <w:sz w:val="24"/>
          <w:szCs w:val="24"/>
        </w:rPr>
      </w:pPr>
      <w:bookmarkStart w:id="701" w:name="__RefHeading___Toc457995342"/>
      <w:bookmarkStart w:id="702" w:name="_Toc47332435"/>
      <w:bookmarkStart w:id="703" w:name="_Toc144906192"/>
      <w:bookmarkEnd w:id="701"/>
      <w:r w:rsidRPr="00A65A31">
        <w:rPr>
          <w:rFonts w:ascii="Times New Roman" w:hAnsi="Times New Roman"/>
          <w:b w:val="0"/>
          <w:bCs w:val="0"/>
          <w:sz w:val="24"/>
          <w:szCs w:val="24"/>
        </w:rPr>
        <w:t xml:space="preserve">6.1.4. </w:t>
      </w:r>
      <w:r w:rsidR="00C30930" w:rsidRPr="00A65A31">
        <w:rPr>
          <w:rFonts w:ascii="Times New Roman" w:hAnsi="Times New Roman"/>
          <w:b w:val="0"/>
          <w:bCs w:val="0"/>
          <w:sz w:val="24"/>
          <w:szCs w:val="24"/>
        </w:rPr>
        <w:t>Oddziaływanie  na stan powietrza atmosferycznego</w:t>
      </w:r>
      <w:bookmarkEnd w:id="702"/>
      <w:bookmarkEnd w:id="703"/>
    </w:p>
    <w:p w14:paraId="657A340C" w14:textId="77777777" w:rsidR="00A65A31" w:rsidRDefault="00A65A31" w:rsidP="00A65A31">
      <w:bookmarkStart w:id="704" w:name="__RefHeading___Toc457995343"/>
      <w:bookmarkStart w:id="705" w:name="_Toc47332436"/>
      <w:bookmarkEnd w:id="704"/>
    </w:p>
    <w:p w14:paraId="4832C5CA" w14:textId="558E604B" w:rsidR="00C30930" w:rsidRPr="00552B61" w:rsidRDefault="00C30930" w:rsidP="00A65A31">
      <w:r w:rsidRPr="00552B61">
        <w:t>Oddziaływanie na etapie budowy</w:t>
      </w:r>
      <w:bookmarkEnd w:id="705"/>
    </w:p>
    <w:p w14:paraId="5EDAA43B" w14:textId="77777777" w:rsidR="00C30930" w:rsidRPr="00552B61" w:rsidRDefault="00C30930" w:rsidP="001C67CE">
      <w:pPr>
        <w:pStyle w:val="Tekstpodstawowy"/>
        <w:ind w:firstLine="709"/>
        <w:jc w:val="both"/>
      </w:pPr>
      <w:r w:rsidRPr="00552B61">
        <w:t xml:space="preserve">Uciążliwości związane z budową będą krótkotrwałe i odwracalne, ustąpią z chwilą </w:t>
      </w:r>
      <w:r w:rsidRPr="00552B61">
        <w:lastRenderedPageBreak/>
        <w:t>zakończenia procesu budowy. Z uwagi na fakt, że proces budowy jest procesem zmiennym w czasie nie ma możliwości matematycznego oszacowania jego wpływu na środowisko. Emisja niezorganizowana związana z ruchem pojazdów ciężarowych i pracą sprzętu budowlanego w trakcie budowy jest z kolei charakterem podobna do emisji mającej miejsce podczas eksploatacji zakładu, a która została szczegółowo oceniona, pod względem jej uciążliwości na stan zanieczyszczenia powietrza, w poniższym punkcie. Analiza ta wykazała, że oddziaływanie źródeł emisji na stan zanieczyszczenia mieści się w obowiązujących normach.</w:t>
      </w:r>
    </w:p>
    <w:p w14:paraId="6F27D01E" w14:textId="77777777" w:rsidR="00C30930" w:rsidRPr="00552B61" w:rsidRDefault="00C30930" w:rsidP="001C67CE">
      <w:bookmarkStart w:id="706" w:name="__RefHeading___Toc457995344"/>
      <w:bookmarkStart w:id="707" w:name="_Toc47332437"/>
      <w:bookmarkEnd w:id="706"/>
      <w:r w:rsidRPr="00552B61">
        <w:t>Oddziaływanie na etapie użytkowania</w:t>
      </w:r>
      <w:bookmarkEnd w:id="707"/>
    </w:p>
    <w:p w14:paraId="0B35CE9E" w14:textId="77777777" w:rsidR="001C67CE" w:rsidRDefault="00C30930" w:rsidP="001C67CE">
      <w:pPr>
        <w:suppressLineNumbers/>
        <w:tabs>
          <w:tab w:val="left" w:pos="567"/>
          <w:tab w:val="right" w:leader="dot" w:pos="9638"/>
        </w:tabs>
        <w:jc w:val="both"/>
      </w:pPr>
      <w:r w:rsidRPr="00552B61">
        <w:tab/>
      </w:r>
      <w:r w:rsidR="001C67CE">
        <w:t>M</w:t>
      </w:r>
      <w:r w:rsidRPr="00552B61">
        <w:t>aksymalne sumaryczne stężenia jednogodzinne i średnioroczne zanieczyszczeń emitowanych z wszystkich źródeł emisji zlokalizowanych na terenie projektowanej inwestycji na poziomie ziemi i ocen</w:t>
      </w:r>
      <w:r w:rsidR="001C67CE">
        <w:t>a</w:t>
      </w:r>
      <w:r w:rsidRPr="00552B61">
        <w:t xml:space="preserve"> ww. stężeń w stosunku do dopuszczalnych poziomów substancji w powietrzu i wartości odniesienia pomniejszonych o wartości tła zanieczyszczeń, w przypadku stężeń średniorocznych</w:t>
      </w:r>
      <w:r w:rsidR="001C67CE">
        <w:t xml:space="preserve"> nie wykazują na niedotrzymanie standardów jakości powietrza</w:t>
      </w:r>
      <w:r w:rsidRPr="00552B61">
        <w:t>. Poziom</w:t>
      </w:r>
      <w:r w:rsidR="001C67CE">
        <w:t>u</w:t>
      </w:r>
      <w:r w:rsidRPr="00552B61">
        <w:t xml:space="preserve"> stężeń na poziomie zabudowy nie było konieczności wyznaczania ponieważ najbliższa zabudowa mieszkaniowa jest oddalona o około 1</w:t>
      </w:r>
      <w:r w:rsidR="001C67CE">
        <w:t>10</w:t>
      </w:r>
      <w:r w:rsidRPr="00552B61">
        <w:t xml:space="preserve"> m, czyli odległości przewyższającej odległość 10 x h</w:t>
      </w:r>
      <w:r w:rsidRPr="001C67CE">
        <w:rPr>
          <w:vertAlign w:val="subscript"/>
        </w:rPr>
        <w:t>max</w:t>
      </w:r>
      <w:r w:rsidR="001C67CE">
        <w:t xml:space="preserve"> (70 m).</w:t>
      </w:r>
    </w:p>
    <w:p w14:paraId="08868EE1" w14:textId="06411E58" w:rsidR="00C30930" w:rsidRPr="00552B61" w:rsidRDefault="001C67CE" w:rsidP="001C67CE">
      <w:pPr>
        <w:suppressLineNumbers/>
        <w:tabs>
          <w:tab w:val="left" w:pos="567"/>
          <w:tab w:val="right" w:leader="dot" w:pos="9638"/>
        </w:tabs>
        <w:ind w:firstLine="709"/>
        <w:jc w:val="both"/>
      </w:pPr>
      <w:r>
        <w:t>S</w:t>
      </w:r>
      <w:r w:rsidR="00C30930" w:rsidRPr="00552B61">
        <w:t>tężenia maksymalne (jednogodzinne i średnioroczne) wszystkich zanieczyszczeń emitowanych z wszystkich źródeł emisji zlokalizowanych na terenie analizowanego zakładu (w tym pyłu zawieszonego PM2,5) są niższe od dopuszczalnych poziomów substancji w powietrzu i wartości odniesienia uśrednionych do jednej godziny i roku (pomniejszonych o tło zanieczyszczeń).</w:t>
      </w:r>
    </w:p>
    <w:p w14:paraId="2D240D6E" w14:textId="77777777" w:rsidR="00C30930" w:rsidRPr="00552B61" w:rsidRDefault="00C30930" w:rsidP="001C67CE">
      <w:pPr>
        <w:suppressLineNumbers/>
        <w:tabs>
          <w:tab w:val="left" w:pos="1415"/>
          <w:tab w:val="right" w:leader="dot" w:pos="9638"/>
        </w:tabs>
        <w:ind w:firstLine="709"/>
        <w:jc w:val="both"/>
      </w:pPr>
      <w:r w:rsidRPr="00552B61">
        <w:t>Emisja zanieczyszczeń jest na tyle mała, że poziom maksymalnych stężeń jednogodzinnych Smm, poza granicą inwestycji nie przekracza poziomu 10 % odpowiednich dopuszczalnych wartości odniesienia.</w:t>
      </w:r>
    </w:p>
    <w:p w14:paraId="5B23F792" w14:textId="003FCD05" w:rsidR="00C30930" w:rsidRPr="00552B61" w:rsidRDefault="00C30930" w:rsidP="001C67CE">
      <w:pPr>
        <w:suppressLineNumbers/>
        <w:tabs>
          <w:tab w:val="left" w:pos="567"/>
          <w:tab w:val="left" w:pos="1415"/>
          <w:tab w:val="right" w:leader="dot" w:pos="9638"/>
        </w:tabs>
        <w:ind w:firstLine="709"/>
        <w:jc w:val="both"/>
      </w:pPr>
      <w:r w:rsidRPr="00552B61">
        <w:t>Stężenia maksymalne pyłu zawieszonego PM10 i PM2,5, dwutlenku siarki, tlenku węgla, benzoαpirenu, węglowodorów alifatycznych i aromatycznych są dużo niższe od wartości 10 % odpowiednich wartości odniesienia.</w:t>
      </w:r>
    </w:p>
    <w:p w14:paraId="0DDD883D" w14:textId="77777777" w:rsidR="00C30930" w:rsidRPr="00552B61" w:rsidRDefault="00C30930" w:rsidP="001C67CE">
      <w:pPr>
        <w:suppressLineNumbers/>
        <w:tabs>
          <w:tab w:val="left" w:pos="567"/>
          <w:tab w:val="right" w:leader="dot" w:pos="9638"/>
        </w:tabs>
        <w:ind w:firstLine="709"/>
        <w:jc w:val="both"/>
      </w:pPr>
      <w:r w:rsidRPr="00552B61">
        <w:tab/>
        <w:t>Szczegółowa ocena stężeń wszystkich zanieczyszczeń zawarta jest w załączonych wydrukach obliczeń komputerowych.</w:t>
      </w:r>
    </w:p>
    <w:p w14:paraId="19FF8EC0" w14:textId="77777777" w:rsidR="00C30930" w:rsidRPr="00552B61" w:rsidRDefault="00C30930" w:rsidP="001C67CE">
      <w:pPr>
        <w:suppressLineNumbers/>
        <w:tabs>
          <w:tab w:val="left" w:pos="567"/>
          <w:tab w:val="right" w:leader="dot" w:pos="9638"/>
        </w:tabs>
        <w:ind w:firstLine="709"/>
        <w:jc w:val="both"/>
      </w:pPr>
      <w:r w:rsidRPr="00552B61">
        <w:tab/>
        <w:t>Na terenie inwestycji, nie będą zlokalizowane instalacje wymagające uzyskania pozwolenia na wprowadzanie gazów i pyłów do powietrza i wymagających zgłoszenia oraz nie będą zlokalizowane instalacje emitujące LZO podlegające przepisom rozdziału 6 rozporządzenia Ministra Środowiska z dnia 22 kwietnia 2011 roku w sprawie standardów emisyjnych z instalacji (Dz. U. Nr 95, poz. 558),</w:t>
      </w:r>
    </w:p>
    <w:p w14:paraId="7C1412AB" w14:textId="73466C6B" w:rsidR="00C30930" w:rsidRPr="00552B61" w:rsidRDefault="00C30930" w:rsidP="001C67CE">
      <w:pPr>
        <w:suppressLineNumbers/>
        <w:tabs>
          <w:tab w:val="left" w:pos="567"/>
          <w:tab w:val="right" w:leader="dot" w:pos="9638"/>
        </w:tabs>
        <w:ind w:firstLine="709"/>
        <w:jc w:val="both"/>
      </w:pPr>
      <w:r w:rsidRPr="00552B61">
        <w:tab/>
        <w:t xml:space="preserve">W odległości bliższej niż 30 xmm to jest 30 </w:t>
      </w:r>
      <w:r w:rsidR="001C67CE">
        <w:t>*</w:t>
      </w:r>
      <w:r w:rsidRPr="00552B61">
        <w:t xml:space="preserve"> </w:t>
      </w:r>
      <w:r w:rsidR="001C67CE">
        <w:t>7</w:t>
      </w:r>
      <w:r w:rsidRPr="00552B61">
        <w:t xml:space="preserve"> m = </w:t>
      </w:r>
      <w:r w:rsidR="001C67CE">
        <w:t>21</w:t>
      </w:r>
      <w:r w:rsidRPr="00552B61">
        <w:t xml:space="preserve"> m od terenu zakładu nie występują obszary ochrony uzdrowiskowej.</w:t>
      </w:r>
    </w:p>
    <w:p w14:paraId="291D2FCB" w14:textId="77777777" w:rsidR="00C30930" w:rsidRPr="00552B61" w:rsidRDefault="00C30930" w:rsidP="001C67CE">
      <w:pPr>
        <w:suppressLineNumbers/>
        <w:tabs>
          <w:tab w:val="left" w:pos="567"/>
          <w:tab w:val="right" w:leader="dot" w:pos="9638"/>
        </w:tabs>
        <w:ind w:firstLine="709"/>
        <w:jc w:val="both"/>
      </w:pPr>
      <w:r w:rsidRPr="00552B61">
        <w:tab/>
        <w:t>Analizowany zakład leży poza obszarami objętym Europejską Siecią Ekologiczną Natura 2000. Z uwagi na fakt, że oddziaływanie źródeł emisji nie spowoduje przekroczenia dopuszczalnych poziomów substancji w powietrzu i wartości odniesienia. do którego właściciel posiada tytuł prawny, nie przewiduje się żadnego oddziaływania na obszary podlegające ochronie.</w:t>
      </w:r>
    </w:p>
    <w:p w14:paraId="4AFB410F" w14:textId="7434BCE7" w:rsidR="00C30930" w:rsidRPr="00322CF5" w:rsidRDefault="008B1516" w:rsidP="00322CF5">
      <w:pPr>
        <w:pStyle w:val="Nagwek3"/>
        <w:rPr>
          <w:rFonts w:ascii="Times New Roman" w:hAnsi="Times New Roman"/>
          <w:b w:val="0"/>
          <w:bCs w:val="0"/>
          <w:sz w:val="24"/>
          <w:szCs w:val="24"/>
        </w:rPr>
      </w:pPr>
      <w:bookmarkStart w:id="708" w:name="__RefHeading___Toc457995345"/>
      <w:bookmarkStart w:id="709" w:name="_Toc47332438"/>
      <w:bookmarkStart w:id="710" w:name="_Toc144906193"/>
      <w:bookmarkEnd w:id="708"/>
      <w:r w:rsidRPr="00322CF5">
        <w:rPr>
          <w:rFonts w:ascii="Times New Roman" w:hAnsi="Times New Roman"/>
          <w:b w:val="0"/>
          <w:bCs w:val="0"/>
          <w:sz w:val="24"/>
          <w:szCs w:val="24"/>
        </w:rPr>
        <w:t xml:space="preserve">6.1.5. </w:t>
      </w:r>
      <w:r w:rsidR="00C30930" w:rsidRPr="00322CF5">
        <w:rPr>
          <w:rFonts w:ascii="Times New Roman" w:hAnsi="Times New Roman"/>
          <w:b w:val="0"/>
          <w:bCs w:val="0"/>
          <w:sz w:val="24"/>
          <w:szCs w:val="24"/>
        </w:rPr>
        <w:t>Oddziaływanie na krajobraz</w:t>
      </w:r>
      <w:bookmarkEnd w:id="709"/>
      <w:bookmarkEnd w:id="710"/>
    </w:p>
    <w:p w14:paraId="23FBC606" w14:textId="3AE3CFE8" w:rsidR="00C30930" w:rsidRPr="00552B61" w:rsidRDefault="00C30930" w:rsidP="008B1516">
      <w:pPr>
        <w:ind w:firstLine="709"/>
        <w:jc w:val="both"/>
      </w:pPr>
      <w:r w:rsidRPr="00552B61">
        <w:t>Przedmiotowa inwestycja, położona na terenie wykorzystywanym rolniczo, nie będzie oddziaływała na krajobraz. Przedsięwzięcie nie przyczyni się do zakłócenia otaczającego krajobrazu, ponieważ przedmiotow</w:t>
      </w:r>
      <w:r w:rsidR="008B1516">
        <w:t>a ferma drobiu</w:t>
      </w:r>
      <w:r w:rsidRPr="00552B61">
        <w:t xml:space="preserve"> zlokalizowan</w:t>
      </w:r>
      <w:r w:rsidR="008B1516">
        <w:t>a</w:t>
      </w:r>
      <w:r w:rsidRPr="00552B61">
        <w:t xml:space="preserve"> będzie na obszarze wykorzystywanym rolniczo, tym samym będzie wpisywał się w funkcję krajobrazową terenu.</w:t>
      </w:r>
    </w:p>
    <w:p w14:paraId="0CE8AB66" w14:textId="77777777" w:rsidR="00C30930" w:rsidRPr="00552B61" w:rsidRDefault="00C30930" w:rsidP="00552B61">
      <w:pPr>
        <w:jc w:val="both"/>
      </w:pPr>
    </w:p>
    <w:p w14:paraId="55042C04" w14:textId="3F304CA0" w:rsidR="00C30930" w:rsidRPr="00322CF5" w:rsidRDefault="00322CF5" w:rsidP="00322CF5">
      <w:pPr>
        <w:pStyle w:val="Nagwek3"/>
        <w:rPr>
          <w:rFonts w:ascii="Times New Roman" w:hAnsi="Times New Roman"/>
          <w:b w:val="0"/>
          <w:bCs w:val="0"/>
          <w:sz w:val="24"/>
          <w:szCs w:val="24"/>
        </w:rPr>
      </w:pPr>
      <w:bookmarkStart w:id="711" w:name="__RefHeading___Toc457995346"/>
      <w:bookmarkStart w:id="712" w:name="_Toc47332439"/>
      <w:bookmarkStart w:id="713" w:name="_Toc144906194"/>
      <w:bookmarkEnd w:id="711"/>
      <w:r w:rsidRPr="00322CF5">
        <w:rPr>
          <w:rFonts w:ascii="Times New Roman" w:hAnsi="Times New Roman"/>
          <w:b w:val="0"/>
          <w:bCs w:val="0"/>
          <w:sz w:val="24"/>
          <w:szCs w:val="24"/>
        </w:rPr>
        <w:lastRenderedPageBreak/>
        <w:t xml:space="preserve">6.1.6. </w:t>
      </w:r>
      <w:r w:rsidR="00C30930" w:rsidRPr="00322CF5">
        <w:rPr>
          <w:rFonts w:ascii="Times New Roman" w:hAnsi="Times New Roman"/>
          <w:b w:val="0"/>
          <w:bCs w:val="0"/>
          <w:sz w:val="24"/>
          <w:szCs w:val="24"/>
        </w:rPr>
        <w:t>Oddziaływanie na środowisko przyrodnicze</w:t>
      </w:r>
      <w:bookmarkEnd w:id="712"/>
      <w:bookmarkEnd w:id="713"/>
    </w:p>
    <w:p w14:paraId="1C1965A1" w14:textId="627A8048" w:rsidR="00C30930" w:rsidRPr="00552B61" w:rsidRDefault="00C30930" w:rsidP="00BE4D73">
      <w:pPr>
        <w:pStyle w:val="Tekstpodstawowy"/>
        <w:spacing w:after="0"/>
        <w:ind w:firstLine="709"/>
        <w:jc w:val="both"/>
      </w:pPr>
      <w:r w:rsidRPr="00552B61">
        <w:t>Ferma drobiu wraz z pozostałą infrastrukturą towarzyszącą nie będzie oddziaływała na środowisko przyrodnicze. Obszary chronione w ramach sieci NATURA 2000 znajdują się w </w:t>
      </w:r>
      <w:r w:rsidR="00BE396E">
        <w:t>nie</w:t>
      </w:r>
      <w:r w:rsidRPr="00552B61">
        <w:t>znacznej odległości od planowanej inwestycji</w:t>
      </w:r>
      <w:r w:rsidR="00BE396E">
        <w:t>, jednakże przedmioty ochrony oddalone są znacznie od jej granicy</w:t>
      </w:r>
      <w:r w:rsidRPr="00552B61">
        <w:t xml:space="preserve">. W związku ze skalą planowanej inwestycji oraz lokalizacją przedsięwzięcia na terenie rolniczym, nie przewiduje się oddziaływania inwestycji na te obszary. Oddziaływanie inwestycji zamknie się w granicach działki, na której owa inwestycja będzie się znajdowała. Sama inwestycja powstanie na terenie użytkowanym przez człowieka do działalności rolniczej, w związku z tym, w celu realizacji inwestycji nie nastąpi ryzyko zniszczenia naturalnych siedlisk i zaburzenia funkcjonowania fauny. Działkę porasta bowiem spontaniczna roślinność segetalna, czyli </w:t>
      </w:r>
      <w:r w:rsidR="00BE396E">
        <w:t xml:space="preserve">samosiewy sosny i brzozy brodawkowatej i </w:t>
      </w:r>
      <w:r w:rsidRPr="00552B61">
        <w:t>przede wszystkim chwasty.</w:t>
      </w:r>
    </w:p>
    <w:p w14:paraId="155C929B" w14:textId="77777777" w:rsidR="00C30930" w:rsidRPr="00552B61" w:rsidRDefault="00C30930" w:rsidP="00BE4D73">
      <w:pPr>
        <w:pStyle w:val="Tekstpodstawowy"/>
        <w:spacing w:after="0"/>
        <w:ind w:firstLine="709"/>
        <w:jc w:val="both"/>
      </w:pPr>
      <w:r w:rsidRPr="00552B61">
        <w:t>Zastosowane rozwiązania projektowe i  organizacyjne zapewnią zachowanie obowiązujących standardów środowiskowych i ograniczą potencjalne oddziaływania do terenu objętego planowanym przedsięwzięciem.</w:t>
      </w:r>
    </w:p>
    <w:p w14:paraId="1B70F1DE" w14:textId="77777777" w:rsidR="00C30930" w:rsidRPr="00552B61" w:rsidRDefault="00C30930" w:rsidP="00552B61">
      <w:pPr>
        <w:pStyle w:val="Tekstpodstawowy"/>
        <w:jc w:val="both"/>
      </w:pPr>
    </w:p>
    <w:p w14:paraId="56FB95E8" w14:textId="39FF338B" w:rsidR="00C30930" w:rsidRPr="00BE4D73" w:rsidRDefault="00A407A5" w:rsidP="00A407A5">
      <w:pPr>
        <w:pStyle w:val="Nagwek3"/>
        <w:rPr>
          <w:rFonts w:ascii="Times New Roman" w:hAnsi="Times New Roman"/>
          <w:b w:val="0"/>
          <w:bCs w:val="0"/>
          <w:sz w:val="24"/>
          <w:szCs w:val="24"/>
        </w:rPr>
      </w:pPr>
      <w:bookmarkStart w:id="714" w:name="__RefHeading___Toc457995347"/>
      <w:bookmarkStart w:id="715" w:name="_Toc47332440"/>
      <w:bookmarkStart w:id="716" w:name="_Toc144906195"/>
      <w:bookmarkEnd w:id="714"/>
      <w:r w:rsidRPr="00A407A5">
        <w:rPr>
          <w:rFonts w:ascii="Times New Roman" w:hAnsi="Times New Roman"/>
          <w:b w:val="0"/>
          <w:bCs w:val="0"/>
          <w:sz w:val="24"/>
          <w:szCs w:val="24"/>
        </w:rPr>
        <w:t xml:space="preserve">6.1.7. </w:t>
      </w:r>
      <w:r w:rsidR="00C30930" w:rsidRPr="00A407A5">
        <w:rPr>
          <w:rFonts w:ascii="Times New Roman" w:hAnsi="Times New Roman"/>
          <w:b w:val="0"/>
          <w:bCs w:val="0"/>
          <w:sz w:val="24"/>
          <w:szCs w:val="24"/>
        </w:rPr>
        <w:t>Oddziaływanie</w:t>
      </w:r>
      <w:r w:rsidR="00C30930" w:rsidRPr="00BE4D73">
        <w:rPr>
          <w:rFonts w:ascii="Times New Roman" w:hAnsi="Times New Roman"/>
          <w:b w:val="0"/>
          <w:bCs w:val="0"/>
          <w:sz w:val="24"/>
          <w:szCs w:val="24"/>
        </w:rPr>
        <w:t xml:space="preserve"> na gleby</w:t>
      </w:r>
      <w:bookmarkEnd w:id="715"/>
      <w:bookmarkEnd w:id="716"/>
    </w:p>
    <w:p w14:paraId="5E64A235" w14:textId="77777777" w:rsidR="00A407A5" w:rsidRDefault="00A407A5" w:rsidP="00BE4D73">
      <w:bookmarkStart w:id="717" w:name="__RefHeading___Toc457995348"/>
      <w:bookmarkStart w:id="718" w:name="_Toc47332441"/>
      <w:bookmarkEnd w:id="717"/>
    </w:p>
    <w:p w14:paraId="0CB2D155" w14:textId="6A446F09" w:rsidR="00C30930" w:rsidRPr="00BE4D73" w:rsidRDefault="00C30930" w:rsidP="00BE4D73">
      <w:r w:rsidRPr="00BE4D73">
        <w:t>Oddziaływanie na etapie budowy</w:t>
      </w:r>
      <w:bookmarkEnd w:id="718"/>
      <w:r w:rsidRPr="00BE4D73">
        <w:t xml:space="preserve"> </w:t>
      </w:r>
    </w:p>
    <w:p w14:paraId="43155A82" w14:textId="09DFDB1D" w:rsidR="00C30930" w:rsidRPr="00552B61" w:rsidRDefault="00C30930" w:rsidP="00BE4D73">
      <w:pPr>
        <w:pStyle w:val="Tekstpodstawowy"/>
        <w:ind w:firstLine="709"/>
        <w:jc w:val="both"/>
      </w:pPr>
      <w:r w:rsidRPr="00BE4D73">
        <w:t xml:space="preserve">Oddziaływanie planowanej inwestycji na gleby oraz warunki geologiczne związane będzie z etapem </w:t>
      </w:r>
      <w:r w:rsidR="00484791">
        <w:t>realizacji</w:t>
      </w:r>
      <w:r w:rsidRPr="00BE4D73">
        <w:t xml:space="preserve"> wykopów pod fundamenty</w:t>
      </w:r>
      <w:r w:rsidRPr="00552B61">
        <w:t xml:space="preserve"> budynk</w:t>
      </w:r>
      <w:r w:rsidR="00484791">
        <w:t>ów</w:t>
      </w:r>
      <w:r w:rsidRPr="00552B61">
        <w:t xml:space="preserve"> oraz</w:t>
      </w:r>
      <w:r w:rsidRPr="00552B61">
        <w:rPr>
          <w:rFonts w:eastAsia="Calibri"/>
          <w:lang w:eastAsia="en-US" w:bidi="ar-SA"/>
        </w:rPr>
        <w:t xml:space="preserve"> </w:t>
      </w:r>
      <w:r w:rsidRPr="00552B61">
        <w:t>instalacji infrastruktury podziemnej, takiej jak przewody elektryczne, instalacja gazowa, sanitarna czy zbiorniki na ścieki. Podczas prac przemieszczeniu ulegną przypowierzchniowe warstwy gruntu, naruszeniu ulegnie struktura gruntu do głębokości wykonania płyt fundamentowych.</w:t>
      </w:r>
      <w:r w:rsidRPr="00552B61">
        <w:rPr>
          <w:rFonts w:eastAsia="Calibri"/>
          <w:lang w:eastAsia="en-US" w:bidi="ar-SA"/>
        </w:rPr>
        <w:t xml:space="preserve"> </w:t>
      </w:r>
      <w:r w:rsidRPr="00552B61">
        <w:t>Niezbyt głębokie fundamentowanie nie przyczyni się jednak do istotnych przekształceń rzeźby terenu oraz budowy geologicznej.  Konieczność zdjęcia warstwy gleby związana jest z każdym rodzajem działalności inwestycyjnej związanej z pracami budowlanymi. Zdjęcie warstwy glebowej na powierzchni, jaka będzie przeznaczona pod planowaną inwestycję, nie będzie miało negatywnego wpływu na grunty w sąsiedztwie opisywanego terenu. Skala prac będzie jednak niewielka i nie wypłynie na naturalne ukształtowanie terenu. Po zakończeniu robót budowlanych magazynowana gleba i masy ziemne z wykopów, zostaną rozplantowane na terenie działki w celu niwelacji terenu</w:t>
      </w:r>
      <w:r w:rsidR="00484791">
        <w:t xml:space="preserve"> oraz wykorzystane do budowy wału ziemnego</w:t>
      </w:r>
      <w:r w:rsidRPr="00552B61">
        <w:t>.</w:t>
      </w:r>
    </w:p>
    <w:p w14:paraId="56F8507A" w14:textId="77777777" w:rsidR="00C30930" w:rsidRPr="00552B61" w:rsidRDefault="00C30930" w:rsidP="00484791">
      <w:bookmarkStart w:id="719" w:name="__RefHeading___Toc457995349"/>
      <w:bookmarkStart w:id="720" w:name="_Toc47332442"/>
      <w:bookmarkEnd w:id="719"/>
      <w:r w:rsidRPr="00552B61">
        <w:t>Oddziaływanie na etapie użytkowania</w:t>
      </w:r>
      <w:bookmarkEnd w:id="720"/>
      <w:r w:rsidRPr="00552B61">
        <w:t xml:space="preserve"> </w:t>
      </w:r>
    </w:p>
    <w:p w14:paraId="0F343EAD" w14:textId="6C0152C1" w:rsidR="00C30930" w:rsidRPr="00552B61" w:rsidRDefault="00C30930" w:rsidP="00484791">
      <w:pPr>
        <w:pStyle w:val="Tekstpodstawowy"/>
        <w:ind w:firstLine="709"/>
        <w:jc w:val="both"/>
      </w:pPr>
      <w:r w:rsidRPr="00552B61">
        <w:t>Nie przewiduje się oddziaływania planowanej inwestycji na gleby w trakcie jej użytkowania. Prawidłowe gospodarowanie odpadami (przechowywanie w szczelnych pojemnikach) oraz wykonania szczelnych zbiorników na ścieki uchroni gleb</w:t>
      </w:r>
      <w:r w:rsidR="00484791">
        <w:t>ę</w:t>
      </w:r>
      <w:r w:rsidRPr="00552B61">
        <w:t xml:space="preserve"> przed zanieczyszczeniem. Ferma będzie wyposażona w absorbenty na wypadek potencjalnego zanieczyszczenia gruntu, związanego z awarią pojazdów obsługujących fermę.</w:t>
      </w:r>
    </w:p>
    <w:p w14:paraId="62552AF8" w14:textId="77777777" w:rsidR="00C30930" w:rsidRPr="00552B61" w:rsidRDefault="00C30930" w:rsidP="00552B61">
      <w:pPr>
        <w:pStyle w:val="Tekstpodstawowy"/>
        <w:jc w:val="both"/>
      </w:pPr>
    </w:p>
    <w:p w14:paraId="785E47CE" w14:textId="711658BC" w:rsidR="00C30930" w:rsidRPr="00484791" w:rsidRDefault="00484791" w:rsidP="00552B61">
      <w:pPr>
        <w:pStyle w:val="Nagwek2"/>
        <w:spacing w:before="0" w:after="0"/>
        <w:jc w:val="both"/>
        <w:rPr>
          <w:rFonts w:ascii="Times New Roman" w:hAnsi="Times New Roman"/>
          <w:b w:val="0"/>
          <w:bCs w:val="0"/>
          <w:i w:val="0"/>
          <w:iCs w:val="0"/>
          <w:sz w:val="24"/>
          <w:szCs w:val="24"/>
        </w:rPr>
      </w:pPr>
      <w:bookmarkStart w:id="721" w:name="__RefHeading___Toc457995350"/>
      <w:bookmarkStart w:id="722" w:name="_Toc47332443"/>
      <w:bookmarkStart w:id="723" w:name="_Toc144906196"/>
      <w:bookmarkEnd w:id="721"/>
      <w:r w:rsidRPr="00484791">
        <w:rPr>
          <w:rFonts w:ascii="Times New Roman" w:hAnsi="Times New Roman"/>
          <w:b w:val="0"/>
          <w:bCs w:val="0"/>
          <w:i w:val="0"/>
          <w:iCs w:val="0"/>
          <w:sz w:val="24"/>
          <w:szCs w:val="24"/>
        </w:rPr>
        <w:t xml:space="preserve">6.1.8. </w:t>
      </w:r>
      <w:r w:rsidR="00C30930" w:rsidRPr="00484791">
        <w:rPr>
          <w:rFonts w:ascii="Times New Roman" w:hAnsi="Times New Roman"/>
          <w:b w:val="0"/>
          <w:bCs w:val="0"/>
          <w:i w:val="0"/>
          <w:iCs w:val="0"/>
          <w:sz w:val="24"/>
          <w:szCs w:val="24"/>
        </w:rPr>
        <w:t>Oddziaływanie w przypadku poważnej awarii</w:t>
      </w:r>
      <w:bookmarkEnd w:id="722"/>
      <w:bookmarkEnd w:id="723"/>
    </w:p>
    <w:p w14:paraId="6FE17DB9" w14:textId="77777777" w:rsidR="00484791" w:rsidRDefault="00484791" w:rsidP="00484791">
      <w:bookmarkStart w:id="724" w:name="__RefHeading___Toc457995351"/>
      <w:bookmarkStart w:id="725" w:name="_Toc47332444"/>
      <w:bookmarkEnd w:id="724"/>
    </w:p>
    <w:p w14:paraId="53F59043" w14:textId="79D4B2EF" w:rsidR="00C30930" w:rsidRPr="00552B61" w:rsidRDefault="00C30930" w:rsidP="00484791">
      <w:r w:rsidRPr="00552B61">
        <w:t>Oddziaływanie na etapie budowy</w:t>
      </w:r>
      <w:bookmarkEnd w:id="725"/>
    </w:p>
    <w:p w14:paraId="0EAC3FDF" w14:textId="7268403E" w:rsidR="00C30930" w:rsidRPr="00552B61" w:rsidRDefault="00C30930" w:rsidP="00552B61">
      <w:pPr>
        <w:pStyle w:val="Tekstpodstawowy"/>
        <w:tabs>
          <w:tab w:val="left" w:pos="567"/>
        </w:tabs>
        <w:jc w:val="both"/>
      </w:pPr>
      <w:r w:rsidRPr="00552B61">
        <w:rPr>
          <w:color w:val="C00000"/>
        </w:rPr>
        <w:tab/>
      </w:r>
      <w:r w:rsidRPr="00552B61">
        <w:t>Nie przewiduje się szczególnego oddziaływania na tym etapie. Wykonywane prace będę miały charakter zwyczajnych prac budowlanych. Na tym etapie może wystąpić awaria sprzętu budowlanego. W przypadku awarii urządzeni</w:t>
      </w:r>
      <w:r w:rsidR="00484791">
        <w:t>e objęte awarią</w:t>
      </w:r>
      <w:r w:rsidRPr="00552B61">
        <w:t xml:space="preserve"> zostan</w:t>
      </w:r>
      <w:r w:rsidR="00484791">
        <w:t>ie</w:t>
      </w:r>
      <w:r w:rsidRPr="00552B61">
        <w:t xml:space="preserve"> wyłączone, a prace wstrzymane do czasu usunięcia awarii.</w:t>
      </w:r>
    </w:p>
    <w:p w14:paraId="04CA01F0" w14:textId="77777777" w:rsidR="00C30930" w:rsidRPr="00C3668B" w:rsidRDefault="00C30930" w:rsidP="00C3668B">
      <w:bookmarkStart w:id="726" w:name="__RefHeading___Toc457995352"/>
      <w:bookmarkStart w:id="727" w:name="_Toc47332445"/>
      <w:bookmarkEnd w:id="726"/>
      <w:r w:rsidRPr="00C3668B">
        <w:t>Oddziaływanie na etapie użytkowania</w:t>
      </w:r>
      <w:bookmarkEnd w:id="727"/>
    </w:p>
    <w:p w14:paraId="54B91021" w14:textId="77777777" w:rsidR="00C30930" w:rsidRPr="00552B61" w:rsidRDefault="00C30930" w:rsidP="00484791">
      <w:pPr>
        <w:pStyle w:val="Tekstpodstawowy"/>
        <w:spacing w:after="0"/>
        <w:ind w:firstLine="709"/>
        <w:jc w:val="both"/>
      </w:pPr>
      <w:r w:rsidRPr="00552B61">
        <w:lastRenderedPageBreak/>
        <w:t>Podstawowym aktem prawnym w zakresie poważnych awarii jest ustawa z dnia 27 kwietnia 2001 r. Prawo ochrony środowiska (Dz.U. z 2020 r., poz. 1219), w której zawarte są przepisy ogólne, instrumenty prawne służące przeciwdziałaniu poważnej awarii przemysłowej, obowiązki prowadzącego zakład stwarzający zagrożenie wystąpienia poważnej awarii przemysłowej, obowiązki organów administracji związane z awarią przemysłową oraz zagadnienie współpracy międzynarodowej w przypadku wystąpienia awarii przemysłowej o charakterze transgranicznym.</w:t>
      </w:r>
    </w:p>
    <w:p w14:paraId="5AACB350" w14:textId="77777777" w:rsidR="00C30930" w:rsidRPr="00552B61" w:rsidRDefault="00C30930" w:rsidP="00484791">
      <w:pPr>
        <w:pStyle w:val="Tekstpodstawowy"/>
        <w:spacing w:after="0"/>
        <w:ind w:firstLine="709"/>
        <w:jc w:val="both"/>
      </w:pPr>
      <w:r w:rsidRPr="00552B61">
        <w:t>Zgodnie z art. 3 pkt. 23 wyżej wymienionej ustawy pod pojęciem poważna awaria rozumie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powstanie takiego zagrożenia z opóźnieniem. Natomiast przez poważną awarię przemysłową rozumie się poważną awarię powstałą w zakładzie.</w:t>
      </w:r>
    </w:p>
    <w:p w14:paraId="2E67DF2D" w14:textId="77777777" w:rsidR="00C30930" w:rsidRPr="00552B61" w:rsidRDefault="00C30930" w:rsidP="00484791">
      <w:pPr>
        <w:pStyle w:val="Tekstpodstawowy"/>
        <w:spacing w:after="0"/>
        <w:ind w:firstLine="709"/>
        <w:jc w:val="both"/>
      </w:pPr>
      <w:r w:rsidRPr="00552B61">
        <w:t>Biorąc pod uwagę treść Rozporządzenia Ministra Gospodarki z dnia 10 października 2013 r. w sprawie rodzajów i ilości substancji niebezpiecznych, których znajdowanie się w zakładzie decyduje o zaliczeniu go do zakładu o zwiększonym ryzyku albo zakładu o dużym ryzyku wystąpienia poważnej awarii przemysłowej (Dz.U. z 2016 r., poz. 138), rodzaje i ilości substancji wykorzystywanych i powstających na terenie fermy podczas jej działalności nie powodują zaliczania jej do zakładów o dużym bądź zwiększonym ryzyku wystąpienia poważnej awarii. W związku z tym nie podlega obowiązkowi opracowania planu zapobiegania poważnym awariom przemysłowym przed uzyskaniem pozwolenia zintegrowanego.</w:t>
      </w:r>
    </w:p>
    <w:p w14:paraId="61E99664" w14:textId="5DC31E5A" w:rsidR="00C30930" w:rsidRPr="00552B61" w:rsidRDefault="00C30930" w:rsidP="00484791">
      <w:pPr>
        <w:pStyle w:val="Tekstpodstawowy"/>
        <w:spacing w:after="0"/>
        <w:ind w:firstLine="709"/>
        <w:jc w:val="both"/>
      </w:pPr>
      <w:r w:rsidRPr="00552B61">
        <w:t>Przewiduje się, iż na terenie inwestycji zlokalizowane zostaną zbiorniki na gaz. W przypadku wystąpienia awarii na terenie zakładu (pożar, rozszczelnienia pojemników z gazem) podejmowane będą odpowiednie działania. Teren fermy będzie posiadał odpowiednie zabezpieczenie przeciwpożarowe zgodne z obowiązującymi przepisami ochrony przeciwpożarowej.</w:t>
      </w:r>
    </w:p>
    <w:p w14:paraId="593B5A63" w14:textId="77777777" w:rsidR="00C30930" w:rsidRPr="00532231" w:rsidRDefault="00C30930" w:rsidP="00484791">
      <w:pPr>
        <w:pStyle w:val="Tekstpodstawowy"/>
        <w:spacing w:after="0"/>
        <w:ind w:firstLine="709"/>
        <w:rPr>
          <w:sz w:val="22"/>
        </w:rPr>
      </w:pPr>
    </w:p>
    <w:p w14:paraId="42FC775B" w14:textId="77777777" w:rsidR="006823EA" w:rsidRPr="00A4788F" w:rsidRDefault="006823EA" w:rsidP="00ED51D8">
      <w:pPr>
        <w:pStyle w:val="Styl3"/>
        <w:rPr>
          <w:rFonts w:ascii="Times New Roman" w:hAnsi="Times New Roman"/>
          <w:b w:val="0"/>
          <w:smallCaps/>
        </w:rPr>
      </w:pPr>
      <w:bookmarkStart w:id="728" w:name="_Toc144906197"/>
      <w:r w:rsidRPr="00A4788F">
        <w:rPr>
          <w:rFonts w:ascii="Times New Roman" w:hAnsi="Times New Roman"/>
          <w:b w:val="0"/>
          <w:smallCaps/>
        </w:rPr>
        <w:t>6.4. Zastosowane metody prognozowania</w:t>
      </w:r>
      <w:bookmarkEnd w:id="679"/>
      <w:bookmarkEnd w:id="680"/>
      <w:bookmarkEnd w:id="681"/>
      <w:bookmarkEnd w:id="728"/>
    </w:p>
    <w:p w14:paraId="6A7BA769" w14:textId="77777777" w:rsidR="006823EA" w:rsidRPr="004052C5" w:rsidRDefault="006823EA" w:rsidP="00ED51D8">
      <w:pPr>
        <w:rPr>
          <w:rFonts w:ascii="Arial Narrow" w:hAnsi="Arial Narrow"/>
          <w:i/>
        </w:rPr>
      </w:pPr>
    </w:p>
    <w:p w14:paraId="24D260AE" w14:textId="77777777" w:rsidR="006823EA" w:rsidRPr="00DC1DBD" w:rsidRDefault="006823EA" w:rsidP="000330AE">
      <w:pPr>
        <w:pStyle w:val="Tekstpodstawowy"/>
        <w:spacing w:after="0"/>
        <w:ind w:firstLine="709"/>
        <w:jc w:val="both"/>
      </w:pPr>
      <w:r w:rsidRPr="00DC1DBD">
        <w:t>Ocenę oddziaływania planowanego przedsięwzięcia na środowisko oparto na analizie jego wpływu na poszczególne elementy środowiska, do której wykorzystano:</w:t>
      </w:r>
    </w:p>
    <w:p w14:paraId="35D3BE84" w14:textId="77777777" w:rsidR="006823EA" w:rsidRPr="00DC1DBD" w:rsidRDefault="006823EA" w:rsidP="000330AE">
      <w:pPr>
        <w:pStyle w:val="Tekstpodstawowy"/>
        <w:widowControl/>
        <w:numPr>
          <w:ilvl w:val="0"/>
          <w:numId w:val="38"/>
        </w:numPr>
        <w:spacing w:after="0"/>
        <w:ind w:left="284" w:hanging="284"/>
        <w:jc w:val="both"/>
      </w:pPr>
      <w:r w:rsidRPr="00DC1DBD">
        <w:t>koncepcje przedsięwzięcia – dane inwestora;</w:t>
      </w:r>
    </w:p>
    <w:p w14:paraId="1740967D" w14:textId="77777777" w:rsidR="006823EA" w:rsidRPr="00DC1DBD" w:rsidRDefault="006823EA" w:rsidP="000330AE">
      <w:pPr>
        <w:pStyle w:val="Tekstpodstawowy"/>
        <w:numPr>
          <w:ilvl w:val="0"/>
          <w:numId w:val="38"/>
        </w:numPr>
        <w:tabs>
          <w:tab w:val="left" w:pos="340"/>
        </w:tabs>
        <w:suppressAutoHyphens w:val="0"/>
        <w:spacing w:after="0"/>
        <w:ind w:left="284" w:hanging="284"/>
        <w:jc w:val="both"/>
      </w:pPr>
      <w:r w:rsidRPr="00DC1DBD">
        <w:t>wizje lokalne;</w:t>
      </w:r>
    </w:p>
    <w:p w14:paraId="599A3B9C" w14:textId="77777777" w:rsidR="004115AD" w:rsidRPr="00DC1DBD" w:rsidRDefault="006823EA" w:rsidP="000330AE">
      <w:pPr>
        <w:pStyle w:val="Tekstpodstawowy"/>
        <w:numPr>
          <w:ilvl w:val="0"/>
          <w:numId w:val="38"/>
        </w:numPr>
        <w:tabs>
          <w:tab w:val="left" w:pos="340"/>
        </w:tabs>
        <w:suppressAutoHyphens w:val="0"/>
        <w:spacing w:after="0"/>
        <w:ind w:left="284" w:hanging="284"/>
        <w:jc w:val="both"/>
      </w:pPr>
      <w:r w:rsidRPr="00DC1DBD">
        <w:t>dokumentacje fotograficzne;</w:t>
      </w:r>
    </w:p>
    <w:p w14:paraId="7F04E121" w14:textId="77777777" w:rsidR="004115AD" w:rsidRPr="00DC1DBD" w:rsidRDefault="004115AD" w:rsidP="000330AE">
      <w:pPr>
        <w:pStyle w:val="Tekstpodstawowy"/>
        <w:numPr>
          <w:ilvl w:val="0"/>
          <w:numId w:val="38"/>
        </w:numPr>
        <w:tabs>
          <w:tab w:val="left" w:pos="340"/>
        </w:tabs>
        <w:suppressAutoHyphens w:val="0"/>
        <w:spacing w:after="0"/>
        <w:ind w:left="284" w:hanging="284"/>
        <w:jc w:val="both"/>
      </w:pPr>
      <w:r w:rsidRPr="00DC1DBD">
        <w:t>obowiązujące akty prawne;</w:t>
      </w:r>
    </w:p>
    <w:p w14:paraId="6191DC38" w14:textId="77777777" w:rsidR="004115AD" w:rsidRPr="00DC1DBD" w:rsidRDefault="004115AD" w:rsidP="000330AE">
      <w:pPr>
        <w:pStyle w:val="Tekstpodstawowy"/>
        <w:numPr>
          <w:ilvl w:val="0"/>
          <w:numId w:val="38"/>
        </w:numPr>
        <w:tabs>
          <w:tab w:val="left" w:pos="340"/>
        </w:tabs>
        <w:suppressAutoHyphens w:val="0"/>
        <w:spacing w:after="0"/>
        <w:ind w:left="284" w:hanging="284"/>
        <w:jc w:val="both"/>
      </w:pPr>
      <w:r w:rsidRPr="00DC1DBD">
        <w:t>dokumenty planistyczne;</w:t>
      </w:r>
    </w:p>
    <w:p w14:paraId="23FBBBBA" w14:textId="33837BE1" w:rsidR="006823EA" w:rsidRPr="00DC1DBD" w:rsidRDefault="004115AD" w:rsidP="000330AE">
      <w:pPr>
        <w:pStyle w:val="Tekstpodstawowy"/>
        <w:numPr>
          <w:ilvl w:val="0"/>
          <w:numId w:val="38"/>
        </w:numPr>
        <w:tabs>
          <w:tab w:val="left" w:pos="340"/>
        </w:tabs>
        <w:suppressAutoHyphens w:val="0"/>
        <w:spacing w:after="0"/>
        <w:ind w:left="284" w:hanging="284"/>
        <w:jc w:val="both"/>
      </w:pPr>
      <w:r w:rsidRPr="00DC1DBD">
        <w:t>literaturę</w:t>
      </w:r>
      <w:r w:rsidR="006823EA" w:rsidRPr="00DC1DBD">
        <w:t>.</w:t>
      </w:r>
    </w:p>
    <w:p w14:paraId="0B5DA245" w14:textId="77777777" w:rsidR="006823EA" w:rsidRPr="00DC1DBD" w:rsidRDefault="006823EA" w:rsidP="000330AE">
      <w:pPr>
        <w:pStyle w:val="Tekstpodstawowy"/>
        <w:spacing w:after="0"/>
        <w:ind w:firstLine="709"/>
        <w:jc w:val="both"/>
      </w:pPr>
      <w:r w:rsidRPr="00DC1DBD">
        <w:t xml:space="preserve">Dane wynikające bezpośrednio z analizowanych dokumentów oraz uzyskanych informacji, jak również wyniki przeprowadzonych obliczeń porównano z wymaganiami określonymi w aktualnie obowiązujących aktach prawnych normujących warunki lokalizacji, realizacji i eksploatacji planowanego przedsięwzięcia. </w:t>
      </w:r>
    </w:p>
    <w:p w14:paraId="34CE7D04" w14:textId="77777777" w:rsidR="00C30930" w:rsidRPr="00DC1DBD" w:rsidRDefault="00C30930" w:rsidP="000330AE">
      <w:pPr>
        <w:pStyle w:val="Tekstpodstawowy"/>
        <w:spacing w:after="0"/>
        <w:ind w:firstLine="709"/>
        <w:jc w:val="both"/>
      </w:pPr>
      <w:r w:rsidRPr="00DC1DBD">
        <w:t>W niniejszym raporcie przyjęto kompleksowe podejście metodyczne uwzględniające wpływ zastosowanej technologii na elementy środowiska, gospodarki wodno – ściekowej, gospodarki odpadowej, zanieczyszczenie powierzchni ziemi, wód powierzchniowych i podziemnych, powietrza atmosferycznego i emisję hałasu. Stan środowiska przyrodniczego został przedstawiony w niniejszym raporcie na podstawie opracowań naukowych i materiałów kartograficznych. Studia dotyczyły zarówno uwarunkowań abiotycznych jak i biotycznych. Raport uwzględnia również analizę i ocenę z punktu widzenia oddziaływania przedsięwzięcia, na jakość życia lokalnej społeczności.</w:t>
      </w:r>
    </w:p>
    <w:p w14:paraId="709ECC54" w14:textId="77777777" w:rsidR="00C30930" w:rsidRPr="00DC1DBD" w:rsidRDefault="00C30930" w:rsidP="000330AE">
      <w:pPr>
        <w:pStyle w:val="Tekstpodstawowy"/>
        <w:spacing w:after="0"/>
        <w:ind w:firstLine="709"/>
        <w:jc w:val="both"/>
      </w:pPr>
      <w:r w:rsidRPr="00DC1DBD">
        <w:t xml:space="preserve">W zastosowanych metodach prognozowania wykorzystano bilans zużywanych mediów </w:t>
      </w:r>
      <w:r w:rsidRPr="00DC1DBD">
        <w:lastRenderedPageBreak/>
        <w:t>oraz surowców, a także metody porównawcze do funkcjonujących tego typu obiektów. Poza tym wykorzystywano także dane literaturowe i obowiązujące przepisy prawa.</w:t>
      </w:r>
    </w:p>
    <w:p w14:paraId="2226E06C" w14:textId="77777777" w:rsidR="006823EA" w:rsidRDefault="006823EA" w:rsidP="00ED51D8">
      <w:pPr>
        <w:pStyle w:val="Tekstpodstawowy"/>
        <w:spacing w:after="0"/>
        <w:ind w:firstLine="708"/>
      </w:pPr>
      <w:bookmarkStart w:id="729" w:name="__RefHeading___Toc457995386"/>
      <w:bookmarkEnd w:id="729"/>
    </w:p>
    <w:p w14:paraId="487C6148" w14:textId="77777777" w:rsidR="006823EA" w:rsidRPr="00471E32" w:rsidRDefault="006823EA" w:rsidP="00ED51D8">
      <w:pPr>
        <w:pStyle w:val="Styl2"/>
        <w:rPr>
          <w:rFonts w:ascii="Times New Roman" w:hAnsi="Times New Roman"/>
          <w:smallCaps/>
        </w:rPr>
      </w:pPr>
      <w:bookmarkStart w:id="730" w:name="_Toc415228497"/>
      <w:bookmarkStart w:id="731" w:name="_Toc415409775"/>
      <w:bookmarkStart w:id="732" w:name="_Toc144906198"/>
      <w:r w:rsidRPr="00471E32">
        <w:rPr>
          <w:rFonts w:ascii="Times New Roman" w:hAnsi="Times New Roman"/>
          <w:smallCaps/>
        </w:rPr>
        <w:t>7. Rozwiązania ograniczające negatywne oddziaływania na środowisko</w:t>
      </w:r>
      <w:bookmarkEnd w:id="730"/>
      <w:bookmarkEnd w:id="731"/>
      <w:bookmarkEnd w:id="732"/>
    </w:p>
    <w:p w14:paraId="66ACDD06" w14:textId="77777777" w:rsidR="006823EA" w:rsidRPr="00995E25" w:rsidRDefault="006823EA" w:rsidP="00ED51D8">
      <w:pPr>
        <w:tabs>
          <w:tab w:val="right" w:pos="284"/>
          <w:tab w:val="left" w:pos="408"/>
        </w:tabs>
        <w:rPr>
          <w:rFonts w:ascii="Arial Narrow" w:hAnsi="Arial Narrow"/>
          <w:sz w:val="18"/>
        </w:rPr>
      </w:pPr>
    </w:p>
    <w:p w14:paraId="3FF02D8E" w14:textId="637DCCF5" w:rsidR="006823EA" w:rsidRDefault="006E0CB5" w:rsidP="00F47E08">
      <w:pPr>
        <w:ind w:firstLine="709"/>
        <w:jc w:val="both"/>
      </w:pPr>
      <w:r w:rsidRPr="006E0CB5">
        <w:t xml:space="preserve">Obowiązujące przepisy nakładają na gospodarującego odpadami obowiązek stałego monitoringu terenu zakładu za pomocą kamer. Dostęp do monitoringu jest udostępniony Wojewódzkiemu Inspektorowi Ochrony Środowiska. </w:t>
      </w:r>
      <w:r>
        <w:t>Ponad to rozwiązanie rozwiązaniami ograniczającymi negatywne oddziaływanie na środowisko są następujące czynności:</w:t>
      </w:r>
    </w:p>
    <w:p w14:paraId="0AAB36B7" w14:textId="77777777" w:rsidR="006E0CB5" w:rsidRPr="00783B85"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 xml:space="preserve">Monitorowanie zużycia wody, gazu, </w:t>
      </w:r>
      <w:r w:rsidRPr="00783B85">
        <w:rPr>
          <w:rFonts w:ascii="Times New Roman" w:hAnsi="Times New Roman" w:cs="Times New Roman"/>
          <w:color w:val="000000"/>
        </w:rPr>
        <w:t>energii elektrycznej</w:t>
      </w:r>
      <w:r>
        <w:rPr>
          <w:rFonts w:ascii="Times New Roman" w:hAnsi="Times New Roman" w:cs="Times New Roman"/>
          <w:color w:val="000000"/>
        </w:rPr>
        <w:t>.</w:t>
      </w:r>
    </w:p>
    <w:p w14:paraId="655EC380" w14:textId="221DD9B0" w:rsidR="006E0CB5" w:rsidRPr="00783B85" w:rsidRDefault="006E0CB5" w:rsidP="00F47E08">
      <w:pPr>
        <w:pStyle w:val="Tekstpodstawowy22"/>
        <w:numPr>
          <w:ilvl w:val="0"/>
          <w:numId w:val="5"/>
        </w:numPr>
        <w:tabs>
          <w:tab w:val="clear" w:pos="720"/>
          <w:tab w:val="num" w:pos="426"/>
        </w:tabs>
        <w:ind w:left="426" w:hanging="426"/>
        <w:jc w:val="both"/>
        <w:rPr>
          <w:rFonts w:ascii="Times New Roman" w:hAnsi="Times New Roman" w:cs="Times New Roman"/>
        </w:rPr>
      </w:pPr>
      <w:r w:rsidRPr="00783B85">
        <w:rPr>
          <w:rFonts w:ascii="Times New Roman" w:hAnsi="Times New Roman" w:cs="Times New Roman"/>
        </w:rPr>
        <w:t xml:space="preserve">Zastosowanie ogrzewania </w:t>
      </w:r>
      <w:r w:rsidR="00F47E08">
        <w:rPr>
          <w:rFonts w:ascii="Times New Roman" w:hAnsi="Times New Roman" w:cs="Times New Roman"/>
        </w:rPr>
        <w:t>gazowego</w:t>
      </w:r>
      <w:r w:rsidRPr="00783B85">
        <w:rPr>
          <w:rFonts w:ascii="Times New Roman" w:hAnsi="Times New Roman" w:cs="Times New Roman"/>
        </w:rPr>
        <w:t xml:space="preserve">. </w:t>
      </w:r>
    </w:p>
    <w:p w14:paraId="7F7EE81A" w14:textId="3209C912" w:rsidR="006E0CB5" w:rsidRPr="00783B85"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sidRPr="00783B85">
        <w:rPr>
          <w:rFonts w:ascii="Times New Roman" w:hAnsi="Times New Roman" w:cs="Times New Roman"/>
          <w:color w:val="000000"/>
        </w:rPr>
        <w:t>Natychmiastowe reagowanie w przypadku wystąpienia wycieku substancji ropopochodnej lub innej substancji niebezpiecznej poprzez stosowanie sorbentu, a następnie właściwe zagospodarowanie odpadu o kodzie 15 02 02*</w:t>
      </w:r>
      <w:r>
        <w:rPr>
          <w:rFonts w:ascii="Times New Roman" w:hAnsi="Times New Roman" w:cs="Times New Roman"/>
          <w:color w:val="000000"/>
        </w:rPr>
        <w:t>.</w:t>
      </w:r>
    </w:p>
    <w:p w14:paraId="429B2F25" w14:textId="77777777" w:rsidR="006E0CB5" w:rsidRPr="00783B85"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sidRPr="00783B85">
        <w:rPr>
          <w:rFonts w:ascii="Times New Roman" w:hAnsi="Times New Roman" w:cs="Times New Roman"/>
          <w:color w:val="000000"/>
        </w:rPr>
        <w:t>Prowadzenie prac rozładunkowych i załadunkowych przy wyłączonym silniku pojazdu</w:t>
      </w:r>
      <w:r>
        <w:rPr>
          <w:rFonts w:ascii="Times New Roman" w:hAnsi="Times New Roman" w:cs="Times New Roman"/>
          <w:color w:val="000000"/>
        </w:rPr>
        <w:t>.</w:t>
      </w:r>
    </w:p>
    <w:p w14:paraId="566C8877" w14:textId="77777777" w:rsidR="006E0CB5" w:rsidRPr="00CF0593"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Kontrolowanie układów wentylacyjnych</w:t>
      </w:r>
      <w:r>
        <w:rPr>
          <w:rFonts w:ascii="Times New Roman" w:hAnsi="Times New Roman" w:cs="Times New Roman"/>
          <w:color w:val="000000"/>
        </w:rPr>
        <w:t>.</w:t>
      </w:r>
      <w:r w:rsidRPr="00CF0593">
        <w:rPr>
          <w:rFonts w:ascii="Times New Roman" w:hAnsi="Times New Roman" w:cs="Times New Roman"/>
          <w:color w:val="000000"/>
        </w:rPr>
        <w:t xml:space="preserve"> </w:t>
      </w:r>
    </w:p>
    <w:p w14:paraId="1CBC17E5" w14:textId="77777777" w:rsidR="006E0CB5"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sidRPr="00CF0593">
        <w:rPr>
          <w:rFonts w:ascii="Times New Roman" w:hAnsi="Times New Roman" w:cs="Times New Roman"/>
          <w:color w:val="000000"/>
        </w:rPr>
        <w:t>Kontrolowanie sprawności separator</w:t>
      </w:r>
      <w:r>
        <w:rPr>
          <w:rFonts w:ascii="Times New Roman" w:hAnsi="Times New Roman" w:cs="Times New Roman"/>
          <w:color w:val="000000"/>
        </w:rPr>
        <w:t>a</w:t>
      </w:r>
      <w:r w:rsidRPr="00CF0593">
        <w:rPr>
          <w:rFonts w:ascii="Times New Roman" w:hAnsi="Times New Roman" w:cs="Times New Roman"/>
          <w:color w:val="000000"/>
        </w:rPr>
        <w:t xml:space="preserve"> substancji ropopochodnych</w:t>
      </w:r>
      <w:r>
        <w:rPr>
          <w:rFonts w:ascii="Times New Roman" w:hAnsi="Times New Roman" w:cs="Times New Roman"/>
          <w:color w:val="000000"/>
        </w:rPr>
        <w:t>.</w:t>
      </w:r>
    </w:p>
    <w:p w14:paraId="76ED7DC9" w14:textId="77777777" w:rsidR="006E0CB5" w:rsidRPr="00CF0593"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Efektywne segregowanie odpadów w sposób ograniczający powstanie balastu.</w:t>
      </w:r>
    </w:p>
    <w:p w14:paraId="0FFF80CF" w14:textId="77777777" w:rsidR="006E0CB5"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K</w:t>
      </w:r>
      <w:r w:rsidRPr="00CF0593">
        <w:rPr>
          <w:rFonts w:ascii="Times New Roman" w:hAnsi="Times New Roman" w:cs="Times New Roman"/>
          <w:color w:val="000000"/>
        </w:rPr>
        <w:t xml:space="preserve">ontrolowanie szczelności instalacji kanalizacji sanitarnej. </w:t>
      </w:r>
    </w:p>
    <w:p w14:paraId="57FD312E" w14:textId="77777777" w:rsidR="006E0CB5" w:rsidRDefault="006E0CB5" w:rsidP="00F47E08">
      <w:pPr>
        <w:pStyle w:val="Tekstpodstawowy22"/>
        <w:numPr>
          <w:ilvl w:val="0"/>
          <w:numId w:val="5"/>
        </w:numPr>
        <w:tabs>
          <w:tab w:val="clear" w:pos="720"/>
        </w:tabs>
        <w:ind w:left="426" w:hanging="426"/>
        <w:jc w:val="both"/>
        <w:rPr>
          <w:rFonts w:ascii="Times New Roman" w:hAnsi="Times New Roman" w:cs="Times New Roman"/>
          <w:color w:val="000000"/>
        </w:rPr>
      </w:pPr>
      <w:r>
        <w:rPr>
          <w:rFonts w:ascii="Times New Roman" w:hAnsi="Times New Roman" w:cs="Times New Roman"/>
          <w:color w:val="000000"/>
        </w:rPr>
        <w:t>Regularne przeglądy układu wentylacyjnego.</w:t>
      </w:r>
    </w:p>
    <w:p w14:paraId="5F94362D" w14:textId="77777777" w:rsidR="006E0CB5" w:rsidRPr="006E0CB5" w:rsidRDefault="006E0CB5" w:rsidP="00ED51D8"/>
    <w:p w14:paraId="11FC39E8" w14:textId="309E8749" w:rsidR="00294CD4" w:rsidRPr="00294CD4" w:rsidRDefault="006823EA" w:rsidP="00294CD4">
      <w:pPr>
        <w:pStyle w:val="Styl2"/>
        <w:ind w:left="426" w:hanging="426"/>
        <w:jc w:val="both"/>
        <w:rPr>
          <w:rFonts w:ascii="Times New Roman" w:hAnsi="Times New Roman"/>
          <w:smallCaps/>
        </w:rPr>
      </w:pPr>
      <w:bookmarkStart w:id="733" w:name="_Toc412649280"/>
      <w:bookmarkStart w:id="734" w:name="_Toc415228499"/>
      <w:bookmarkStart w:id="735" w:name="_Toc415409777"/>
      <w:bookmarkStart w:id="736" w:name="_Toc144906199"/>
      <w:r w:rsidRPr="00801CC5">
        <w:rPr>
          <w:rFonts w:ascii="Times New Roman" w:hAnsi="Times New Roman"/>
          <w:smallCaps/>
        </w:rPr>
        <w:t xml:space="preserve">8. </w:t>
      </w:r>
      <w:bookmarkStart w:id="737" w:name="_Toc47332467"/>
      <w:r w:rsidR="00294CD4" w:rsidRPr="00294CD4">
        <w:rPr>
          <w:rFonts w:ascii="Times New Roman" w:hAnsi="Times New Roman"/>
          <w:smallCaps/>
        </w:rPr>
        <w:t>Porównanie proponowanej technologii z technologią spełniającą wymagania, o których mowa w art. 143 ustawy z dnia 27 kwietnia 2001 roku - prawo ochrony środowiska</w:t>
      </w:r>
      <w:bookmarkEnd w:id="736"/>
      <w:bookmarkEnd w:id="737"/>
    </w:p>
    <w:p w14:paraId="6EFA2466" w14:textId="77777777" w:rsidR="000A53E2" w:rsidRDefault="000A53E2" w:rsidP="00294CD4">
      <w:pPr>
        <w:pStyle w:val="Tekstpodstawowy"/>
        <w:ind w:firstLine="567"/>
        <w:rPr>
          <w:sz w:val="22"/>
        </w:rPr>
      </w:pPr>
    </w:p>
    <w:p w14:paraId="201E2625" w14:textId="5E549C39" w:rsidR="00294CD4" w:rsidRPr="00461AF3" w:rsidRDefault="00294CD4" w:rsidP="00461AF3">
      <w:pPr>
        <w:pStyle w:val="Tekstpodstawowy"/>
        <w:spacing w:after="0"/>
        <w:ind w:firstLine="709"/>
        <w:jc w:val="both"/>
      </w:pPr>
      <w:r w:rsidRPr="00461AF3">
        <w:t>Technologia stosowana w nowo uruchamianych lub zmienianych w sposób istotny instalacjach i urządzeniach powinna spełniać wymagania, przy których określaniu uwzględnia się w szczególności:</w:t>
      </w:r>
    </w:p>
    <w:p w14:paraId="3FAA28F1" w14:textId="5EF79105" w:rsidR="00294CD4" w:rsidRPr="00461AF3" w:rsidRDefault="00294CD4" w:rsidP="00461AF3">
      <w:pPr>
        <w:pStyle w:val="Tekstpodstawowy"/>
        <w:numPr>
          <w:ilvl w:val="1"/>
          <w:numId w:val="146"/>
        </w:numPr>
        <w:spacing w:after="0"/>
        <w:ind w:left="426" w:hanging="426"/>
        <w:jc w:val="both"/>
      </w:pPr>
      <w:r w:rsidRPr="00461AF3">
        <w:t>Stosowanie substancji o małym potencjale zagrożeń,</w:t>
      </w:r>
    </w:p>
    <w:p w14:paraId="7DF174AC" w14:textId="5A8344DB" w:rsidR="00294CD4" w:rsidRPr="00461AF3" w:rsidRDefault="00294CD4" w:rsidP="00461AF3">
      <w:pPr>
        <w:pStyle w:val="Tekstpodstawowy"/>
        <w:numPr>
          <w:ilvl w:val="1"/>
          <w:numId w:val="146"/>
        </w:numPr>
        <w:spacing w:after="0"/>
        <w:ind w:left="426" w:hanging="426"/>
        <w:jc w:val="both"/>
      </w:pPr>
      <w:r w:rsidRPr="00461AF3">
        <w:t>Efektywne wytwarzanie oraz wykorzystanie energii,</w:t>
      </w:r>
    </w:p>
    <w:p w14:paraId="3315E37F" w14:textId="78F56FCE" w:rsidR="00294CD4" w:rsidRDefault="00294CD4" w:rsidP="00461AF3">
      <w:pPr>
        <w:pStyle w:val="Tekstpodstawowy"/>
        <w:numPr>
          <w:ilvl w:val="1"/>
          <w:numId w:val="146"/>
        </w:numPr>
        <w:spacing w:after="0"/>
        <w:ind w:left="426" w:hanging="426"/>
        <w:jc w:val="both"/>
      </w:pPr>
      <w:r w:rsidRPr="00461AF3">
        <w:t>Zapewnienie racjonalnego zużycia wody i innych surowców oraz materiałów i paliw,</w:t>
      </w:r>
    </w:p>
    <w:p w14:paraId="2D592B1A" w14:textId="77777777" w:rsidR="00461AF3" w:rsidRDefault="00294CD4" w:rsidP="005D5A61">
      <w:pPr>
        <w:pStyle w:val="Tekstpodstawowy"/>
        <w:numPr>
          <w:ilvl w:val="1"/>
          <w:numId w:val="146"/>
        </w:numPr>
        <w:snapToGrid w:val="0"/>
        <w:spacing w:after="0"/>
        <w:ind w:left="426" w:hanging="426"/>
        <w:jc w:val="both"/>
      </w:pPr>
      <w:r w:rsidRPr="00461AF3">
        <w:t>Stosowanie technologii bezodpadowych i małoodpadowych oraz możliwość odzysku powstających odpadów,</w:t>
      </w:r>
    </w:p>
    <w:p w14:paraId="403AA4F2" w14:textId="77777777" w:rsidR="00461AF3" w:rsidRDefault="00294CD4" w:rsidP="006D2742">
      <w:pPr>
        <w:pStyle w:val="Tekstpodstawowy"/>
        <w:numPr>
          <w:ilvl w:val="1"/>
          <w:numId w:val="146"/>
        </w:numPr>
        <w:snapToGrid w:val="0"/>
        <w:spacing w:after="0"/>
        <w:ind w:left="426" w:hanging="426"/>
        <w:jc w:val="both"/>
      </w:pPr>
      <w:r w:rsidRPr="00461AF3">
        <w:t>Rodzaj, zasięg oraz wielkość emisji,</w:t>
      </w:r>
    </w:p>
    <w:p w14:paraId="155B277C" w14:textId="77777777" w:rsidR="00461AF3" w:rsidRDefault="00294CD4" w:rsidP="00833680">
      <w:pPr>
        <w:pStyle w:val="Tekstpodstawowy"/>
        <w:numPr>
          <w:ilvl w:val="1"/>
          <w:numId w:val="146"/>
        </w:numPr>
        <w:snapToGrid w:val="0"/>
        <w:spacing w:after="0"/>
        <w:ind w:left="426" w:hanging="426"/>
        <w:jc w:val="both"/>
      </w:pPr>
      <w:r w:rsidRPr="00461AF3">
        <w:t>Wykorzystanie porównywalnych procesów i metod, które zostały skutecznie zastosowane</w:t>
      </w:r>
      <w:r w:rsidRPr="00461AF3">
        <w:br/>
        <w:t>w skali przemysłowej,</w:t>
      </w:r>
    </w:p>
    <w:p w14:paraId="5BA1452A" w14:textId="04FA6757" w:rsidR="00294CD4" w:rsidRPr="00461AF3" w:rsidRDefault="00294CD4" w:rsidP="00833680">
      <w:pPr>
        <w:pStyle w:val="Tekstpodstawowy"/>
        <w:numPr>
          <w:ilvl w:val="1"/>
          <w:numId w:val="146"/>
        </w:numPr>
        <w:snapToGrid w:val="0"/>
        <w:spacing w:after="0"/>
        <w:ind w:left="426" w:hanging="426"/>
        <w:jc w:val="both"/>
      </w:pPr>
      <w:r w:rsidRPr="00461AF3">
        <w:t>Postęp naukowo – techniczny.</w:t>
      </w:r>
    </w:p>
    <w:p w14:paraId="54E73A4B" w14:textId="77777777" w:rsidR="00294CD4" w:rsidRPr="00461AF3" w:rsidRDefault="00294CD4" w:rsidP="00461AF3">
      <w:pPr>
        <w:pStyle w:val="Tekstpodstawowy"/>
        <w:spacing w:after="0"/>
        <w:ind w:left="426" w:hanging="426"/>
        <w:jc w:val="both"/>
      </w:pPr>
    </w:p>
    <w:p w14:paraId="45B42783" w14:textId="77777777" w:rsidR="00294CD4" w:rsidRPr="00461AF3" w:rsidRDefault="00294CD4" w:rsidP="00461AF3">
      <w:pPr>
        <w:pStyle w:val="Tekstpodstawowy"/>
        <w:spacing w:after="0"/>
        <w:ind w:firstLine="709"/>
        <w:jc w:val="both"/>
      </w:pPr>
      <w:r w:rsidRPr="00461AF3">
        <w:t>Technologia projektowanej inwestycji uwzględnia wymagania, obejmujące stosowanie substancji o możliwie małym w tego typu instalacjach potencjale zagrożeń, efektywne wytwarzanie oraz wykorzystywanie energii, zapewnienie racjonalnego zużycia wody i innych surowców oraz materiałów i paliw, stosowanie technologii bezodpadowych i małoodpadowych oraz możliwość odzysku powstających odpadów, minimalizację wielkości i negatywnego oddziaływania emisji oraz dotychczasowy postęp naukowo-techniczny.</w:t>
      </w:r>
    </w:p>
    <w:p w14:paraId="2B5CA562" w14:textId="77777777" w:rsidR="00294CD4" w:rsidRPr="00461AF3" w:rsidRDefault="00294CD4" w:rsidP="00461AF3">
      <w:pPr>
        <w:pStyle w:val="Tekstpodstawowy"/>
        <w:spacing w:after="0"/>
        <w:ind w:firstLine="709"/>
        <w:jc w:val="both"/>
      </w:pPr>
      <w:r w:rsidRPr="00461AF3">
        <w:t>W celu porównania przedmiotowej technologii z BAT wykorzystano Dokument Referencyjny o Najlepszych Dostępnych Technikach dla Intensywnego Chowu Drobiu i Świń (opracowanie wydane przez Ministerstwo Środowiska Warszawa 2005 roku).</w:t>
      </w:r>
    </w:p>
    <w:p w14:paraId="1C415D72" w14:textId="77777777" w:rsidR="00294CD4" w:rsidRPr="00ED1C4C" w:rsidRDefault="00294CD4" w:rsidP="00294CD4">
      <w:pPr>
        <w:pStyle w:val="Tekstpodstawowy"/>
        <w:ind w:firstLine="567"/>
        <w:rPr>
          <w:sz w:val="22"/>
        </w:rPr>
      </w:pPr>
    </w:p>
    <w:p w14:paraId="12AAA4C6" w14:textId="393EBC7B" w:rsidR="00294CD4" w:rsidRPr="00461AF3" w:rsidRDefault="00294CD4" w:rsidP="00461AF3">
      <w:pPr>
        <w:pStyle w:val="Legenda2"/>
        <w:keepNext/>
        <w:suppressAutoHyphens/>
        <w:jc w:val="both"/>
        <w:rPr>
          <w:rFonts w:ascii="Times New Roman" w:hAnsi="Times New Roman"/>
          <w:b w:val="0"/>
          <w:bCs w:val="0"/>
          <w:i w:val="0"/>
          <w:iCs/>
          <w:sz w:val="24"/>
          <w:szCs w:val="24"/>
        </w:rPr>
      </w:pPr>
    </w:p>
    <w:p w14:paraId="5C58F40D" w14:textId="06DE7922" w:rsidR="00461AF3" w:rsidRDefault="00461AF3" w:rsidP="00461AF3">
      <w:pPr>
        <w:pStyle w:val="Legenda"/>
      </w:pPr>
      <w:bookmarkStart w:id="738" w:name="_Toc144815416"/>
      <w:r>
        <w:t xml:space="preserve">Tabela </w:t>
      </w:r>
      <w:fldSimple w:instr=" SEQ Tabela \* ARABIC ">
        <w:r w:rsidR="00814107">
          <w:rPr>
            <w:noProof/>
          </w:rPr>
          <w:t>52</w:t>
        </w:r>
      </w:fldSimple>
      <w:r>
        <w:t xml:space="preserve">. </w:t>
      </w:r>
      <w:r w:rsidRPr="00DF60CB">
        <w:t>Porównanie zastosowanych technologii z najlepszymi dostępnymi technikami</w:t>
      </w:r>
      <w:bookmarkEnd w:id="738"/>
    </w:p>
    <w:tbl>
      <w:tblPr>
        <w:tblW w:w="9611" w:type="dxa"/>
        <w:tblInd w:w="-5" w:type="dxa"/>
        <w:tblLayout w:type="fixed"/>
        <w:tblLook w:val="0000" w:firstRow="0" w:lastRow="0" w:firstColumn="0" w:lastColumn="0" w:noHBand="0" w:noVBand="0"/>
      </w:tblPr>
      <w:tblGrid>
        <w:gridCol w:w="564"/>
        <w:gridCol w:w="2951"/>
        <w:gridCol w:w="1683"/>
        <w:gridCol w:w="4413"/>
      </w:tblGrid>
      <w:tr w:rsidR="00294CD4" w:rsidRPr="00461AF3" w14:paraId="3A0A5182" w14:textId="77777777" w:rsidTr="00461AF3">
        <w:trPr>
          <w:tblHeader/>
        </w:trPr>
        <w:tc>
          <w:tcPr>
            <w:tcW w:w="564" w:type="dxa"/>
            <w:tcBorders>
              <w:top w:val="single" w:sz="4" w:space="0" w:color="000000"/>
              <w:left w:val="single" w:sz="4" w:space="0" w:color="000000"/>
              <w:bottom w:val="single" w:sz="4" w:space="0" w:color="000000"/>
            </w:tcBorders>
            <w:shd w:val="clear" w:color="auto" w:fill="E2EFD9" w:themeFill="accent6" w:themeFillTint="33"/>
          </w:tcPr>
          <w:p w14:paraId="378008E9" w14:textId="77777777" w:rsidR="00294CD4" w:rsidRPr="00461AF3" w:rsidRDefault="00294CD4" w:rsidP="00461AF3">
            <w:pPr>
              <w:pStyle w:val="Tekstpodstawowy"/>
              <w:jc w:val="center"/>
              <w:rPr>
                <w:sz w:val="22"/>
                <w:szCs w:val="22"/>
              </w:rPr>
            </w:pPr>
            <w:r w:rsidRPr="00461AF3">
              <w:rPr>
                <w:b/>
                <w:sz w:val="22"/>
                <w:szCs w:val="22"/>
              </w:rPr>
              <w:t>Lp.</w:t>
            </w:r>
          </w:p>
        </w:tc>
        <w:tc>
          <w:tcPr>
            <w:tcW w:w="2951" w:type="dxa"/>
            <w:tcBorders>
              <w:top w:val="single" w:sz="4" w:space="0" w:color="000000"/>
              <w:left w:val="single" w:sz="4" w:space="0" w:color="000000"/>
              <w:bottom w:val="single" w:sz="4" w:space="0" w:color="000000"/>
            </w:tcBorders>
            <w:shd w:val="clear" w:color="auto" w:fill="E2EFD9" w:themeFill="accent6" w:themeFillTint="33"/>
          </w:tcPr>
          <w:p w14:paraId="45E2A956" w14:textId="77777777" w:rsidR="00294CD4" w:rsidRPr="00461AF3" w:rsidRDefault="00294CD4" w:rsidP="00461AF3">
            <w:pPr>
              <w:pStyle w:val="Tekstpodstawowy"/>
              <w:jc w:val="center"/>
              <w:rPr>
                <w:sz w:val="22"/>
                <w:szCs w:val="22"/>
              </w:rPr>
            </w:pPr>
            <w:r w:rsidRPr="00461AF3">
              <w:rPr>
                <w:b/>
                <w:sz w:val="22"/>
                <w:szCs w:val="22"/>
              </w:rPr>
              <w:t>Zapis BREF</w:t>
            </w:r>
          </w:p>
        </w:tc>
        <w:tc>
          <w:tcPr>
            <w:tcW w:w="1683" w:type="dxa"/>
            <w:tcBorders>
              <w:top w:val="single" w:sz="4" w:space="0" w:color="000000"/>
              <w:left w:val="single" w:sz="4" w:space="0" w:color="000000"/>
              <w:bottom w:val="single" w:sz="4" w:space="0" w:color="000000"/>
            </w:tcBorders>
            <w:shd w:val="clear" w:color="auto" w:fill="E2EFD9" w:themeFill="accent6" w:themeFillTint="33"/>
          </w:tcPr>
          <w:p w14:paraId="23872827" w14:textId="77777777" w:rsidR="00294CD4" w:rsidRPr="00461AF3" w:rsidRDefault="00294CD4" w:rsidP="00461AF3">
            <w:pPr>
              <w:pStyle w:val="Tekstpodstawowy"/>
              <w:jc w:val="center"/>
              <w:rPr>
                <w:sz w:val="22"/>
                <w:szCs w:val="22"/>
              </w:rPr>
            </w:pPr>
            <w:r w:rsidRPr="00461AF3">
              <w:rPr>
                <w:b/>
                <w:sz w:val="22"/>
                <w:szCs w:val="22"/>
              </w:rPr>
              <w:t>Zgodność z BAT</w:t>
            </w:r>
          </w:p>
        </w:tc>
        <w:tc>
          <w:tcPr>
            <w:tcW w:w="441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31C26D4" w14:textId="77777777" w:rsidR="00294CD4" w:rsidRPr="00461AF3" w:rsidRDefault="00294CD4" w:rsidP="00461AF3">
            <w:pPr>
              <w:pStyle w:val="Tekstpodstawowy"/>
              <w:jc w:val="center"/>
              <w:rPr>
                <w:sz w:val="22"/>
                <w:szCs w:val="22"/>
              </w:rPr>
            </w:pPr>
            <w:r w:rsidRPr="00461AF3">
              <w:rPr>
                <w:b/>
                <w:sz w:val="22"/>
                <w:szCs w:val="22"/>
              </w:rPr>
              <w:t>Stan istniejący</w:t>
            </w:r>
          </w:p>
        </w:tc>
      </w:tr>
      <w:tr w:rsidR="00294CD4" w:rsidRPr="00461AF3" w14:paraId="1F002AE7"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38E5AE6F" w14:textId="77777777" w:rsidR="00294CD4" w:rsidRPr="00461AF3" w:rsidRDefault="00294CD4" w:rsidP="007A4DA5">
            <w:pPr>
              <w:pStyle w:val="Tekstpodstawowy"/>
              <w:rPr>
                <w:sz w:val="22"/>
                <w:szCs w:val="22"/>
              </w:rPr>
            </w:pPr>
            <w:r w:rsidRPr="00461AF3">
              <w:rPr>
                <w:sz w:val="22"/>
                <w:szCs w:val="22"/>
              </w:rPr>
              <w:t>1.</w:t>
            </w:r>
          </w:p>
        </w:tc>
        <w:tc>
          <w:tcPr>
            <w:tcW w:w="2951" w:type="dxa"/>
            <w:tcBorders>
              <w:top w:val="single" w:sz="4" w:space="0" w:color="000000"/>
              <w:left w:val="single" w:sz="4" w:space="0" w:color="000000"/>
              <w:bottom w:val="single" w:sz="4" w:space="0" w:color="000000"/>
            </w:tcBorders>
            <w:shd w:val="clear" w:color="auto" w:fill="auto"/>
          </w:tcPr>
          <w:p w14:paraId="5E61B9BB" w14:textId="77777777" w:rsidR="00294CD4" w:rsidRPr="00461AF3" w:rsidRDefault="00294CD4" w:rsidP="007A4DA5">
            <w:pPr>
              <w:pStyle w:val="Tekstpodstawowy"/>
              <w:rPr>
                <w:sz w:val="22"/>
                <w:szCs w:val="22"/>
              </w:rPr>
            </w:pPr>
            <w:r w:rsidRPr="00461AF3">
              <w:rPr>
                <w:sz w:val="22"/>
                <w:szCs w:val="22"/>
              </w:rPr>
              <w:t>Przechowywanie zapisów zużycia wody i energii, ilości paszy, odpadów i aplikacji do gleby nawozów organicznych i nieorganicznych</w:t>
            </w:r>
          </w:p>
        </w:tc>
        <w:tc>
          <w:tcPr>
            <w:tcW w:w="1683" w:type="dxa"/>
            <w:tcBorders>
              <w:top w:val="single" w:sz="4" w:space="0" w:color="000000"/>
              <w:left w:val="single" w:sz="4" w:space="0" w:color="000000"/>
              <w:bottom w:val="single" w:sz="4" w:space="0" w:color="000000"/>
            </w:tcBorders>
            <w:shd w:val="clear" w:color="auto" w:fill="auto"/>
          </w:tcPr>
          <w:p w14:paraId="661F19DE"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523038CE" w14:textId="77777777" w:rsidR="00294CD4" w:rsidRPr="00461AF3" w:rsidRDefault="00294CD4" w:rsidP="007A4DA5">
            <w:pPr>
              <w:pStyle w:val="Tekstpodstawowy"/>
              <w:rPr>
                <w:sz w:val="22"/>
                <w:szCs w:val="22"/>
              </w:rPr>
            </w:pPr>
            <w:r w:rsidRPr="00461AF3">
              <w:rPr>
                <w:sz w:val="22"/>
                <w:szCs w:val="22"/>
              </w:rPr>
              <w:t xml:space="preserve">Na terenie fermy będzie prowadzone rzetelne, a co za tym idzie regularne monitorowanie zużycia wody, energii (energia elektryczna, paliwo), ilości paszy oraz powstających odpadów, w tym padliny, w celu lepszego zarządzania instalacją oraz minimalizowania oddziaływania na środowisko. </w:t>
            </w:r>
          </w:p>
        </w:tc>
      </w:tr>
      <w:tr w:rsidR="00294CD4" w:rsidRPr="00461AF3" w14:paraId="5B0FEA6B"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647AA141" w14:textId="77777777" w:rsidR="00294CD4" w:rsidRPr="00461AF3" w:rsidRDefault="00294CD4" w:rsidP="007A4DA5">
            <w:pPr>
              <w:pStyle w:val="Tekstpodstawowy"/>
              <w:rPr>
                <w:sz w:val="22"/>
                <w:szCs w:val="22"/>
              </w:rPr>
            </w:pPr>
            <w:r w:rsidRPr="00461AF3">
              <w:rPr>
                <w:sz w:val="22"/>
                <w:szCs w:val="22"/>
              </w:rPr>
              <w:t>2.</w:t>
            </w:r>
          </w:p>
        </w:tc>
        <w:tc>
          <w:tcPr>
            <w:tcW w:w="2951" w:type="dxa"/>
            <w:tcBorders>
              <w:top w:val="single" w:sz="4" w:space="0" w:color="000000"/>
              <w:left w:val="single" w:sz="4" w:space="0" w:color="000000"/>
              <w:bottom w:val="single" w:sz="4" w:space="0" w:color="000000"/>
            </w:tcBorders>
            <w:shd w:val="clear" w:color="auto" w:fill="auto"/>
          </w:tcPr>
          <w:p w14:paraId="4F892370" w14:textId="77777777" w:rsidR="00294CD4" w:rsidRPr="00461AF3" w:rsidRDefault="00294CD4" w:rsidP="007A4DA5">
            <w:pPr>
              <w:pStyle w:val="Tekstpodstawowy"/>
              <w:rPr>
                <w:sz w:val="22"/>
                <w:szCs w:val="22"/>
              </w:rPr>
            </w:pPr>
            <w:r w:rsidRPr="00461AF3">
              <w:rPr>
                <w:sz w:val="22"/>
                <w:szCs w:val="22"/>
              </w:rPr>
              <w:t>Posiadanie procedury awaryjnej stosowanej przy niezaplanowanej emisji i innych zdarzeniach.</w:t>
            </w:r>
          </w:p>
        </w:tc>
        <w:tc>
          <w:tcPr>
            <w:tcW w:w="1683" w:type="dxa"/>
            <w:tcBorders>
              <w:top w:val="single" w:sz="4" w:space="0" w:color="000000"/>
              <w:left w:val="single" w:sz="4" w:space="0" w:color="000000"/>
              <w:bottom w:val="single" w:sz="4" w:space="0" w:color="000000"/>
            </w:tcBorders>
            <w:shd w:val="clear" w:color="auto" w:fill="auto"/>
          </w:tcPr>
          <w:p w14:paraId="5B215DF2"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2A1DFA16" w14:textId="77777777" w:rsidR="00294CD4" w:rsidRPr="00461AF3" w:rsidRDefault="00294CD4" w:rsidP="007A4DA5">
            <w:pPr>
              <w:pStyle w:val="Tekstpodstawowy"/>
              <w:rPr>
                <w:sz w:val="22"/>
                <w:szCs w:val="22"/>
              </w:rPr>
            </w:pPr>
            <w:r w:rsidRPr="00461AF3">
              <w:rPr>
                <w:sz w:val="22"/>
                <w:szCs w:val="22"/>
              </w:rPr>
              <w:t xml:space="preserve">Właściciel sporządzi plan działania dostosowując warunki fermy do potencjalnych zagrożeń, które mogą mieć miejsce w czasie jej eksploatacji. </w:t>
            </w:r>
          </w:p>
        </w:tc>
      </w:tr>
      <w:tr w:rsidR="00294CD4" w:rsidRPr="00461AF3" w14:paraId="4D6A08F1"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0CA0EF34" w14:textId="77777777" w:rsidR="00294CD4" w:rsidRPr="00461AF3" w:rsidRDefault="00294CD4" w:rsidP="007A4DA5">
            <w:pPr>
              <w:pStyle w:val="Tekstpodstawowy"/>
              <w:rPr>
                <w:sz w:val="22"/>
                <w:szCs w:val="22"/>
              </w:rPr>
            </w:pPr>
            <w:r w:rsidRPr="00461AF3">
              <w:rPr>
                <w:sz w:val="22"/>
                <w:szCs w:val="22"/>
              </w:rPr>
              <w:t>3.</w:t>
            </w:r>
          </w:p>
        </w:tc>
        <w:tc>
          <w:tcPr>
            <w:tcW w:w="2951" w:type="dxa"/>
            <w:tcBorders>
              <w:top w:val="single" w:sz="4" w:space="0" w:color="000000"/>
              <w:left w:val="single" w:sz="4" w:space="0" w:color="000000"/>
              <w:bottom w:val="single" w:sz="4" w:space="0" w:color="000000"/>
            </w:tcBorders>
            <w:shd w:val="clear" w:color="auto" w:fill="auto"/>
          </w:tcPr>
          <w:p w14:paraId="150559B0" w14:textId="77777777" w:rsidR="00294CD4" w:rsidRPr="00461AF3" w:rsidRDefault="00294CD4" w:rsidP="007A4DA5">
            <w:pPr>
              <w:pStyle w:val="Tekstpodstawowy"/>
              <w:rPr>
                <w:sz w:val="22"/>
                <w:szCs w:val="22"/>
              </w:rPr>
            </w:pPr>
            <w:r w:rsidRPr="00461AF3">
              <w:rPr>
                <w:sz w:val="22"/>
                <w:szCs w:val="22"/>
              </w:rPr>
              <w:t>Wprowadzenie programu napraw i utrzymania zapewniającego, że struktury i wyposażenie są w dobrym stanie, a pomieszczenia utrzymane są w czystości.</w:t>
            </w:r>
          </w:p>
        </w:tc>
        <w:tc>
          <w:tcPr>
            <w:tcW w:w="1683" w:type="dxa"/>
            <w:tcBorders>
              <w:top w:val="single" w:sz="4" w:space="0" w:color="000000"/>
              <w:left w:val="single" w:sz="4" w:space="0" w:color="000000"/>
              <w:bottom w:val="single" w:sz="4" w:space="0" w:color="000000"/>
            </w:tcBorders>
            <w:shd w:val="clear" w:color="auto" w:fill="auto"/>
          </w:tcPr>
          <w:p w14:paraId="094E6678"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1FBDBF8B" w14:textId="1A44FD46" w:rsidR="00294CD4" w:rsidRPr="00461AF3" w:rsidRDefault="00294CD4" w:rsidP="007A4DA5">
            <w:pPr>
              <w:pStyle w:val="Tekstpodstawowy"/>
              <w:rPr>
                <w:sz w:val="22"/>
                <w:szCs w:val="22"/>
              </w:rPr>
            </w:pPr>
            <w:r w:rsidRPr="00461AF3">
              <w:rPr>
                <w:sz w:val="22"/>
                <w:szCs w:val="22"/>
              </w:rPr>
              <w:t>Wszystkie urządzenia wchodzące w skład instalacji IPPC będą poddawane cyklicznym konserwacjom i naprawom. Po każdym cyklu produkcyjnym pomieszczenia inwentarskie będą gruntownie czyszczone oraz dezynfekowane. Utrzymaniu czystości podlegać będzie zarówno wyposażenie kurników wraz z wszystkimi urządzeniami, jak i obszar wokół budynków</w:t>
            </w:r>
            <w:r w:rsidR="00461AF3">
              <w:rPr>
                <w:sz w:val="22"/>
                <w:szCs w:val="22"/>
              </w:rPr>
              <w:t xml:space="preserve">. W razie wystąpienia konieczności poszczególne instalacje będą czyszczone również w trakcie trwania cyklu produkcyjnego. </w:t>
            </w:r>
            <w:r w:rsidRPr="00461AF3">
              <w:rPr>
                <w:sz w:val="22"/>
                <w:szCs w:val="22"/>
              </w:rPr>
              <w:t xml:space="preserve"> </w:t>
            </w:r>
          </w:p>
        </w:tc>
      </w:tr>
      <w:tr w:rsidR="00294CD4" w:rsidRPr="00461AF3" w14:paraId="4D464DFE"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77E5F065" w14:textId="77777777" w:rsidR="00294CD4" w:rsidRPr="00461AF3" w:rsidRDefault="00294CD4" w:rsidP="007A4DA5">
            <w:pPr>
              <w:pStyle w:val="Tekstpodstawowy"/>
              <w:rPr>
                <w:sz w:val="22"/>
                <w:szCs w:val="22"/>
              </w:rPr>
            </w:pPr>
            <w:r w:rsidRPr="00461AF3">
              <w:rPr>
                <w:sz w:val="22"/>
                <w:szCs w:val="22"/>
              </w:rPr>
              <w:t>4.</w:t>
            </w:r>
          </w:p>
        </w:tc>
        <w:tc>
          <w:tcPr>
            <w:tcW w:w="2951" w:type="dxa"/>
            <w:tcBorders>
              <w:top w:val="single" w:sz="4" w:space="0" w:color="000000"/>
              <w:left w:val="single" w:sz="4" w:space="0" w:color="000000"/>
              <w:bottom w:val="single" w:sz="4" w:space="0" w:color="000000"/>
            </w:tcBorders>
            <w:shd w:val="clear" w:color="auto" w:fill="auto"/>
          </w:tcPr>
          <w:p w14:paraId="4B4453A5" w14:textId="77777777" w:rsidR="00294CD4" w:rsidRPr="00461AF3" w:rsidRDefault="00294CD4" w:rsidP="007A4DA5">
            <w:pPr>
              <w:pStyle w:val="Tekstpodstawowy"/>
              <w:rPr>
                <w:sz w:val="22"/>
                <w:szCs w:val="22"/>
              </w:rPr>
            </w:pPr>
            <w:r w:rsidRPr="00461AF3">
              <w:rPr>
                <w:sz w:val="22"/>
                <w:szCs w:val="22"/>
              </w:rPr>
              <w:t>Planowanie we właściwy sposób czynności takich jak dostarczenie materiałów i zagospodarowanie produktów i odpadów</w:t>
            </w:r>
          </w:p>
        </w:tc>
        <w:tc>
          <w:tcPr>
            <w:tcW w:w="1683" w:type="dxa"/>
            <w:tcBorders>
              <w:top w:val="single" w:sz="4" w:space="0" w:color="000000"/>
              <w:left w:val="single" w:sz="4" w:space="0" w:color="000000"/>
              <w:bottom w:val="single" w:sz="4" w:space="0" w:color="000000"/>
            </w:tcBorders>
            <w:shd w:val="clear" w:color="auto" w:fill="auto"/>
          </w:tcPr>
          <w:p w14:paraId="1749ABA6"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004AB675" w14:textId="5EB14E21" w:rsidR="00294CD4" w:rsidRPr="00461AF3" w:rsidRDefault="00294CD4" w:rsidP="007A4DA5">
            <w:pPr>
              <w:pStyle w:val="Tekstpodstawowy"/>
              <w:rPr>
                <w:sz w:val="22"/>
                <w:szCs w:val="22"/>
              </w:rPr>
            </w:pPr>
            <w:r w:rsidRPr="00461AF3">
              <w:rPr>
                <w:sz w:val="22"/>
                <w:szCs w:val="22"/>
              </w:rPr>
              <w:t xml:space="preserve">Dostawy paszy oraz transport związany z zasiedleniem kurników oraz transport produktów ubocznych i materiałów odpadowych z gospodarstwa odbywać się będzie w sposób płynny, w ściśle określonym czasie i podyktowany będzie cyklicznością produkcji. Czynności oraz działania będą z góry planowane, co niewątpliwie pozwoli na pracę bez zakłóceń. Pasza dostarczana będzie transportem zewnętrznym, w zależności od zapotrzebowania i bezpośrednio przeładowywana do silosów paszy. </w:t>
            </w:r>
            <w:r w:rsidR="00461AF3">
              <w:rPr>
                <w:sz w:val="22"/>
                <w:szCs w:val="22"/>
              </w:rPr>
              <w:t>Odpady, w szczególności padłe ptaki, jaja niekonsumpcyjne odbierane będą regularnie przez podmiot zewnętrzny.</w:t>
            </w:r>
          </w:p>
        </w:tc>
      </w:tr>
      <w:tr w:rsidR="00294CD4" w:rsidRPr="00461AF3" w14:paraId="25F8A149"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1D2AD88D" w14:textId="77777777" w:rsidR="00294CD4" w:rsidRPr="00461AF3" w:rsidRDefault="00294CD4" w:rsidP="007A4DA5">
            <w:pPr>
              <w:pStyle w:val="Tekstpodstawowy"/>
              <w:rPr>
                <w:sz w:val="22"/>
                <w:szCs w:val="22"/>
              </w:rPr>
            </w:pPr>
            <w:r w:rsidRPr="00461AF3">
              <w:rPr>
                <w:sz w:val="22"/>
                <w:szCs w:val="22"/>
              </w:rPr>
              <w:t>5.</w:t>
            </w:r>
          </w:p>
        </w:tc>
        <w:tc>
          <w:tcPr>
            <w:tcW w:w="2951" w:type="dxa"/>
            <w:tcBorders>
              <w:top w:val="single" w:sz="4" w:space="0" w:color="000000"/>
              <w:left w:val="single" w:sz="4" w:space="0" w:color="000000"/>
              <w:bottom w:val="single" w:sz="4" w:space="0" w:color="000000"/>
            </w:tcBorders>
            <w:shd w:val="clear" w:color="auto" w:fill="auto"/>
          </w:tcPr>
          <w:p w14:paraId="0FC261D5" w14:textId="77777777" w:rsidR="00294CD4" w:rsidRPr="00461AF3" w:rsidRDefault="00294CD4" w:rsidP="007A4DA5">
            <w:pPr>
              <w:pStyle w:val="Tekstpodstawowy"/>
              <w:rPr>
                <w:sz w:val="22"/>
                <w:szCs w:val="22"/>
              </w:rPr>
            </w:pPr>
            <w:r w:rsidRPr="00461AF3">
              <w:rPr>
                <w:sz w:val="22"/>
                <w:szCs w:val="22"/>
              </w:rPr>
              <w:t>Techniki żywieniowe</w:t>
            </w:r>
          </w:p>
          <w:p w14:paraId="2F2FDC3B" w14:textId="77777777" w:rsidR="00294CD4" w:rsidRPr="00461AF3" w:rsidRDefault="00294CD4" w:rsidP="007A4DA5">
            <w:pPr>
              <w:pStyle w:val="Tekstpodstawowy"/>
              <w:rPr>
                <w:sz w:val="22"/>
                <w:szCs w:val="22"/>
              </w:rPr>
            </w:pPr>
            <w:r w:rsidRPr="00461AF3">
              <w:rPr>
                <w:sz w:val="22"/>
                <w:szCs w:val="22"/>
              </w:rPr>
              <w:t>Zasadą BAT jest żywienie zwierząt następującymi po sobie fazami z niższą zawartością białka surowego oraz całkowitą zawartością fosforu. Te diety wymagają uzupełnienia przez:</w:t>
            </w:r>
          </w:p>
          <w:p w14:paraId="5A209195" w14:textId="77777777" w:rsidR="00294CD4" w:rsidRPr="00461AF3" w:rsidRDefault="00294CD4" w:rsidP="007A4DA5">
            <w:pPr>
              <w:pStyle w:val="Tekstpodstawowy"/>
              <w:rPr>
                <w:sz w:val="22"/>
                <w:szCs w:val="22"/>
              </w:rPr>
            </w:pPr>
            <w:r w:rsidRPr="00461AF3">
              <w:rPr>
                <w:sz w:val="22"/>
                <w:szCs w:val="22"/>
              </w:rPr>
              <w:t xml:space="preserve">- dostarczenie aminokwasów z </w:t>
            </w:r>
            <w:r w:rsidRPr="00461AF3">
              <w:rPr>
                <w:sz w:val="22"/>
                <w:szCs w:val="22"/>
              </w:rPr>
              <w:lastRenderedPageBreak/>
              <w:t>odpowiednich dodatków żywieniowych i/lub aminokwasów przemysłowych,</w:t>
            </w:r>
          </w:p>
          <w:p w14:paraId="2E7DEC47" w14:textId="77777777" w:rsidR="00294CD4" w:rsidRPr="00461AF3" w:rsidRDefault="00294CD4" w:rsidP="007A4DA5">
            <w:pPr>
              <w:pStyle w:val="Tekstpodstawowy"/>
              <w:rPr>
                <w:sz w:val="22"/>
                <w:szCs w:val="22"/>
              </w:rPr>
            </w:pPr>
            <w:r w:rsidRPr="00461AF3">
              <w:rPr>
                <w:sz w:val="22"/>
                <w:szCs w:val="22"/>
              </w:rPr>
              <w:t>- dostarczenie wysokosprawnego fosforu nieorganicznego w celu dostarczenia odpowiedniej ilości strawnego fosforu</w:t>
            </w:r>
          </w:p>
        </w:tc>
        <w:tc>
          <w:tcPr>
            <w:tcW w:w="1683" w:type="dxa"/>
            <w:tcBorders>
              <w:top w:val="single" w:sz="4" w:space="0" w:color="000000"/>
              <w:left w:val="single" w:sz="4" w:space="0" w:color="000000"/>
              <w:bottom w:val="single" w:sz="4" w:space="0" w:color="000000"/>
            </w:tcBorders>
            <w:shd w:val="clear" w:color="auto" w:fill="auto"/>
          </w:tcPr>
          <w:p w14:paraId="2FDE2FE5" w14:textId="77777777" w:rsidR="00294CD4" w:rsidRPr="00461AF3" w:rsidRDefault="00294CD4" w:rsidP="007A4DA5">
            <w:pPr>
              <w:pStyle w:val="Tekstpodstawowy"/>
              <w:rPr>
                <w:sz w:val="22"/>
                <w:szCs w:val="22"/>
              </w:rPr>
            </w:pPr>
            <w:r w:rsidRPr="00461AF3">
              <w:rPr>
                <w:sz w:val="22"/>
                <w:szCs w:val="22"/>
              </w:rPr>
              <w:lastRenderedPageBreak/>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79E01E55" w14:textId="0CF81EA3" w:rsidR="00294CD4" w:rsidRPr="00461AF3" w:rsidRDefault="00294CD4" w:rsidP="007A4DA5">
            <w:pPr>
              <w:pStyle w:val="Tekstpodstawowy"/>
              <w:rPr>
                <w:sz w:val="22"/>
                <w:szCs w:val="22"/>
              </w:rPr>
            </w:pPr>
            <w:r w:rsidRPr="00461AF3">
              <w:rPr>
                <w:sz w:val="22"/>
                <w:szCs w:val="22"/>
              </w:rPr>
              <w:t xml:space="preserve">Żywienie drobiu odbywa się w systemie trzyfazowym, w oparciu o specjalistyczne mieszanki pasz, właściwie dobrane oraz zbilansowane w celu zapewnienia ptakom pełnowartościowego pożywienia, a także ograniczenia ilości azotu i fosforu w wytwarzanych odchodach. Techniki żywieniowe stosowane do redukcji wydalania  azotu – dieta drobiu zostanie zbilansowana dodatkami aminokwasów. Ponadto </w:t>
            </w:r>
            <w:r w:rsidRPr="00461AF3">
              <w:rPr>
                <w:sz w:val="22"/>
                <w:szCs w:val="22"/>
              </w:rPr>
              <w:lastRenderedPageBreak/>
              <w:t xml:space="preserve">zastosowana zostanie dieta dostosowana do faz rozwojowych </w:t>
            </w:r>
            <w:r w:rsidR="00461AF3">
              <w:rPr>
                <w:sz w:val="22"/>
                <w:szCs w:val="22"/>
              </w:rPr>
              <w:t>kur niosek</w:t>
            </w:r>
            <w:r w:rsidRPr="00461AF3">
              <w:rPr>
                <w:sz w:val="22"/>
                <w:szCs w:val="22"/>
              </w:rPr>
              <w:t>. Techniki żywieniowe stosowane do redukcji wydalania fosforu – stosowanie w żywieniu fosforu  przyswajalnego pozwala dostarczać wystarczającą ilości strawnego fosforu, co przekłada się na prawidłow</w:t>
            </w:r>
            <w:r w:rsidR="00C94C69">
              <w:rPr>
                <w:sz w:val="22"/>
                <w:szCs w:val="22"/>
              </w:rPr>
              <w:t>ą produkcyjność niosek</w:t>
            </w:r>
            <w:r w:rsidRPr="00461AF3">
              <w:rPr>
                <w:sz w:val="22"/>
                <w:szCs w:val="22"/>
              </w:rPr>
              <w:t xml:space="preserve">. </w:t>
            </w:r>
          </w:p>
        </w:tc>
      </w:tr>
      <w:tr w:rsidR="00294CD4" w:rsidRPr="00461AF3" w14:paraId="666B0AB3"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4E50317B" w14:textId="77777777" w:rsidR="00294CD4" w:rsidRPr="00461AF3" w:rsidRDefault="00294CD4" w:rsidP="007A4DA5">
            <w:pPr>
              <w:pStyle w:val="Tekstpodstawowy"/>
              <w:rPr>
                <w:sz w:val="22"/>
                <w:szCs w:val="22"/>
              </w:rPr>
            </w:pPr>
            <w:r w:rsidRPr="00461AF3">
              <w:rPr>
                <w:sz w:val="22"/>
                <w:szCs w:val="22"/>
              </w:rPr>
              <w:t>6.</w:t>
            </w:r>
          </w:p>
        </w:tc>
        <w:tc>
          <w:tcPr>
            <w:tcW w:w="2951" w:type="dxa"/>
            <w:tcBorders>
              <w:top w:val="single" w:sz="4" w:space="0" w:color="000000"/>
              <w:left w:val="single" w:sz="4" w:space="0" w:color="000000"/>
              <w:bottom w:val="single" w:sz="4" w:space="0" w:color="000000"/>
            </w:tcBorders>
            <w:shd w:val="clear" w:color="auto" w:fill="auto"/>
          </w:tcPr>
          <w:p w14:paraId="75870BDB" w14:textId="77777777" w:rsidR="00294CD4" w:rsidRPr="00461AF3" w:rsidRDefault="00294CD4" w:rsidP="007A4DA5">
            <w:pPr>
              <w:pStyle w:val="Tekstpodstawowy"/>
              <w:rPr>
                <w:sz w:val="22"/>
                <w:szCs w:val="22"/>
              </w:rPr>
            </w:pPr>
            <w:r w:rsidRPr="00461AF3">
              <w:rPr>
                <w:sz w:val="22"/>
                <w:szCs w:val="22"/>
              </w:rPr>
              <w:t>Techniki efektywnego zużywania wody</w:t>
            </w:r>
          </w:p>
          <w:p w14:paraId="58DEB809" w14:textId="77777777" w:rsidR="00294CD4" w:rsidRPr="00461AF3" w:rsidRDefault="00294CD4" w:rsidP="007A4DA5">
            <w:pPr>
              <w:pStyle w:val="Tekstpodstawowy"/>
              <w:rPr>
                <w:sz w:val="22"/>
                <w:szCs w:val="22"/>
              </w:rPr>
            </w:pPr>
            <w:r w:rsidRPr="00461AF3">
              <w:rPr>
                <w:sz w:val="22"/>
                <w:szCs w:val="22"/>
              </w:rPr>
              <w:t>Zasadą BAT jest:</w:t>
            </w:r>
          </w:p>
          <w:p w14:paraId="73470543" w14:textId="77777777" w:rsidR="00294CD4" w:rsidRPr="00461AF3" w:rsidRDefault="00294CD4" w:rsidP="007A4DA5">
            <w:pPr>
              <w:pStyle w:val="Tekstpodstawowy"/>
              <w:rPr>
                <w:sz w:val="22"/>
                <w:szCs w:val="22"/>
              </w:rPr>
            </w:pPr>
            <w:r w:rsidRPr="00461AF3">
              <w:rPr>
                <w:sz w:val="22"/>
                <w:szCs w:val="22"/>
              </w:rPr>
              <w:t>- czyszczenie pomieszczeń i wyposażenia dla zwierząt przy użyciu wysokociśnieniowych myjek po każdym cyklu produkcyjnym (ważne jest aby znaleźć równowagę między czystością i możliwe niskim zużyciem wody),</w:t>
            </w:r>
          </w:p>
          <w:p w14:paraId="06A1CCEF" w14:textId="77777777" w:rsidR="00294CD4" w:rsidRPr="00461AF3" w:rsidRDefault="00294CD4" w:rsidP="007A4DA5">
            <w:pPr>
              <w:pStyle w:val="Tekstpodstawowy"/>
              <w:rPr>
                <w:sz w:val="22"/>
                <w:szCs w:val="22"/>
              </w:rPr>
            </w:pPr>
            <w:r w:rsidRPr="00461AF3">
              <w:rPr>
                <w:sz w:val="22"/>
                <w:szCs w:val="22"/>
              </w:rPr>
              <w:t>- przeprowadzenie regularnych kalibracji instalacji wody pitnej, przeciwdziałając jej rozlewaniu,</w:t>
            </w:r>
          </w:p>
          <w:p w14:paraId="083FAE64" w14:textId="77777777" w:rsidR="00294CD4" w:rsidRPr="00461AF3" w:rsidRDefault="00294CD4" w:rsidP="007A4DA5">
            <w:pPr>
              <w:pStyle w:val="Tekstpodstawowy"/>
              <w:rPr>
                <w:sz w:val="22"/>
                <w:szCs w:val="22"/>
              </w:rPr>
            </w:pPr>
            <w:r w:rsidRPr="00461AF3">
              <w:rPr>
                <w:sz w:val="22"/>
                <w:szCs w:val="22"/>
              </w:rPr>
              <w:t>- zachowanie rejestrów zużycia wody,</w:t>
            </w:r>
          </w:p>
          <w:p w14:paraId="0E11E356" w14:textId="77777777" w:rsidR="00294CD4" w:rsidRPr="00461AF3" w:rsidRDefault="00294CD4" w:rsidP="007A4DA5">
            <w:pPr>
              <w:pStyle w:val="Tekstpodstawowy"/>
              <w:rPr>
                <w:sz w:val="22"/>
                <w:szCs w:val="22"/>
              </w:rPr>
            </w:pPr>
            <w:r w:rsidRPr="00461AF3">
              <w:rPr>
                <w:sz w:val="22"/>
                <w:szCs w:val="22"/>
              </w:rPr>
              <w:t>- wykrywanie i naprawa przecieków,</w:t>
            </w:r>
          </w:p>
        </w:tc>
        <w:tc>
          <w:tcPr>
            <w:tcW w:w="1683" w:type="dxa"/>
            <w:tcBorders>
              <w:top w:val="single" w:sz="4" w:space="0" w:color="000000"/>
              <w:left w:val="single" w:sz="4" w:space="0" w:color="000000"/>
              <w:bottom w:val="single" w:sz="4" w:space="0" w:color="000000"/>
            </w:tcBorders>
            <w:shd w:val="clear" w:color="auto" w:fill="auto"/>
          </w:tcPr>
          <w:p w14:paraId="5F4B05C6"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5C296B39" w14:textId="597B7A97" w:rsidR="00294CD4" w:rsidRPr="00461AF3" w:rsidRDefault="00294CD4" w:rsidP="007A4DA5">
            <w:pPr>
              <w:pStyle w:val="Tekstpodstawowy"/>
              <w:rPr>
                <w:sz w:val="22"/>
                <w:szCs w:val="22"/>
              </w:rPr>
            </w:pPr>
            <w:r w:rsidRPr="00461AF3">
              <w:rPr>
                <w:sz w:val="22"/>
                <w:szCs w:val="22"/>
              </w:rPr>
              <w:t>Efektywne zużycie wody na terenie fermy realizowane będzie poprzez zastosowanie  poideł kropelkowych</w:t>
            </w:r>
            <w:r w:rsidR="00C94C69">
              <w:rPr>
                <w:sz w:val="22"/>
                <w:szCs w:val="22"/>
              </w:rPr>
              <w:t>/smoczkowych</w:t>
            </w:r>
            <w:r w:rsidRPr="00461AF3">
              <w:rPr>
                <w:sz w:val="22"/>
                <w:szCs w:val="22"/>
              </w:rPr>
              <w:t xml:space="preserve"> wraz z regularnym kalibrowaniem instalacji wody pitnej, co będzie zapobiegało jej wylewaniu.</w:t>
            </w:r>
          </w:p>
          <w:p w14:paraId="2E817F70" w14:textId="77777777" w:rsidR="00294CD4" w:rsidRDefault="00294CD4" w:rsidP="007A4DA5">
            <w:pPr>
              <w:pStyle w:val="Tekstpodstawowy"/>
              <w:rPr>
                <w:sz w:val="22"/>
                <w:szCs w:val="22"/>
              </w:rPr>
            </w:pPr>
            <w:r w:rsidRPr="00461AF3">
              <w:rPr>
                <w:sz w:val="22"/>
                <w:szCs w:val="22"/>
              </w:rPr>
              <w:t>Lokalizowanie potencjalnych przecieków oraz ich naprawianie, a także stosowanie wysokociśnieniowych urządzeń do mycia pomieszczeń inwentarskich oraz prowadzenie dziennika zużycia wody, co pozwoli określić jej rzeczywisty pobór.</w:t>
            </w:r>
          </w:p>
          <w:p w14:paraId="3C0351EF" w14:textId="48B8188D" w:rsidR="00C94C69" w:rsidRPr="00461AF3" w:rsidRDefault="00C94C69" w:rsidP="007A4DA5">
            <w:pPr>
              <w:pStyle w:val="Tekstpodstawowy"/>
              <w:rPr>
                <w:sz w:val="22"/>
                <w:szCs w:val="22"/>
              </w:rPr>
            </w:pPr>
            <w:r>
              <w:rPr>
                <w:sz w:val="22"/>
                <w:szCs w:val="22"/>
              </w:rPr>
              <w:t>Opomiarowanie każdego kurnika odrębnym wodomierzem pozwoli na podstawie odczytów zużycia wody na wczesne wykrycie ewentualnych nieszczelności instalacji.</w:t>
            </w:r>
          </w:p>
        </w:tc>
      </w:tr>
      <w:tr w:rsidR="00294CD4" w:rsidRPr="00461AF3" w14:paraId="1B433781"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33865CCE" w14:textId="77777777" w:rsidR="00294CD4" w:rsidRPr="00461AF3" w:rsidRDefault="00294CD4" w:rsidP="007A4DA5">
            <w:pPr>
              <w:pStyle w:val="Tekstpodstawowy"/>
              <w:rPr>
                <w:sz w:val="22"/>
                <w:szCs w:val="22"/>
              </w:rPr>
            </w:pPr>
            <w:r w:rsidRPr="00461AF3">
              <w:rPr>
                <w:sz w:val="22"/>
                <w:szCs w:val="22"/>
              </w:rPr>
              <w:t>7.</w:t>
            </w:r>
          </w:p>
        </w:tc>
        <w:tc>
          <w:tcPr>
            <w:tcW w:w="2951" w:type="dxa"/>
            <w:tcBorders>
              <w:top w:val="single" w:sz="4" w:space="0" w:color="000000"/>
              <w:left w:val="single" w:sz="4" w:space="0" w:color="000000"/>
              <w:bottom w:val="single" w:sz="4" w:space="0" w:color="000000"/>
            </w:tcBorders>
            <w:shd w:val="clear" w:color="auto" w:fill="auto"/>
          </w:tcPr>
          <w:p w14:paraId="44A31444" w14:textId="77777777" w:rsidR="00294CD4" w:rsidRPr="00461AF3" w:rsidRDefault="00294CD4" w:rsidP="007A4DA5">
            <w:pPr>
              <w:pStyle w:val="Tekstpodstawowy"/>
              <w:rPr>
                <w:sz w:val="22"/>
                <w:szCs w:val="22"/>
              </w:rPr>
            </w:pPr>
            <w:r w:rsidRPr="00461AF3">
              <w:rPr>
                <w:sz w:val="22"/>
                <w:szCs w:val="22"/>
              </w:rPr>
              <w:t>Techniki efektywnego zużywania energii</w:t>
            </w:r>
          </w:p>
          <w:p w14:paraId="3F4D4ED8" w14:textId="77777777" w:rsidR="00294CD4" w:rsidRPr="00461AF3" w:rsidRDefault="00294CD4" w:rsidP="007A4DA5">
            <w:pPr>
              <w:pStyle w:val="Tekstpodstawowy"/>
              <w:rPr>
                <w:sz w:val="22"/>
                <w:szCs w:val="22"/>
              </w:rPr>
            </w:pPr>
            <w:r w:rsidRPr="00461AF3">
              <w:rPr>
                <w:sz w:val="22"/>
                <w:szCs w:val="22"/>
              </w:rPr>
              <w:t>Zasadą BAT jest:</w:t>
            </w:r>
          </w:p>
          <w:p w14:paraId="13D67BA7" w14:textId="77777777" w:rsidR="00294CD4" w:rsidRPr="00461AF3" w:rsidRDefault="00294CD4" w:rsidP="007A4DA5">
            <w:pPr>
              <w:pStyle w:val="Tekstpodstawowy"/>
              <w:rPr>
                <w:sz w:val="22"/>
                <w:szCs w:val="22"/>
              </w:rPr>
            </w:pPr>
            <w:r w:rsidRPr="00461AF3">
              <w:rPr>
                <w:sz w:val="22"/>
                <w:szCs w:val="22"/>
              </w:rPr>
              <w:t>- izolacja budynków w regionach z niskim temperaturami (wartość U = 0,4 W/m</w:t>
            </w:r>
            <w:r w:rsidRPr="00461AF3">
              <w:rPr>
                <w:sz w:val="22"/>
                <w:szCs w:val="22"/>
                <w:vertAlign w:val="superscript"/>
              </w:rPr>
              <w:t>2</w:t>
            </w:r>
            <w:r w:rsidRPr="00461AF3">
              <w:rPr>
                <w:sz w:val="22"/>
                <w:szCs w:val="22"/>
              </w:rPr>
              <w:t>/</w:t>
            </w:r>
            <w:proofErr w:type="spellStart"/>
            <w:r w:rsidRPr="00461AF3">
              <w:rPr>
                <w:sz w:val="22"/>
                <w:szCs w:val="22"/>
                <w:vertAlign w:val="superscript"/>
              </w:rPr>
              <w:t>o</w:t>
            </w:r>
            <w:r w:rsidRPr="00461AF3">
              <w:rPr>
                <w:sz w:val="22"/>
                <w:szCs w:val="22"/>
              </w:rPr>
              <w:t>K</w:t>
            </w:r>
            <w:proofErr w:type="spellEnd"/>
            <w:r w:rsidRPr="00461AF3">
              <w:rPr>
                <w:sz w:val="22"/>
                <w:szCs w:val="22"/>
              </w:rPr>
              <w:t xml:space="preserve"> lub więcej),</w:t>
            </w:r>
          </w:p>
          <w:p w14:paraId="26527E93" w14:textId="77777777" w:rsidR="00294CD4" w:rsidRPr="00461AF3" w:rsidRDefault="00294CD4" w:rsidP="007A4DA5">
            <w:pPr>
              <w:pStyle w:val="Tekstpodstawowy"/>
              <w:rPr>
                <w:sz w:val="22"/>
                <w:szCs w:val="22"/>
              </w:rPr>
            </w:pPr>
            <w:r w:rsidRPr="00461AF3">
              <w:rPr>
                <w:sz w:val="22"/>
                <w:szCs w:val="22"/>
              </w:rPr>
              <w:t>- optymalizacja projektu systemu wentylacji w każdym budynku dla zapewnienia właściwej kontroli temperatury i osiągnięcia minimalnej wymiany powietrza w zimie,</w:t>
            </w:r>
          </w:p>
          <w:p w14:paraId="45CE9D20" w14:textId="77777777" w:rsidR="00294CD4" w:rsidRPr="00461AF3" w:rsidRDefault="00294CD4" w:rsidP="007A4DA5">
            <w:pPr>
              <w:pStyle w:val="Tekstpodstawowy"/>
              <w:rPr>
                <w:sz w:val="22"/>
                <w:szCs w:val="22"/>
              </w:rPr>
            </w:pPr>
            <w:r w:rsidRPr="00461AF3">
              <w:rPr>
                <w:sz w:val="22"/>
                <w:szCs w:val="22"/>
              </w:rPr>
              <w:t xml:space="preserve">- unikanie oporów w systemach wentylacyjnych przez częste kontrolowanie i </w:t>
            </w:r>
            <w:r w:rsidRPr="00461AF3">
              <w:rPr>
                <w:sz w:val="22"/>
                <w:szCs w:val="22"/>
              </w:rPr>
              <w:lastRenderedPageBreak/>
              <w:t>czyszczenie kanałów i wentylatorów,</w:t>
            </w:r>
          </w:p>
          <w:p w14:paraId="226EB8A8" w14:textId="77777777" w:rsidR="00294CD4" w:rsidRPr="00461AF3" w:rsidRDefault="00294CD4" w:rsidP="007A4DA5">
            <w:pPr>
              <w:pStyle w:val="Tekstpodstawowy"/>
              <w:rPr>
                <w:sz w:val="22"/>
                <w:szCs w:val="22"/>
              </w:rPr>
            </w:pPr>
            <w:r w:rsidRPr="00461AF3">
              <w:rPr>
                <w:sz w:val="22"/>
                <w:szCs w:val="22"/>
              </w:rPr>
              <w:t>- stosowanie oświetlenia niskoenergetycznego</w:t>
            </w:r>
          </w:p>
        </w:tc>
        <w:tc>
          <w:tcPr>
            <w:tcW w:w="1683" w:type="dxa"/>
            <w:tcBorders>
              <w:top w:val="single" w:sz="4" w:space="0" w:color="000000"/>
              <w:left w:val="single" w:sz="4" w:space="0" w:color="000000"/>
              <w:bottom w:val="single" w:sz="4" w:space="0" w:color="000000"/>
            </w:tcBorders>
            <w:shd w:val="clear" w:color="auto" w:fill="auto"/>
          </w:tcPr>
          <w:p w14:paraId="0CAECB51" w14:textId="77777777" w:rsidR="00294CD4" w:rsidRPr="00461AF3" w:rsidRDefault="00294CD4" w:rsidP="007A4DA5">
            <w:pPr>
              <w:pStyle w:val="Tekstpodstawowy"/>
              <w:rPr>
                <w:sz w:val="22"/>
                <w:szCs w:val="22"/>
              </w:rPr>
            </w:pPr>
            <w:r w:rsidRPr="00461AF3">
              <w:rPr>
                <w:sz w:val="22"/>
                <w:szCs w:val="22"/>
              </w:rPr>
              <w:lastRenderedPageBreak/>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28BAA470" w14:textId="0998108E" w:rsidR="00294CD4" w:rsidRPr="00461AF3" w:rsidRDefault="00294CD4" w:rsidP="007A4DA5">
            <w:pPr>
              <w:pStyle w:val="Tekstpodstawowy"/>
              <w:rPr>
                <w:sz w:val="22"/>
                <w:szCs w:val="22"/>
              </w:rPr>
            </w:pPr>
            <w:r w:rsidRPr="00461AF3">
              <w:rPr>
                <w:sz w:val="22"/>
                <w:szCs w:val="22"/>
              </w:rPr>
              <w:t xml:space="preserve">W kurnikach zastosowana będzie wentylacja sterowana automatycznie, zaprogramowana dla każdego kurnika oraz oświetlenie o wydłużonym okresie działania i obniżonym poziomie poboru mocy, co maksymalnie pozwoli ograniczyć zużycie energii elektrycznej. </w:t>
            </w:r>
            <w:r w:rsidR="00C94C69">
              <w:rPr>
                <w:sz w:val="22"/>
                <w:szCs w:val="22"/>
              </w:rPr>
              <w:t xml:space="preserve">Zastosowane zostanie oświetlenie urządzeniami o wysokiej żywotności co pozwoli na ograniczenie ilości odpadów. </w:t>
            </w:r>
            <w:r w:rsidRPr="00461AF3">
              <w:rPr>
                <w:sz w:val="22"/>
                <w:szCs w:val="22"/>
              </w:rPr>
              <w:t>Planuje się przeprowadzenie częstych kontroli oraz czyszczenia kanałów i wentylatorów w celu unikania oporów w systemach wentylacyjnych. Zakłada się regularne prowadzenie rejestru odczytów zużycia energii elektrycznej.</w:t>
            </w:r>
          </w:p>
        </w:tc>
      </w:tr>
      <w:tr w:rsidR="00294CD4" w:rsidRPr="00461AF3" w14:paraId="537A8380"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7CB50908" w14:textId="77777777" w:rsidR="00294CD4" w:rsidRPr="00461AF3" w:rsidRDefault="00294CD4" w:rsidP="007A4DA5">
            <w:pPr>
              <w:pStyle w:val="Tekstpodstawowy"/>
              <w:rPr>
                <w:sz w:val="22"/>
                <w:szCs w:val="22"/>
              </w:rPr>
            </w:pPr>
            <w:r w:rsidRPr="00461AF3">
              <w:rPr>
                <w:sz w:val="22"/>
                <w:szCs w:val="22"/>
              </w:rPr>
              <w:t>8.</w:t>
            </w:r>
          </w:p>
        </w:tc>
        <w:tc>
          <w:tcPr>
            <w:tcW w:w="2951" w:type="dxa"/>
            <w:tcBorders>
              <w:top w:val="single" w:sz="4" w:space="0" w:color="000000"/>
              <w:left w:val="single" w:sz="4" w:space="0" w:color="000000"/>
              <w:bottom w:val="single" w:sz="4" w:space="0" w:color="000000"/>
            </w:tcBorders>
            <w:shd w:val="clear" w:color="auto" w:fill="auto"/>
          </w:tcPr>
          <w:p w14:paraId="48286873" w14:textId="77777777" w:rsidR="00294CD4" w:rsidRPr="00461AF3" w:rsidRDefault="00294CD4" w:rsidP="007A4DA5">
            <w:pPr>
              <w:pStyle w:val="Tekstpodstawowy"/>
              <w:rPr>
                <w:sz w:val="22"/>
                <w:szCs w:val="22"/>
              </w:rPr>
            </w:pPr>
            <w:r w:rsidRPr="00461AF3">
              <w:rPr>
                <w:sz w:val="22"/>
                <w:szCs w:val="22"/>
              </w:rPr>
              <w:t>Techniki redukcji odorów</w:t>
            </w:r>
          </w:p>
          <w:p w14:paraId="513BD706" w14:textId="77777777" w:rsidR="00294CD4" w:rsidRPr="00461AF3" w:rsidRDefault="00294CD4" w:rsidP="007A4DA5">
            <w:pPr>
              <w:pStyle w:val="Tekstpodstawowy"/>
              <w:rPr>
                <w:sz w:val="22"/>
                <w:szCs w:val="22"/>
              </w:rPr>
            </w:pPr>
            <w:r w:rsidRPr="00461AF3">
              <w:rPr>
                <w:sz w:val="22"/>
                <w:szCs w:val="22"/>
              </w:rPr>
              <w:t>Dane sugerują, że niskobiałkowe diety zmniejszają emisje zarówno amoniaku jak i odorów. Stężenie odoru można zmniejszyć na kilka różnych sposobów, włączając w to:</w:t>
            </w:r>
          </w:p>
          <w:p w14:paraId="7FB4D373" w14:textId="77777777" w:rsidR="00294CD4" w:rsidRPr="00461AF3" w:rsidRDefault="00294CD4" w:rsidP="00C94C69">
            <w:pPr>
              <w:pStyle w:val="Tekstpodstawowy"/>
              <w:numPr>
                <w:ilvl w:val="0"/>
                <w:numId w:val="144"/>
              </w:numPr>
              <w:snapToGrid w:val="0"/>
              <w:spacing w:after="0"/>
              <w:ind w:left="177" w:hanging="177"/>
              <w:jc w:val="both"/>
              <w:rPr>
                <w:sz w:val="22"/>
                <w:szCs w:val="22"/>
              </w:rPr>
            </w:pPr>
            <w:r w:rsidRPr="00461AF3">
              <w:rPr>
                <w:sz w:val="22"/>
                <w:szCs w:val="22"/>
              </w:rPr>
              <w:t>Dobre gospodarowanie,</w:t>
            </w:r>
          </w:p>
          <w:p w14:paraId="5720CD8D" w14:textId="77777777" w:rsidR="00294CD4" w:rsidRPr="00461AF3" w:rsidRDefault="00294CD4" w:rsidP="00C94C69">
            <w:pPr>
              <w:pStyle w:val="Tekstpodstawowy"/>
              <w:numPr>
                <w:ilvl w:val="0"/>
                <w:numId w:val="145"/>
              </w:numPr>
              <w:snapToGrid w:val="0"/>
              <w:spacing w:after="0"/>
              <w:ind w:left="177" w:hanging="177"/>
              <w:jc w:val="both"/>
              <w:rPr>
                <w:sz w:val="22"/>
                <w:szCs w:val="22"/>
              </w:rPr>
            </w:pPr>
            <w:r w:rsidRPr="00461AF3">
              <w:rPr>
                <w:sz w:val="22"/>
                <w:szCs w:val="22"/>
              </w:rPr>
              <w:t>Magazynowanie nawozu na zewnątrz pod przykryciem,</w:t>
            </w:r>
          </w:p>
          <w:p w14:paraId="207A6DEB" w14:textId="77777777" w:rsidR="00294CD4" w:rsidRPr="00461AF3" w:rsidRDefault="00294CD4" w:rsidP="00C94C69">
            <w:pPr>
              <w:pStyle w:val="Tekstpodstawowy"/>
              <w:numPr>
                <w:ilvl w:val="0"/>
                <w:numId w:val="145"/>
              </w:numPr>
              <w:snapToGrid w:val="0"/>
              <w:spacing w:after="0"/>
              <w:ind w:left="177" w:hanging="177"/>
              <w:jc w:val="both"/>
              <w:rPr>
                <w:sz w:val="22"/>
                <w:szCs w:val="22"/>
              </w:rPr>
            </w:pPr>
            <w:r w:rsidRPr="00461AF3">
              <w:rPr>
                <w:sz w:val="22"/>
                <w:szCs w:val="22"/>
              </w:rPr>
              <w:t>Unikanie opływania powietrza nad pryzmą nawozu.</w:t>
            </w:r>
          </w:p>
          <w:p w14:paraId="13D7A618" w14:textId="77777777" w:rsidR="00294CD4" w:rsidRPr="00461AF3" w:rsidRDefault="00294CD4" w:rsidP="007A4DA5">
            <w:pPr>
              <w:pStyle w:val="Tekstpodstawowy"/>
              <w:rPr>
                <w:sz w:val="22"/>
                <w:szCs w:val="22"/>
              </w:rPr>
            </w:pPr>
            <w:r w:rsidRPr="00461AF3">
              <w:rPr>
                <w:sz w:val="22"/>
                <w:szCs w:val="22"/>
              </w:rPr>
              <w:t>Ze względu na odory opracowano terminy i techniki aplikacji na polach. Stosuje się także dodatkowe techniki, by zmniejszyć odory w pobliżu fermy, gdzie zastosowany jest system utrzymania z wentylacją mechaniczną.</w:t>
            </w:r>
          </w:p>
        </w:tc>
        <w:tc>
          <w:tcPr>
            <w:tcW w:w="1683" w:type="dxa"/>
            <w:tcBorders>
              <w:top w:val="single" w:sz="4" w:space="0" w:color="000000"/>
              <w:left w:val="single" w:sz="4" w:space="0" w:color="000000"/>
              <w:bottom w:val="single" w:sz="4" w:space="0" w:color="000000"/>
            </w:tcBorders>
            <w:shd w:val="clear" w:color="auto" w:fill="auto"/>
          </w:tcPr>
          <w:p w14:paraId="530B9267"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7DFC4F48" w14:textId="77777777" w:rsidR="00294CD4" w:rsidRPr="00461AF3" w:rsidRDefault="00294CD4" w:rsidP="007A4DA5">
            <w:pPr>
              <w:pStyle w:val="Tekstpodstawowy"/>
              <w:rPr>
                <w:sz w:val="22"/>
                <w:szCs w:val="22"/>
              </w:rPr>
            </w:pPr>
            <w:r w:rsidRPr="00461AF3">
              <w:rPr>
                <w:sz w:val="22"/>
                <w:szCs w:val="22"/>
              </w:rPr>
              <w:t>Lokalizacja fermy gwarantuje, że odory nie będą  stanowiły uciążliwości dla osób trzecich. Stosowanie niskobiałkowych diet zmniejsza emisję amoniaku oraz odorów. Pomiot nie będzie magazynowany na terenie gospodarstwa, ponieważ po każdym cyklu, przekazywany będzie innym podmiotom w celu dalszego zagospodarowania. W celu utrzymania w budynku kurnika warunków klimatycznych i wymagań termicznych ptaków, system utrzymania wyposażony będzie w automatyczną regulację temperatury i wentylację.</w:t>
            </w:r>
          </w:p>
        </w:tc>
      </w:tr>
      <w:tr w:rsidR="00294CD4" w:rsidRPr="00461AF3" w14:paraId="6C7AD25C"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1E13B991" w14:textId="77777777" w:rsidR="00294CD4" w:rsidRPr="00461AF3" w:rsidRDefault="00294CD4" w:rsidP="007A4DA5">
            <w:pPr>
              <w:pStyle w:val="Tekstpodstawowy"/>
              <w:rPr>
                <w:sz w:val="22"/>
                <w:szCs w:val="22"/>
              </w:rPr>
            </w:pPr>
            <w:r w:rsidRPr="00461AF3">
              <w:rPr>
                <w:sz w:val="22"/>
                <w:szCs w:val="22"/>
              </w:rPr>
              <w:t>9.</w:t>
            </w:r>
          </w:p>
        </w:tc>
        <w:tc>
          <w:tcPr>
            <w:tcW w:w="2951" w:type="dxa"/>
            <w:tcBorders>
              <w:top w:val="single" w:sz="4" w:space="0" w:color="000000"/>
              <w:left w:val="single" w:sz="4" w:space="0" w:color="000000"/>
              <w:bottom w:val="single" w:sz="4" w:space="0" w:color="000000"/>
            </w:tcBorders>
            <w:shd w:val="clear" w:color="auto" w:fill="auto"/>
          </w:tcPr>
          <w:p w14:paraId="75C2B103" w14:textId="77777777" w:rsidR="00294CD4" w:rsidRPr="00461AF3" w:rsidRDefault="00294CD4" w:rsidP="007A4DA5">
            <w:pPr>
              <w:pStyle w:val="Tekstpodstawowy"/>
              <w:rPr>
                <w:sz w:val="22"/>
                <w:szCs w:val="22"/>
              </w:rPr>
            </w:pPr>
            <w:r w:rsidRPr="00461AF3">
              <w:rPr>
                <w:sz w:val="22"/>
                <w:szCs w:val="22"/>
              </w:rPr>
              <w:t>Magazynowanie paszy</w:t>
            </w:r>
          </w:p>
          <w:p w14:paraId="490DA8EA" w14:textId="77777777" w:rsidR="00294CD4" w:rsidRPr="00461AF3" w:rsidRDefault="00294CD4" w:rsidP="007A4DA5">
            <w:pPr>
              <w:pStyle w:val="Tekstpodstawowy"/>
              <w:rPr>
                <w:sz w:val="22"/>
                <w:szCs w:val="22"/>
              </w:rPr>
            </w:pPr>
            <w:r w:rsidRPr="00461AF3">
              <w:rPr>
                <w:sz w:val="22"/>
                <w:szCs w:val="22"/>
              </w:rPr>
              <w:t>Magazynowanie suchych substancji może powodować  emisję pyłu, jednak:</w:t>
            </w:r>
          </w:p>
          <w:p w14:paraId="2C15F758" w14:textId="77777777" w:rsidR="00294CD4" w:rsidRPr="00461AF3" w:rsidRDefault="00294CD4" w:rsidP="007A4DA5">
            <w:pPr>
              <w:pStyle w:val="Tekstpodstawowy"/>
              <w:rPr>
                <w:sz w:val="22"/>
                <w:szCs w:val="22"/>
              </w:rPr>
            </w:pPr>
            <w:r w:rsidRPr="00461AF3">
              <w:rPr>
                <w:sz w:val="22"/>
                <w:szCs w:val="22"/>
              </w:rPr>
              <w:t>- regularna kontrola i konserwacja silosów oraz urządzeń transportujących takich jak zawory czy rury może temu zapobiec,</w:t>
            </w:r>
          </w:p>
          <w:p w14:paraId="61BEB8BE" w14:textId="77777777" w:rsidR="00294CD4" w:rsidRPr="00461AF3" w:rsidRDefault="00294CD4" w:rsidP="007A4DA5">
            <w:pPr>
              <w:pStyle w:val="Tekstpodstawowy"/>
              <w:rPr>
                <w:sz w:val="22"/>
                <w:szCs w:val="22"/>
              </w:rPr>
            </w:pPr>
            <w:r w:rsidRPr="00461AF3">
              <w:rPr>
                <w:sz w:val="22"/>
                <w:szCs w:val="22"/>
              </w:rPr>
              <w:t>- wdmuchiwanie suchej paszy do zamkniętych silosów minimalizuje problemy z pyłem,</w:t>
            </w:r>
          </w:p>
          <w:p w14:paraId="6CC23FB1" w14:textId="77777777" w:rsidR="00294CD4" w:rsidRPr="00461AF3" w:rsidRDefault="00294CD4" w:rsidP="007A4DA5">
            <w:pPr>
              <w:pStyle w:val="Tekstpodstawowy"/>
              <w:rPr>
                <w:sz w:val="22"/>
                <w:szCs w:val="22"/>
              </w:rPr>
            </w:pPr>
            <w:r w:rsidRPr="00461AF3">
              <w:rPr>
                <w:sz w:val="22"/>
                <w:szCs w:val="22"/>
              </w:rPr>
              <w:t xml:space="preserve">- całkowite opróżnianie silosów co kilka miesięcy pozwala przeprowadzić kontrolę i zapobiec jakiejkolwiek biologicznej aktywności w paszy (jest to szczególnie ważne w lecie, aby zapobiegać pogorszeniu  jakości paszy i rozwijaniu się </w:t>
            </w:r>
            <w:r w:rsidRPr="00461AF3">
              <w:rPr>
                <w:sz w:val="22"/>
                <w:szCs w:val="22"/>
              </w:rPr>
              <w:lastRenderedPageBreak/>
              <w:t>związków odorowych)</w:t>
            </w:r>
          </w:p>
        </w:tc>
        <w:tc>
          <w:tcPr>
            <w:tcW w:w="1683" w:type="dxa"/>
            <w:tcBorders>
              <w:top w:val="single" w:sz="4" w:space="0" w:color="000000"/>
              <w:left w:val="single" w:sz="4" w:space="0" w:color="000000"/>
              <w:bottom w:val="single" w:sz="4" w:space="0" w:color="000000"/>
            </w:tcBorders>
            <w:shd w:val="clear" w:color="auto" w:fill="auto"/>
          </w:tcPr>
          <w:p w14:paraId="73124E00" w14:textId="77777777" w:rsidR="00294CD4" w:rsidRPr="00461AF3" w:rsidRDefault="00294CD4" w:rsidP="007A4DA5">
            <w:pPr>
              <w:pStyle w:val="Tekstpodstawowy"/>
              <w:rPr>
                <w:sz w:val="22"/>
                <w:szCs w:val="22"/>
              </w:rPr>
            </w:pPr>
            <w:r w:rsidRPr="00461AF3">
              <w:rPr>
                <w:sz w:val="22"/>
                <w:szCs w:val="22"/>
              </w:rPr>
              <w:lastRenderedPageBreak/>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20475B00" w14:textId="77777777" w:rsidR="00294CD4" w:rsidRPr="00461AF3" w:rsidRDefault="00294CD4" w:rsidP="007A4DA5">
            <w:pPr>
              <w:pStyle w:val="Tekstpodstawowy"/>
              <w:rPr>
                <w:sz w:val="22"/>
                <w:szCs w:val="22"/>
              </w:rPr>
            </w:pPr>
            <w:r w:rsidRPr="00461AF3">
              <w:rPr>
                <w:sz w:val="22"/>
                <w:szCs w:val="22"/>
              </w:rPr>
              <w:t>Przeładunek paszy ze zbiornika samochodowego do szczelnych silosów magazynowych wyposażonych jedynie w odpowietrznik, z wylotem wyprowadzonym do podstawy zbiornika i z zamontowanym króćcem umożliwiającym zapięcie worka zbierającego ew. granulat paszy porywany podczas przeładunku, nie będzie wykazywał znaczącej emisji pyłów do środowiska. Ponadto planuje się przeprowadzenie regularnych kontroli i konserwacji silosów oraz urządzeń transportujących takich jak zawory czy rury, w celu zapobiegania emisji pyłu do środowiska.</w:t>
            </w:r>
          </w:p>
        </w:tc>
      </w:tr>
      <w:tr w:rsidR="00294CD4" w:rsidRPr="00461AF3" w14:paraId="5D9D96CC"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3EE4F893" w14:textId="77777777" w:rsidR="00294CD4" w:rsidRPr="00461AF3" w:rsidRDefault="00294CD4" w:rsidP="007A4DA5">
            <w:pPr>
              <w:pStyle w:val="Tekstpodstawowy"/>
              <w:rPr>
                <w:sz w:val="22"/>
                <w:szCs w:val="22"/>
              </w:rPr>
            </w:pPr>
            <w:r w:rsidRPr="00461AF3">
              <w:rPr>
                <w:sz w:val="22"/>
                <w:szCs w:val="22"/>
              </w:rPr>
              <w:t>10.</w:t>
            </w:r>
          </w:p>
        </w:tc>
        <w:tc>
          <w:tcPr>
            <w:tcW w:w="2951" w:type="dxa"/>
            <w:tcBorders>
              <w:top w:val="single" w:sz="4" w:space="0" w:color="000000"/>
              <w:left w:val="single" w:sz="4" w:space="0" w:color="000000"/>
              <w:bottom w:val="single" w:sz="4" w:space="0" w:color="000000"/>
            </w:tcBorders>
            <w:shd w:val="clear" w:color="auto" w:fill="auto"/>
          </w:tcPr>
          <w:p w14:paraId="712101A1" w14:textId="77777777" w:rsidR="00294CD4" w:rsidRPr="00461AF3" w:rsidRDefault="00294CD4" w:rsidP="007A4DA5">
            <w:pPr>
              <w:pStyle w:val="Tekstpodstawowy"/>
              <w:rPr>
                <w:sz w:val="22"/>
                <w:szCs w:val="22"/>
              </w:rPr>
            </w:pPr>
            <w:r w:rsidRPr="00461AF3">
              <w:rPr>
                <w:sz w:val="22"/>
                <w:szCs w:val="22"/>
              </w:rPr>
              <w:t>Techniki redukcji emisji hałasu obejmują:</w:t>
            </w:r>
          </w:p>
          <w:p w14:paraId="1A4882B7" w14:textId="77777777" w:rsidR="00294CD4" w:rsidRPr="00461AF3" w:rsidRDefault="00294CD4" w:rsidP="007A4DA5">
            <w:pPr>
              <w:pStyle w:val="Tekstpodstawowy"/>
              <w:rPr>
                <w:sz w:val="22"/>
                <w:szCs w:val="22"/>
              </w:rPr>
            </w:pPr>
            <w:r w:rsidRPr="00461AF3">
              <w:rPr>
                <w:sz w:val="22"/>
                <w:szCs w:val="22"/>
              </w:rPr>
              <w:t>- nieuciążliwą akustycznie lokalizację obiektu w stosunku do terenów normowanych akustycznie,</w:t>
            </w:r>
          </w:p>
          <w:p w14:paraId="6ACB5875" w14:textId="77777777" w:rsidR="00294CD4" w:rsidRPr="00461AF3" w:rsidRDefault="00294CD4" w:rsidP="007A4DA5">
            <w:pPr>
              <w:pStyle w:val="Tekstpodstawowy"/>
              <w:rPr>
                <w:sz w:val="22"/>
                <w:szCs w:val="22"/>
              </w:rPr>
            </w:pPr>
            <w:r w:rsidRPr="00461AF3">
              <w:rPr>
                <w:sz w:val="22"/>
                <w:szCs w:val="22"/>
              </w:rPr>
              <w:t>- lokalizację stacjonarnych źródeł hałasu oraz wewnętrznych dróg technologicznych w znacznej odległości od terenów podlegających ochronie akustycznej,</w:t>
            </w:r>
          </w:p>
          <w:p w14:paraId="160D6044" w14:textId="77777777" w:rsidR="00294CD4" w:rsidRPr="00461AF3" w:rsidRDefault="00294CD4" w:rsidP="007A4DA5">
            <w:pPr>
              <w:pStyle w:val="Tekstpodstawowy"/>
              <w:rPr>
                <w:sz w:val="22"/>
                <w:szCs w:val="22"/>
              </w:rPr>
            </w:pPr>
            <w:r w:rsidRPr="00461AF3">
              <w:rPr>
                <w:sz w:val="22"/>
                <w:szCs w:val="22"/>
              </w:rPr>
              <w:t>- wykorzystanie naturalnych ekranów terenu,</w:t>
            </w:r>
          </w:p>
          <w:p w14:paraId="1A32C994" w14:textId="77777777" w:rsidR="00294CD4" w:rsidRPr="00461AF3" w:rsidRDefault="00294CD4" w:rsidP="007A4DA5">
            <w:pPr>
              <w:pStyle w:val="Tekstpodstawowy"/>
              <w:rPr>
                <w:sz w:val="22"/>
                <w:szCs w:val="22"/>
              </w:rPr>
            </w:pPr>
            <w:r w:rsidRPr="00461AF3">
              <w:rPr>
                <w:sz w:val="22"/>
                <w:szCs w:val="22"/>
              </w:rPr>
              <w:t>- stosowanie niskoemisyjnych urządzeń,</w:t>
            </w:r>
          </w:p>
          <w:p w14:paraId="296BE113" w14:textId="77777777" w:rsidR="00294CD4" w:rsidRPr="00461AF3" w:rsidRDefault="00294CD4" w:rsidP="007A4DA5">
            <w:pPr>
              <w:pStyle w:val="Tekstpodstawowy"/>
              <w:rPr>
                <w:sz w:val="22"/>
                <w:szCs w:val="22"/>
              </w:rPr>
            </w:pPr>
            <w:r w:rsidRPr="00461AF3">
              <w:rPr>
                <w:sz w:val="22"/>
                <w:szCs w:val="22"/>
              </w:rPr>
              <w:t>- regularne wykonywanie pomiarów akustycznych.</w:t>
            </w:r>
          </w:p>
          <w:p w14:paraId="2AA6531F" w14:textId="77777777" w:rsidR="00294CD4" w:rsidRPr="00461AF3" w:rsidRDefault="00294CD4" w:rsidP="007A4DA5">
            <w:pPr>
              <w:pStyle w:val="Tekstpodstawowy"/>
              <w:rPr>
                <w:sz w:val="22"/>
                <w:szCs w:val="22"/>
              </w:rPr>
            </w:pPr>
            <w:r w:rsidRPr="00461AF3">
              <w:rPr>
                <w:sz w:val="22"/>
                <w:szCs w:val="22"/>
              </w:rPr>
              <w:t>Ze względu na to, że jednym z istotnych źródeł hałasu jest wentylacja mechaniczna, dokument BAT zaleca:</w:t>
            </w:r>
          </w:p>
          <w:p w14:paraId="49CF8F19" w14:textId="77777777" w:rsidR="00294CD4" w:rsidRPr="00461AF3" w:rsidRDefault="00294CD4" w:rsidP="007A4DA5">
            <w:pPr>
              <w:pStyle w:val="Tekstpodstawowy"/>
              <w:rPr>
                <w:sz w:val="22"/>
                <w:szCs w:val="22"/>
              </w:rPr>
            </w:pPr>
            <w:r w:rsidRPr="00461AF3">
              <w:rPr>
                <w:sz w:val="22"/>
                <w:szCs w:val="22"/>
              </w:rPr>
              <w:t>- stosowanie zespołów wentylatorów pracujących w układzie automatyki z regulowaną prędkością obrotową,</w:t>
            </w:r>
          </w:p>
          <w:p w14:paraId="3AB18CD2" w14:textId="77777777" w:rsidR="00294CD4" w:rsidRPr="00461AF3" w:rsidRDefault="00294CD4" w:rsidP="007A4DA5">
            <w:pPr>
              <w:pStyle w:val="Tekstpodstawowy"/>
              <w:rPr>
                <w:sz w:val="22"/>
                <w:szCs w:val="22"/>
              </w:rPr>
            </w:pPr>
            <w:r w:rsidRPr="00461AF3">
              <w:rPr>
                <w:sz w:val="22"/>
                <w:szCs w:val="22"/>
              </w:rPr>
              <w:t>- wyposażenie wentylatorów w elementy biernej ochrony akustycznej (tłumiki, osłony),</w:t>
            </w:r>
          </w:p>
          <w:p w14:paraId="48742CDB" w14:textId="77777777" w:rsidR="00294CD4" w:rsidRPr="00461AF3" w:rsidRDefault="00294CD4" w:rsidP="007A4DA5">
            <w:pPr>
              <w:pStyle w:val="Tekstpodstawowy"/>
              <w:rPr>
                <w:sz w:val="22"/>
                <w:szCs w:val="22"/>
              </w:rPr>
            </w:pPr>
            <w:r w:rsidRPr="00461AF3">
              <w:rPr>
                <w:sz w:val="22"/>
                <w:szCs w:val="22"/>
              </w:rPr>
              <w:t>- zastąpienie jej wentylacją naturalną, tak aby w porze letniej występowała wymiana od 5 do 12 m</w:t>
            </w:r>
            <w:r w:rsidRPr="00461AF3">
              <w:rPr>
                <w:sz w:val="22"/>
                <w:szCs w:val="22"/>
                <w:vertAlign w:val="superscript"/>
              </w:rPr>
              <w:t>3</w:t>
            </w:r>
            <w:r w:rsidRPr="00461AF3">
              <w:rPr>
                <w:sz w:val="22"/>
                <w:szCs w:val="22"/>
              </w:rPr>
              <w:t>, a zimą od 0,5 do 0,6 m</w:t>
            </w:r>
            <w:r w:rsidRPr="00461AF3">
              <w:rPr>
                <w:sz w:val="22"/>
                <w:szCs w:val="22"/>
                <w:vertAlign w:val="superscript"/>
              </w:rPr>
              <w:t>3</w:t>
            </w:r>
            <w:r w:rsidRPr="00461AF3">
              <w:rPr>
                <w:sz w:val="22"/>
                <w:szCs w:val="22"/>
              </w:rPr>
              <w:t xml:space="preserve"> (dla ptaka)</w:t>
            </w:r>
          </w:p>
        </w:tc>
        <w:tc>
          <w:tcPr>
            <w:tcW w:w="1683" w:type="dxa"/>
            <w:tcBorders>
              <w:top w:val="single" w:sz="4" w:space="0" w:color="000000"/>
              <w:left w:val="single" w:sz="4" w:space="0" w:color="000000"/>
              <w:bottom w:val="single" w:sz="4" w:space="0" w:color="000000"/>
            </w:tcBorders>
            <w:shd w:val="clear" w:color="auto" w:fill="auto"/>
          </w:tcPr>
          <w:p w14:paraId="2BE99BDC" w14:textId="77777777" w:rsidR="00294CD4" w:rsidRPr="00461AF3" w:rsidRDefault="00294CD4" w:rsidP="007A4DA5">
            <w:pPr>
              <w:pStyle w:val="Tekstpodstawowy"/>
              <w:rPr>
                <w:sz w:val="22"/>
                <w:szCs w:val="22"/>
              </w:rPr>
            </w:pPr>
            <w:r w:rsidRPr="00461AF3">
              <w:rPr>
                <w:sz w:val="22"/>
                <w:szCs w:val="22"/>
              </w:rPr>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2EB92569" w14:textId="77777777" w:rsidR="00294CD4" w:rsidRDefault="00294CD4" w:rsidP="007A4DA5">
            <w:pPr>
              <w:pStyle w:val="Tekstpodstawowy"/>
              <w:rPr>
                <w:sz w:val="22"/>
                <w:szCs w:val="22"/>
              </w:rPr>
            </w:pPr>
            <w:r w:rsidRPr="00461AF3">
              <w:rPr>
                <w:sz w:val="22"/>
                <w:szCs w:val="22"/>
              </w:rPr>
              <w:t>Lokalizacja kurników w znacznej odległości od obiektów mieszkalnych pozwoli zgodnie z BREF zredukować hałas.</w:t>
            </w:r>
            <w:r w:rsidR="00C94C69">
              <w:rPr>
                <w:sz w:val="22"/>
                <w:szCs w:val="22"/>
              </w:rPr>
              <w:t xml:space="preserve"> Planowane do</w:t>
            </w:r>
            <w:r w:rsidRPr="00461AF3">
              <w:rPr>
                <w:sz w:val="22"/>
                <w:szCs w:val="22"/>
              </w:rPr>
              <w:t xml:space="preserve"> zastosowan</w:t>
            </w:r>
            <w:r w:rsidR="00C94C69">
              <w:rPr>
                <w:sz w:val="22"/>
                <w:szCs w:val="22"/>
              </w:rPr>
              <w:t>ia</w:t>
            </w:r>
            <w:r w:rsidRPr="00461AF3">
              <w:rPr>
                <w:sz w:val="22"/>
                <w:szCs w:val="22"/>
              </w:rPr>
              <w:t xml:space="preserve"> w budynkach wentylatory charakteryz</w:t>
            </w:r>
            <w:r w:rsidR="00C94C69">
              <w:rPr>
                <w:sz w:val="22"/>
                <w:szCs w:val="22"/>
              </w:rPr>
              <w:t>owały się będą</w:t>
            </w:r>
            <w:r w:rsidRPr="00461AF3">
              <w:rPr>
                <w:sz w:val="22"/>
                <w:szCs w:val="22"/>
              </w:rPr>
              <w:t xml:space="preserve"> obniżonym poziomem emisji hałasu</w:t>
            </w:r>
            <w:r w:rsidR="00C94C69">
              <w:rPr>
                <w:sz w:val="22"/>
                <w:szCs w:val="22"/>
              </w:rPr>
              <w:t xml:space="preserve"> (</w:t>
            </w:r>
            <w:r w:rsidRPr="00461AF3">
              <w:rPr>
                <w:sz w:val="22"/>
                <w:szCs w:val="22"/>
              </w:rPr>
              <w:t>cichobieżne wentylatory</w:t>
            </w:r>
            <w:r w:rsidR="00C94C69">
              <w:rPr>
                <w:sz w:val="22"/>
                <w:szCs w:val="22"/>
              </w:rPr>
              <w:t>)</w:t>
            </w:r>
            <w:r w:rsidRPr="00461AF3">
              <w:rPr>
                <w:sz w:val="22"/>
                <w:szCs w:val="22"/>
              </w:rPr>
              <w:t>. Zastosowana automatyka optymalizuje warunki pracy wentylacji dostosowując ich wydajność do warunków środowiskowych, tak więc warunki pracy instalacji objętej wnioskiem IPPC nie spowodują pogorszenia własności klimatu akustycznego.</w:t>
            </w:r>
            <w:r w:rsidR="00C94C69">
              <w:rPr>
                <w:sz w:val="22"/>
                <w:szCs w:val="22"/>
              </w:rPr>
              <w:t xml:space="preserve"> </w:t>
            </w:r>
          </w:p>
          <w:p w14:paraId="3C0D19A5" w14:textId="767CC90D" w:rsidR="00C94C69" w:rsidRPr="00461AF3" w:rsidRDefault="00C94C69" w:rsidP="007A4DA5">
            <w:pPr>
              <w:pStyle w:val="Tekstpodstawowy"/>
              <w:rPr>
                <w:sz w:val="22"/>
                <w:szCs w:val="22"/>
              </w:rPr>
            </w:pPr>
            <w:r>
              <w:rPr>
                <w:sz w:val="22"/>
                <w:szCs w:val="22"/>
              </w:rPr>
              <w:t>W ramach ochrony akustycznej projektowane jest wykonanie nasypu ziemnego wzdłuż południowej granicy terenu zainwestowanego. Wał ziemny zostanie dodatkowo obsadzony roślinnością wielopiętrową. Rozwiązanie to nie tylko wpłynie korzystnie na klimat akustyczny ale również na rozprzestrzenianie się zanieczyszczeń.</w:t>
            </w:r>
          </w:p>
        </w:tc>
      </w:tr>
      <w:tr w:rsidR="00294CD4" w:rsidRPr="00461AF3" w14:paraId="69D2D943"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01AEF15F" w14:textId="77777777" w:rsidR="00294CD4" w:rsidRPr="00461AF3" w:rsidRDefault="00294CD4" w:rsidP="007A4DA5">
            <w:pPr>
              <w:pStyle w:val="Tekstpodstawowy"/>
              <w:rPr>
                <w:sz w:val="22"/>
                <w:szCs w:val="22"/>
              </w:rPr>
            </w:pPr>
            <w:r w:rsidRPr="00461AF3">
              <w:rPr>
                <w:sz w:val="22"/>
                <w:szCs w:val="22"/>
              </w:rPr>
              <w:t>11.</w:t>
            </w:r>
          </w:p>
        </w:tc>
        <w:tc>
          <w:tcPr>
            <w:tcW w:w="2951" w:type="dxa"/>
            <w:tcBorders>
              <w:top w:val="single" w:sz="4" w:space="0" w:color="000000"/>
              <w:left w:val="single" w:sz="4" w:space="0" w:color="000000"/>
              <w:bottom w:val="single" w:sz="4" w:space="0" w:color="000000"/>
            </w:tcBorders>
            <w:shd w:val="clear" w:color="auto" w:fill="auto"/>
          </w:tcPr>
          <w:p w14:paraId="2F6E7426" w14:textId="77777777" w:rsidR="00294CD4" w:rsidRPr="00461AF3" w:rsidRDefault="00294CD4" w:rsidP="0090659B">
            <w:pPr>
              <w:pStyle w:val="Tekstpodstawowy"/>
              <w:spacing w:after="0"/>
              <w:rPr>
                <w:sz w:val="22"/>
                <w:szCs w:val="22"/>
              </w:rPr>
            </w:pPr>
            <w:r w:rsidRPr="00461AF3">
              <w:rPr>
                <w:sz w:val="22"/>
                <w:szCs w:val="22"/>
              </w:rPr>
              <w:t>Kontrola temperatury w budynkach dla drobiu to wypadkowa następujących technik:</w:t>
            </w:r>
          </w:p>
          <w:p w14:paraId="3B6A96D8" w14:textId="77777777" w:rsidR="00294CD4" w:rsidRPr="00461AF3" w:rsidRDefault="00294CD4" w:rsidP="0090659B">
            <w:pPr>
              <w:pStyle w:val="Tekstpodstawowy"/>
              <w:spacing w:after="0"/>
              <w:rPr>
                <w:sz w:val="22"/>
                <w:szCs w:val="22"/>
              </w:rPr>
            </w:pPr>
            <w:r w:rsidRPr="00461AF3">
              <w:rPr>
                <w:sz w:val="22"/>
                <w:szCs w:val="22"/>
              </w:rPr>
              <w:t>- izolacji termicznej ścian,</w:t>
            </w:r>
          </w:p>
          <w:p w14:paraId="0329C06D" w14:textId="77777777" w:rsidR="00294CD4" w:rsidRPr="00461AF3" w:rsidRDefault="00294CD4" w:rsidP="0090659B">
            <w:pPr>
              <w:pStyle w:val="Tekstpodstawowy"/>
              <w:spacing w:after="0"/>
              <w:rPr>
                <w:sz w:val="22"/>
                <w:szCs w:val="22"/>
              </w:rPr>
            </w:pPr>
            <w:r w:rsidRPr="00461AF3">
              <w:rPr>
                <w:sz w:val="22"/>
                <w:szCs w:val="22"/>
              </w:rPr>
              <w:t>- lokalnego ogrzewania lub ogrzewania całej przestrzeni,</w:t>
            </w:r>
          </w:p>
          <w:p w14:paraId="73C7D4E9" w14:textId="77777777" w:rsidR="00294CD4" w:rsidRPr="00461AF3" w:rsidRDefault="00294CD4" w:rsidP="0090659B">
            <w:pPr>
              <w:pStyle w:val="Tekstpodstawowy"/>
              <w:spacing w:after="0"/>
              <w:rPr>
                <w:sz w:val="22"/>
                <w:szCs w:val="22"/>
              </w:rPr>
            </w:pPr>
            <w:r w:rsidRPr="00461AF3">
              <w:rPr>
                <w:sz w:val="22"/>
                <w:szCs w:val="22"/>
              </w:rPr>
              <w:t>- ogrzewania bezpośredniego,</w:t>
            </w:r>
          </w:p>
          <w:p w14:paraId="543FDB24" w14:textId="77777777" w:rsidR="00294CD4" w:rsidRPr="00461AF3" w:rsidRDefault="00294CD4" w:rsidP="007A4DA5">
            <w:pPr>
              <w:pStyle w:val="Tekstpodstawowy"/>
              <w:rPr>
                <w:sz w:val="22"/>
                <w:szCs w:val="22"/>
              </w:rPr>
            </w:pPr>
            <w:r w:rsidRPr="00461AF3">
              <w:rPr>
                <w:sz w:val="22"/>
                <w:szCs w:val="22"/>
              </w:rPr>
              <w:t xml:space="preserve">- ogrzewania pośredniego (centralne ogrzewanie </w:t>
            </w:r>
            <w:r w:rsidRPr="00461AF3">
              <w:rPr>
                <w:sz w:val="22"/>
                <w:szCs w:val="22"/>
              </w:rPr>
              <w:lastRenderedPageBreak/>
              <w:t>podłogowe),</w:t>
            </w:r>
          </w:p>
          <w:p w14:paraId="30C6E599" w14:textId="77777777" w:rsidR="00294CD4" w:rsidRPr="00461AF3" w:rsidRDefault="00294CD4" w:rsidP="007A4DA5">
            <w:pPr>
              <w:pStyle w:val="Tekstpodstawowy"/>
              <w:rPr>
                <w:sz w:val="22"/>
                <w:szCs w:val="22"/>
              </w:rPr>
            </w:pPr>
            <w:r w:rsidRPr="00461AF3">
              <w:rPr>
                <w:sz w:val="22"/>
                <w:szCs w:val="22"/>
              </w:rPr>
              <w:t>- chłodzenia poprzez spryskiwanie powierzchni dachu (praktykowane w gorętszych klimatach lub w okresie lata)</w:t>
            </w:r>
          </w:p>
        </w:tc>
        <w:tc>
          <w:tcPr>
            <w:tcW w:w="1683" w:type="dxa"/>
            <w:tcBorders>
              <w:top w:val="single" w:sz="4" w:space="0" w:color="000000"/>
              <w:left w:val="single" w:sz="4" w:space="0" w:color="000000"/>
              <w:bottom w:val="single" w:sz="4" w:space="0" w:color="000000"/>
            </w:tcBorders>
            <w:shd w:val="clear" w:color="auto" w:fill="auto"/>
          </w:tcPr>
          <w:p w14:paraId="5962D92D" w14:textId="77777777" w:rsidR="00294CD4" w:rsidRPr="00461AF3" w:rsidRDefault="00294CD4" w:rsidP="007A4DA5">
            <w:pPr>
              <w:pStyle w:val="Tekstpodstawowy"/>
              <w:rPr>
                <w:sz w:val="22"/>
                <w:szCs w:val="22"/>
              </w:rPr>
            </w:pPr>
            <w:r w:rsidRPr="00461AF3">
              <w:rPr>
                <w:sz w:val="22"/>
                <w:szCs w:val="22"/>
              </w:rPr>
              <w:lastRenderedPageBreak/>
              <w:t>Zgodna z BAT</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40326ED6" w14:textId="77777777" w:rsidR="00294CD4" w:rsidRPr="00461AF3" w:rsidRDefault="00294CD4" w:rsidP="007A4DA5">
            <w:pPr>
              <w:pStyle w:val="Tekstpodstawowy"/>
              <w:rPr>
                <w:sz w:val="22"/>
                <w:szCs w:val="22"/>
              </w:rPr>
            </w:pPr>
            <w:r w:rsidRPr="00461AF3">
              <w:rPr>
                <w:sz w:val="22"/>
                <w:szCs w:val="22"/>
              </w:rPr>
              <w:t>Zapewnione zostanie utrzymanie właściwej temperatury powietrza w kurnikach, poprzez izolacje termiczną ścian i automatyczne ogrzewanie centralne.</w:t>
            </w:r>
          </w:p>
        </w:tc>
      </w:tr>
      <w:tr w:rsidR="00294CD4" w:rsidRPr="00461AF3" w14:paraId="6E63CFD6" w14:textId="77777777" w:rsidTr="00461AF3">
        <w:tc>
          <w:tcPr>
            <w:tcW w:w="564" w:type="dxa"/>
            <w:tcBorders>
              <w:top w:val="single" w:sz="4" w:space="0" w:color="000000"/>
              <w:left w:val="single" w:sz="4" w:space="0" w:color="000000"/>
              <w:bottom w:val="single" w:sz="4" w:space="0" w:color="000000"/>
            </w:tcBorders>
            <w:shd w:val="clear" w:color="auto" w:fill="auto"/>
            <w:vAlign w:val="center"/>
          </w:tcPr>
          <w:p w14:paraId="58E5D128" w14:textId="77777777" w:rsidR="00294CD4" w:rsidRPr="00461AF3" w:rsidRDefault="00294CD4" w:rsidP="007A4DA5">
            <w:pPr>
              <w:pStyle w:val="Tekstpodstawowy"/>
              <w:rPr>
                <w:sz w:val="22"/>
                <w:szCs w:val="22"/>
              </w:rPr>
            </w:pPr>
          </w:p>
        </w:tc>
        <w:tc>
          <w:tcPr>
            <w:tcW w:w="2951" w:type="dxa"/>
            <w:tcBorders>
              <w:top w:val="single" w:sz="4" w:space="0" w:color="000000"/>
              <w:left w:val="single" w:sz="4" w:space="0" w:color="000000"/>
              <w:bottom w:val="single" w:sz="4" w:space="0" w:color="000000"/>
            </w:tcBorders>
            <w:shd w:val="clear" w:color="auto" w:fill="auto"/>
          </w:tcPr>
          <w:p w14:paraId="0395C201" w14:textId="77777777" w:rsidR="00294CD4" w:rsidRPr="00461AF3" w:rsidRDefault="00294CD4" w:rsidP="007A4DA5">
            <w:pPr>
              <w:pStyle w:val="Tekstpodstawowy"/>
              <w:rPr>
                <w:sz w:val="22"/>
                <w:szCs w:val="22"/>
              </w:rPr>
            </w:pPr>
            <w:r w:rsidRPr="00461AF3">
              <w:rPr>
                <w:sz w:val="22"/>
                <w:szCs w:val="22"/>
              </w:rPr>
              <w:t>Kontrola wentylacji w budynkach dla drobiu</w:t>
            </w:r>
          </w:p>
          <w:p w14:paraId="23404501" w14:textId="77777777" w:rsidR="00294CD4" w:rsidRPr="00461AF3" w:rsidRDefault="00294CD4" w:rsidP="007A4DA5">
            <w:pPr>
              <w:pStyle w:val="Tekstpodstawowy"/>
              <w:rPr>
                <w:sz w:val="22"/>
                <w:szCs w:val="22"/>
              </w:rPr>
            </w:pPr>
            <w:r w:rsidRPr="00461AF3">
              <w:rPr>
                <w:sz w:val="22"/>
                <w:szCs w:val="22"/>
              </w:rPr>
              <w:t>Wentylacja jest ważna dla zdrowia ptaków i dlatego będzie wywierała wpływ na poziom produkcji. Jest ona stosowana celem schładzania oraz dla utrzymania jakości powietrza wewnątrz budynku i tak:</w:t>
            </w:r>
          </w:p>
          <w:p w14:paraId="73A40A62" w14:textId="77777777" w:rsidR="00294CD4" w:rsidRPr="00461AF3" w:rsidRDefault="00294CD4" w:rsidP="007A4DA5">
            <w:pPr>
              <w:pStyle w:val="Tekstpodstawowy"/>
              <w:rPr>
                <w:sz w:val="22"/>
                <w:szCs w:val="22"/>
              </w:rPr>
            </w:pPr>
            <w:r w:rsidRPr="00461AF3">
              <w:rPr>
                <w:sz w:val="22"/>
                <w:szCs w:val="22"/>
              </w:rPr>
              <w:t>- system utrzymywania może posiadać wentylację naturalną i/lub wymuszoną, w zależności od warunków klimatycznych i wymagań ptaków,</w:t>
            </w:r>
          </w:p>
          <w:p w14:paraId="772F3554" w14:textId="77777777" w:rsidR="00294CD4" w:rsidRPr="00461AF3" w:rsidRDefault="00294CD4" w:rsidP="007A4DA5">
            <w:pPr>
              <w:pStyle w:val="Tekstpodstawowy"/>
              <w:rPr>
                <w:sz w:val="22"/>
                <w:szCs w:val="22"/>
              </w:rPr>
            </w:pPr>
            <w:r w:rsidRPr="00461AF3">
              <w:rPr>
                <w:sz w:val="22"/>
                <w:szCs w:val="22"/>
              </w:rPr>
              <w:t>- budynki mogą być zaprojektowane z wymuszoną wentylacją w poprzek lub wzdłuż budynku,</w:t>
            </w:r>
          </w:p>
          <w:p w14:paraId="691DCEB9" w14:textId="77777777" w:rsidR="00294CD4" w:rsidRPr="00461AF3" w:rsidRDefault="00294CD4" w:rsidP="007A4DA5">
            <w:pPr>
              <w:pStyle w:val="Tekstpodstawowy"/>
              <w:rPr>
                <w:sz w:val="22"/>
                <w:szCs w:val="22"/>
              </w:rPr>
            </w:pPr>
            <w:r w:rsidRPr="00461AF3">
              <w:rPr>
                <w:sz w:val="22"/>
                <w:szCs w:val="22"/>
              </w:rPr>
              <w:t>- przewidywany kierunek wiatru ma wpływ na usytuowanie budynku, tak więc poprawa wymagań kontroli przepływu wentylowanego, a także redukcja emisji w obszarach wrażliwych musi uwzględnić sąsiedztwo innych obiektów,</w:t>
            </w:r>
          </w:p>
          <w:p w14:paraId="37908F1C" w14:textId="77777777" w:rsidR="00294CD4" w:rsidRPr="00461AF3" w:rsidRDefault="00294CD4" w:rsidP="007A4DA5">
            <w:pPr>
              <w:pStyle w:val="Tekstpodstawowy"/>
              <w:rPr>
                <w:sz w:val="22"/>
                <w:szCs w:val="22"/>
              </w:rPr>
            </w:pPr>
            <w:r w:rsidRPr="00461AF3">
              <w:rPr>
                <w:sz w:val="22"/>
                <w:szCs w:val="22"/>
              </w:rPr>
              <w:t>- w okresie występowania niskich temperatur, urządzenia grzewcze mogą być zainstalowane w celu zapewnienia wymaganej temperatury wewnątrz budynku,</w:t>
            </w:r>
          </w:p>
        </w:tc>
        <w:tc>
          <w:tcPr>
            <w:tcW w:w="1683" w:type="dxa"/>
            <w:tcBorders>
              <w:top w:val="single" w:sz="4" w:space="0" w:color="000000"/>
              <w:left w:val="single" w:sz="4" w:space="0" w:color="000000"/>
              <w:bottom w:val="single" w:sz="4" w:space="0" w:color="000000"/>
            </w:tcBorders>
            <w:shd w:val="clear" w:color="auto" w:fill="auto"/>
          </w:tcPr>
          <w:p w14:paraId="3FCF0156" w14:textId="77777777" w:rsidR="00294CD4" w:rsidRPr="00461AF3" w:rsidRDefault="00294CD4" w:rsidP="007A4DA5">
            <w:pPr>
              <w:pStyle w:val="Tekstpodstawowy"/>
              <w:rPr>
                <w:sz w:val="22"/>
                <w:szCs w:val="22"/>
              </w:rPr>
            </w:pP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14:paraId="037303C2" w14:textId="08EC696A" w:rsidR="00294CD4" w:rsidRPr="00461AF3" w:rsidRDefault="00294CD4" w:rsidP="007A4DA5">
            <w:pPr>
              <w:pStyle w:val="Tekstpodstawowy"/>
              <w:rPr>
                <w:sz w:val="22"/>
                <w:szCs w:val="22"/>
              </w:rPr>
            </w:pPr>
            <w:r w:rsidRPr="00461AF3">
              <w:rPr>
                <w:sz w:val="22"/>
                <w:szCs w:val="22"/>
              </w:rPr>
              <w:t xml:space="preserve">W celu utrzymania w budynkach kurników </w:t>
            </w:r>
            <w:r w:rsidR="009715D3">
              <w:rPr>
                <w:sz w:val="22"/>
                <w:szCs w:val="22"/>
              </w:rPr>
              <w:t xml:space="preserve">odpowiednich </w:t>
            </w:r>
            <w:r w:rsidRPr="00461AF3">
              <w:rPr>
                <w:sz w:val="22"/>
                <w:szCs w:val="22"/>
              </w:rPr>
              <w:t xml:space="preserve">warunków klimatycznych </w:t>
            </w:r>
            <w:r w:rsidR="009715D3">
              <w:rPr>
                <w:sz w:val="22"/>
                <w:szCs w:val="22"/>
              </w:rPr>
              <w:t xml:space="preserve">dostosowanych do </w:t>
            </w:r>
            <w:r w:rsidRPr="00461AF3">
              <w:rPr>
                <w:sz w:val="22"/>
                <w:szCs w:val="22"/>
              </w:rPr>
              <w:t>wymagań ptaków, system utrzymania będzie wyposażony w wentylację wymuszoną. Budynki kurników wyposażone będą w system wentylacji</w:t>
            </w:r>
            <w:r w:rsidR="009715D3">
              <w:rPr>
                <w:sz w:val="22"/>
                <w:szCs w:val="22"/>
              </w:rPr>
              <w:t xml:space="preserve"> mechaniczne, w którym powietrze czerpane będzie otworami okiennymi wyposażonymi w sterowane mechanicznie żaluzje. Wyrzut powietrza z budynków odbywał się będzie za pomocą wentylatorów dachowych i ściennych montowanych na ścianach szczytowych.</w:t>
            </w:r>
            <w:r w:rsidRPr="00461AF3">
              <w:rPr>
                <w:sz w:val="22"/>
                <w:szCs w:val="22"/>
              </w:rPr>
              <w:t xml:space="preserve"> Systemy utrzymania klimatu będą sterowane automatycznie na podstawie analizy czynników takich jak: temperatura zewnętrzna oraz temperatura i wilgotność powietrza w kurniku. Wentylacja jest ważna dla zdrowia ptaków i dlatego jej jakość ma decydujący wpływ na poziom produkcji.</w:t>
            </w:r>
          </w:p>
        </w:tc>
      </w:tr>
    </w:tbl>
    <w:p w14:paraId="424FC62C" w14:textId="77777777" w:rsidR="00294CD4" w:rsidRDefault="00294CD4" w:rsidP="00294CD4">
      <w:pPr>
        <w:pStyle w:val="Styl2"/>
        <w:outlineLvl w:val="9"/>
        <w:rPr>
          <w:rFonts w:ascii="Times New Roman" w:hAnsi="Times New Roman"/>
          <w:smallCaps/>
        </w:rPr>
      </w:pPr>
    </w:p>
    <w:bookmarkEnd w:id="733"/>
    <w:bookmarkEnd w:id="734"/>
    <w:bookmarkEnd w:id="735"/>
    <w:p w14:paraId="15658B94" w14:textId="77777777" w:rsidR="006823EA" w:rsidRDefault="006823EA" w:rsidP="00ED51D8"/>
    <w:p w14:paraId="73A875F8" w14:textId="77777777" w:rsidR="006823EA" w:rsidRPr="00F71920" w:rsidRDefault="006823EA" w:rsidP="00ED51D8">
      <w:pPr>
        <w:pStyle w:val="Styl2"/>
        <w:rPr>
          <w:rFonts w:ascii="Times New Roman" w:hAnsi="Times New Roman"/>
          <w:smallCaps/>
        </w:rPr>
      </w:pPr>
      <w:bookmarkStart w:id="739" w:name="_Toc415228505"/>
      <w:bookmarkStart w:id="740" w:name="_Toc415409783"/>
      <w:bookmarkStart w:id="741" w:name="_Toc144906200"/>
      <w:r w:rsidRPr="00F71920">
        <w:rPr>
          <w:rFonts w:ascii="Times New Roman" w:hAnsi="Times New Roman"/>
          <w:smallCaps/>
        </w:rPr>
        <w:t>9. Obszar ograniczonego użytkowania</w:t>
      </w:r>
      <w:bookmarkEnd w:id="739"/>
      <w:bookmarkEnd w:id="740"/>
      <w:bookmarkEnd w:id="741"/>
    </w:p>
    <w:p w14:paraId="20C296B1" w14:textId="77777777" w:rsidR="006823EA" w:rsidRDefault="006823EA" w:rsidP="00ED51D8">
      <w:pPr>
        <w:ind w:firstLine="708"/>
        <w:rPr>
          <w:rFonts w:ascii="Arial Narrow" w:hAnsi="Arial Narrow"/>
        </w:rPr>
      </w:pPr>
    </w:p>
    <w:p w14:paraId="641BD7D8" w14:textId="2E37E2C3" w:rsidR="006823EA" w:rsidRPr="00F71920" w:rsidRDefault="006823EA" w:rsidP="00645451">
      <w:pPr>
        <w:ind w:firstLine="708"/>
        <w:jc w:val="both"/>
      </w:pPr>
      <w:r w:rsidRPr="00F71920">
        <w:t xml:space="preserve">Zgodnie z wymogami przepisów ustawy z dnia 27 kwietnia 2001 r. – Prawo ochrony środowiska (t.j. Dz.U. z 2013 r. poz. 1232 z późn. zm.), obszar ograniczonego użytkowania </w:t>
      </w:r>
      <w:r w:rsidRPr="00F71920">
        <w:lastRenderedPageBreak/>
        <w:t xml:space="preserve">tworzy się wówczas, gdy w wyniku eksploatacji planowanego przedsięwzięcia, mimo zastosowanych różnych, dostępnych rozwiązań technicznych, technologicznych bądź organizacyjnych, nie mogą być dotrzymane standardy jakości środowiska na obszarach położonych poza terenem obiektu. </w:t>
      </w:r>
      <w:r w:rsidR="00A44F98">
        <w:t>U</w:t>
      </w:r>
      <w:r w:rsidRPr="00F71920">
        <w:t>stawa zezwala na utworzenie obszaru ograniczonego użytkowania wyłącznie dla konkretnych obiektów i instalacji wyszczególnionych     w art. 135 ustawy – Prawo ochrony środowiska, np. dla oczyszczalni ścieków, składowisk odpadów  komunalnych, tras komunikacyjn</w:t>
      </w:r>
      <w:r>
        <w:t>ych</w:t>
      </w:r>
      <w:r w:rsidRPr="00F71920">
        <w:t xml:space="preserve">, lotnisk. Wśród obiektów i instancji, wymienionych w powyższym artykule, nie znajdują się </w:t>
      </w:r>
      <w:r>
        <w:t>obiekty o profilu odpowiadającym profilowi analizowanego przedsięwzięcia</w:t>
      </w:r>
      <w:r w:rsidRPr="00F71920">
        <w:t xml:space="preserve">. </w:t>
      </w:r>
      <w:r w:rsidR="00A44F98">
        <w:t>W</w:t>
      </w:r>
      <w:r w:rsidRPr="00F71920">
        <w:t xml:space="preserve"> trakcie eksploatacji planowanego przedsięwzięcia nie będą występowały ponadnormatywne oddziaływania na środowisko, dlatego zagadnienie tworzenia obszaru ograniczonego użytkowania nie dotyczy omawianego zadania inwestycyjnego. </w:t>
      </w:r>
    </w:p>
    <w:p w14:paraId="1B34679E" w14:textId="77777777" w:rsidR="006823EA" w:rsidRDefault="006823EA" w:rsidP="00ED51D8">
      <w:pPr>
        <w:pStyle w:val="Atena"/>
        <w:ind w:firstLine="708"/>
        <w:jc w:val="both"/>
        <w:rPr>
          <w:rFonts w:ascii="Arial Narrow" w:hAnsi="Arial Narrow"/>
          <w:sz w:val="22"/>
        </w:rPr>
      </w:pPr>
    </w:p>
    <w:p w14:paraId="1B2E7B18" w14:textId="77777777" w:rsidR="006823EA" w:rsidRPr="00A768F9" w:rsidRDefault="006823EA" w:rsidP="00ED51D8">
      <w:pPr>
        <w:pStyle w:val="Akapitzlist"/>
        <w:numPr>
          <w:ilvl w:val="0"/>
          <w:numId w:val="39"/>
        </w:numPr>
        <w:tabs>
          <w:tab w:val="right" w:pos="0"/>
        </w:tabs>
        <w:ind w:left="426" w:hanging="426"/>
        <w:outlineLvl w:val="0"/>
        <w:rPr>
          <w:b/>
          <w:smallCaps/>
          <w:color w:val="000000"/>
        </w:rPr>
      </w:pPr>
      <w:bookmarkStart w:id="742" w:name="_Toc415228506"/>
      <w:bookmarkStart w:id="743" w:name="_Toc144906201"/>
      <w:r w:rsidRPr="00A768F9">
        <w:rPr>
          <w:b/>
          <w:smallCaps/>
          <w:color w:val="000000"/>
        </w:rPr>
        <w:t>Zmiany klimatu oraz warunki ekstremalne.</w:t>
      </w:r>
      <w:bookmarkEnd w:id="743"/>
    </w:p>
    <w:p w14:paraId="3948B629" w14:textId="77777777" w:rsidR="006D78B9" w:rsidRDefault="006D78B9" w:rsidP="00ED51D8">
      <w:pPr>
        <w:tabs>
          <w:tab w:val="right" w:pos="0"/>
        </w:tabs>
        <w:rPr>
          <w:color w:val="000000"/>
        </w:rPr>
      </w:pPr>
    </w:p>
    <w:p w14:paraId="618C4D9A" w14:textId="77777777" w:rsidR="00C3668B" w:rsidRPr="00755F89" w:rsidRDefault="00C3668B" w:rsidP="00C3668B">
      <w:pPr>
        <w:ind w:firstLine="709"/>
        <w:jc w:val="both"/>
      </w:pPr>
      <w:r w:rsidRPr="00755F89">
        <w:rPr>
          <w:rFonts w:eastAsia="Arial"/>
        </w:rPr>
        <w:t>„</w:t>
      </w:r>
      <w:r w:rsidRPr="00755F89">
        <w:t>Strategiczny plan adaptacji dla sektorów i obszarów wrażliwych na zmiany klimatu do roku 2020</w:t>
      </w:r>
      <w:r>
        <w:t xml:space="preserve"> z perspektywą do roku 2030</w:t>
      </w:r>
      <w:r w:rsidRPr="00755F89">
        <w:t>” (SPA2020) wskazuje cele i kierunki działań adaptacyjnych, które należy podjąć w najbardziej wrażliwych sektorach  i obszarach w okresie do roku 2020, w tym wymieniane jest m.in. rolnictwo. Zgodnie ze SPA2020 należy minimalizować podatność na ryzyko związane ze zmianami klimatu m.in. uwzględniając ten aspekt na etapie planowania inwestycji. Również zgodnie z SPA2020 sektor produkcji zwierzęcej został zaliczony do sektora wrażliwego na zmiany klimatu. Zwiększenie zmienności plonowania upraw i pastwisk może wywołać braki pasz w gospodarstwach i wzrost cen. Wzrost liczby dni bardzo upalnych będzie zwiększać ryzyko wystąpienia stresu cieplnego u zwierząt, co może spowodować zmniejszenie produktywności stada. Zmiana warunków termicznych w okresie wegetacyjnym jak i w warunkach zimy może doprowadzić do zwiększenia częstości występowania dotychczas mniej znaczących jednostek chorobotwórczych, wpływających na zdrowie</w:t>
      </w:r>
      <w:r w:rsidRPr="00755F89">
        <w:rPr>
          <w:rFonts w:ascii="Arial" w:hAnsi="Arial" w:cs="Arial"/>
        </w:rPr>
        <w:t xml:space="preserve"> </w:t>
      </w:r>
      <w:r w:rsidRPr="00755F89">
        <w:t xml:space="preserve">zwierząt gospodarskich. W celu adaptacji przedsięwzięć zaliczonych do sektora rolniczego, w SPA2020 uwzględniono następujące działania priorytetowe: rozwój systemów monitoringu i wczesnego ostrzegania o możliwych skutkach zmian klimatycznych dla produkcji roślinnej i zwierzęcej oraz wsparcie inwestycyjne gospodarstw oraz szkolenia i doradztwo technologiczne  uwzględniające aspekty dostosowania produkcji rolnej do zwiększonego ryzyka klimatycznego i przeciwdziałania zmianom klimatu – w tym doskonalenie systemu tworzenia i zarządzania rezerwami żywności, materiału siewnego i paszy na wypadek nieurodzaju. </w:t>
      </w:r>
    </w:p>
    <w:p w14:paraId="5E89FFB2" w14:textId="77777777" w:rsidR="00C3668B" w:rsidRPr="00755F89" w:rsidRDefault="00C3668B" w:rsidP="00C3668B">
      <w:pPr>
        <w:ind w:firstLine="709"/>
        <w:jc w:val="both"/>
      </w:pPr>
      <w:r w:rsidRPr="00755F89">
        <w:t xml:space="preserve">Przedsięwzięcie w aspekcie technologicznym nie wymaga dostosowania się do zmieniających się warunków klimatycznych i możliwych zdarzeń ekstremalnych nie będzie musiało w szczególny sposób dostosować się do zmieniających się warunków klimatycznych. </w:t>
      </w:r>
      <w:r>
        <w:t>Ferma kur niosek</w:t>
      </w:r>
      <w:r w:rsidRPr="00755F89">
        <w:t xml:space="preserve"> będzie zlokalizowan</w:t>
      </w:r>
      <w:r>
        <w:t>a</w:t>
      </w:r>
      <w:r w:rsidRPr="00755F89">
        <w:t xml:space="preserve"> na obszarze, gdzie ekstremalne zdarzenia klimatyczne nie występują często. </w:t>
      </w:r>
    </w:p>
    <w:p w14:paraId="6F2343A7" w14:textId="77777777" w:rsidR="00C3668B" w:rsidRPr="00755F89" w:rsidRDefault="00C3668B" w:rsidP="00C3668B">
      <w:pPr>
        <w:ind w:firstLine="709"/>
        <w:jc w:val="both"/>
      </w:pPr>
      <w:r w:rsidRPr="00755F89">
        <w:t xml:space="preserve">Prace technologiczne prowadzone będą wewnątrz budynków, niezależnie od warunków atmosferycznych. Odpady i produkty uboczne magazynowane zabezpieczone będą przed zmiennymi warunkami atmosferycznymi, w tym przed ekstremalnymi opadami oraz gwałtownymi burzami i wiatrami. W interesie Inwestora jest zapewnienie stałych dostaw żywności i leków na potrzeby projektowanej Fermy. Projektowany system wentylacji, sterowany automatycznie zapewni odpowiednie warunki termiczne w kurnikach i zapobiegnie odczuwaniu stresu cieplnego przez zwierzęta. </w:t>
      </w:r>
    </w:p>
    <w:p w14:paraId="36E73E67" w14:textId="77777777" w:rsidR="00C3668B" w:rsidRPr="00755F89" w:rsidRDefault="00C3668B" w:rsidP="00C3668B">
      <w:pPr>
        <w:ind w:firstLine="709"/>
        <w:jc w:val="both"/>
      </w:pPr>
      <w:r w:rsidRPr="00755F89">
        <w:t xml:space="preserve">Zakład będzie przygotowany na przypadki niebezpiecznych zjawisk meteorologicznych w następujący sposób: </w:t>
      </w:r>
    </w:p>
    <w:p w14:paraId="6051BC13" w14:textId="77777777" w:rsidR="00C3668B" w:rsidRPr="00755F89" w:rsidRDefault="00C3668B" w:rsidP="00C3668B">
      <w:pPr>
        <w:widowControl w:val="0"/>
        <w:numPr>
          <w:ilvl w:val="0"/>
          <w:numId w:val="134"/>
        </w:numPr>
        <w:suppressAutoHyphens/>
        <w:snapToGrid w:val="0"/>
        <w:ind w:left="284" w:hanging="284"/>
        <w:jc w:val="both"/>
      </w:pPr>
      <w:r w:rsidRPr="00755F89">
        <w:t xml:space="preserve">fale upałów, długotrwałe susze – zakład pobierał będzie wodę z </w:t>
      </w:r>
      <w:r>
        <w:t>własnego ujęcia</w:t>
      </w:r>
      <w:r w:rsidRPr="00755F89">
        <w:t xml:space="preserve"> w zakresie zgodnym z </w:t>
      </w:r>
      <w:r>
        <w:t>pozwoleniem wodnoprawnym</w:t>
      </w:r>
      <w:r w:rsidRPr="00755F89">
        <w:t>,</w:t>
      </w:r>
    </w:p>
    <w:p w14:paraId="3AA909C2" w14:textId="77777777" w:rsidR="00C3668B" w:rsidRPr="00755F89" w:rsidRDefault="00C3668B" w:rsidP="00C3668B">
      <w:pPr>
        <w:widowControl w:val="0"/>
        <w:numPr>
          <w:ilvl w:val="0"/>
          <w:numId w:val="134"/>
        </w:numPr>
        <w:suppressAutoHyphens/>
        <w:snapToGrid w:val="0"/>
        <w:ind w:left="284" w:hanging="284"/>
        <w:jc w:val="both"/>
      </w:pPr>
      <w:r w:rsidRPr="00755F89">
        <w:lastRenderedPageBreak/>
        <w:t xml:space="preserve">okresy z wysoką temperaturą i nasłonecznieniem: </w:t>
      </w:r>
    </w:p>
    <w:p w14:paraId="01E81DB0" w14:textId="77777777" w:rsidR="00C3668B" w:rsidRPr="00755F89" w:rsidRDefault="00C3668B" w:rsidP="00C3668B">
      <w:pPr>
        <w:widowControl w:val="0"/>
        <w:numPr>
          <w:ilvl w:val="0"/>
          <w:numId w:val="140"/>
        </w:numPr>
        <w:suppressAutoHyphens/>
        <w:snapToGrid w:val="0"/>
        <w:ind w:left="284" w:hanging="284"/>
        <w:jc w:val="both"/>
      </w:pPr>
      <w:r w:rsidRPr="00755F89">
        <w:t xml:space="preserve">zwiększone zagrożenie pożarowe - obiekty zakładu wyposażone będą w sprzęt gaśniczy, </w:t>
      </w:r>
    </w:p>
    <w:p w14:paraId="40C7A3FB" w14:textId="77777777" w:rsidR="00C3668B" w:rsidRPr="00755F89" w:rsidRDefault="00C3668B" w:rsidP="00C3668B">
      <w:pPr>
        <w:widowControl w:val="0"/>
        <w:numPr>
          <w:ilvl w:val="0"/>
          <w:numId w:val="140"/>
        </w:numPr>
        <w:suppressAutoHyphens/>
        <w:snapToGrid w:val="0"/>
        <w:ind w:left="284" w:hanging="284"/>
        <w:jc w:val="both"/>
      </w:pPr>
      <w:r w:rsidRPr="00755F89">
        <w:t xml:space="preserve">zagrożenie nadmiernymi upadkami drobiu – zakład wyposażony będzie w zraszacze awaryjne i wentylację awaryjną, załączane w okresach zagrożenia; </w:t>
      </w:r>
    </w:p>
    <w:p w14:paraId="45EAB31F" w14:textId="77777777" w:rsidR="00C3668B" w:rsidRPr="00755F89" w:rsidRDefault="00C3668B" w:rsidP="00C3668B">
      <w:pPr>
        <w:widowControl w:val="0"/>
        <w:numPr>
          <w:ilvl w:val="0"/>
          <w:numId w:val="140"/>
        </w:numPr>
        <w:suppressAutoHyphens/>
        <w:snapToGrid w:val="0"/>
        <w:ind w:left="284" w:hanging="284"/>
        <w:jc w:val="both"/>
      </w:pPr>
      <w:r w:rsidRPr="00755F89">
        <w:t>wentylacja sterowan</w:t>
      </w:r>
      <w:r>
        <w:t>a</w:t>
      </w:r>
      <w:r w:rsidRPr="00755F89">
        <w:t xml:space="preserve"> będzie w sposób automatyczny.</w:t>
      </w:r>
    </w:p>
    <w:p w14:paraId="57E67C0F" w14:textId="77777777" w:rsidR="00C3668B" w:rsidRPr="00755F89" w:rsidRDefault="00C3668B" w:rsidP="00C3668B">
      <w:pPr>
        <w:widowControl w:val="0"/>
        <w:numPr>
          <w:ilvl w:val="0"/>
          <w:numId w:val="139"/>
        </w:numPr>
        <w:suppressAutoHyphens/>
        <w:snapToGrid w:val="0"/>
        <w:ind w:left="284" w:hanging="284"/>
        <w:jc w:val="both"/>
      </w:pPr>
      <w:r w:rsidRPr="00755F89">
        <w:t xml:space="preserve">ekstremalne opady, zalewanie przez rzeki – zakład nie będzie narażony na zalewanie przez rzeki, nie będzie zlokalizowany na terenach zalewowych; </w:t>
      </w:r>
    </w:p>
    <w:p w14:paraId="40323672" w14:textId="77777777" w:rsidR="00C3668B" w:rsidRPr="00755F89" w:rsidRDefault="00C3668B" w:rsidP="00C3668B">
      <w:pPr>
        <w:widowControl w:val="0"/>
        <w:numPr>
          <w:ilvl w:val="0"/>
          <w:numId w:val="139"/>
        </w:numPr>
        <w:suppressAutoHyphens/>
        <w:snapToGrid w:val="0"/>
        <w:ind w:left="284" w:hanging="284"/>
        <w:jc w:val="both"/>
      </w:pPr>
      <w:r w:rsidRPr="00755F89">
        <w:t>skrajne temperatury – izolacja termiczna budynków fermy; zautomatyzowany system wentylacji, zautomatyzowany system ogrzewania,</w:t>
      </w:r>
    </w:p>
    <w:p w14:paraId="615F9BF0" w14:textId="77777777" w:rsidR="00C3668B" w:rsidRPr="00755F89" w:rsidRDefault="00C3668B" w:rsidP="00C3668B">
      <w:pPr>
        <w:widowControl w:val="0"/>
        <w:numPr>
          <w:ilvl w:val="0"/>
          <w:numId w:val="139"/>
        </w:numPr>
        <w:suppressAutoHyphens/>
        <w:snapToGrid w:val="0"/>
        <w:ind w:left="284" w:hanging="284"/>
        <w:jc w:val="both"/>
      </w:pPr>
      <w:r w:rsidRPr="00755F89">
        <w:t>w przypadku przerw w dostawie energii elektrycznej – zakład będzie korzystał z agregat</w:t>
      </w:r>
      <w:r>
        <w:t>ów</w:t>
      </w:r>
      <w:r w:rsidRPr="00755F89">
        <w:t xml:space="preserve"> prądotwórcz</w:t>
      </w:r>
      <w:r>
        <w:t>ych</w:t>
      </w:r>
      <w:r w:rsidRPr="00755F89">
        <w:t xml:space="preserve"> umożliwiając</w:t>
      </w:r>
      <w:r>
        <w:t>ych</w:t>
      </w:r>
      <w:r w:rsidRPr="00755F89">
        <w:t xml:space="preserve"> normalne jego funkcjonowanie i bezpieczeństwo zwierząt; </w:t>
      </w:r>
    </w:p>
    <w:p w14:paraId="2BEE2EF0" w14:textId="77777777" w:rsidR="00C3668B" w:rsidRPr="00755F89" w:rsidRDefault="00C3668B" w:rsidP="00C3668B">
      <w:pPr>
        <w:widowControl w:val="0"/>
        <w:numPr>
          <w:ilvl w:val="0"/>
          <w:numId w:val="139"/>
        </w:numPr>
        <w:suppressAutoHyphens/>
        <w:snapToGrid w:val="0"/>
        <w:ind w:left="284" w:hanging="284"/>
        <w:jc w:val="both"/>
      </w:pPr>
      <w:r w:rsidRPr="00755F89">
        <w:t xml:space="preserve">zwiększone oddziaływanie wiatru – konstrukcja i wysokość budynków zakładu będzie odporna na oddziaływanie zwiększonych porywów wiatru; </w:t>
      </w:r>
    </w:p>
    <w:p w14:paraId="6B8B847A" w14:textId="77777777" w:rsidR="00C3668B" w:rsidRPr="00755F89" w:rsidRDefault="00C3668B" w:rsidP="00C3668B">
      <w:pPr>
        <w:widowControl w:val="0"/>
        <w:numPr>
          <w:ilvl w:val="0"/>
          <w:numId w:val="139"/>
        </w:numPr>
        <w:suppressAutoHyphens/>
        <w:snapToGrid w:val="0"/>
        <w:ind w:left="284" w:hanging="284"/>
        <w:jc w:val="both"/>
      </w:pPr>
      <w:r w:rsidRPr="00755F89">
        <w:t>intensywne opady śniegu – konstrukcja budynków i dachów zakładu będzie odporna na obciążenie śniegiem.</w:t>
      </w:r>
    </w:p>
    <w:p w14:paraId="6FFDBDD5" w14:textId="77777777" w:rsidR="00BC6270" w:rsidRDefault="00BC6270" w:rsidP="00ED51D8">
      <w:pPr>
        <w:rPr>
          <w:b/>
          <w:smallCaps/>
        </w:rPr>
      </w:pPr>
    </w:p>
    <w:p w14:paraId="653EFD8E" w14:textId="2B357677" w:rsidR="00690B8C" w:rsidRPr="00690B8C" w:rsidRDefault="006823EA" w:rsidP="00690B8C">
      <w:pPr>
        <w:pStyle w:val="Nagwek1"/>
        <w:rPr>
          <w:b/>
          <w:smallCaps/>
        </w:rPr>
      </w:pPr>
      <w:bookmarkStart w:id="744" w:name="_Toc144906202"/>
      <w:r>
        <w:rPr>
          <w:b/>
          <w:smallCaps/>
        </w:rPr>
        <w:t xml:space="preserve">11. </w:t>
      </w:r>
      <w:bookmarkStart w:id="745" w:name="_Toc415228510"/>
      <w:bookmarkStart w:id="746" w:name="_Toc415409787"/>
      <w:r w:rsidR="00690B8C" w:rsidRPr="009217B9">
        <w:rPr>
          <w:smallCaps/>
        </w:rPr>
        <w:t>K</w:t>
      </w:r>
      <w:bookmarkEnd w:id="745"/>
      <w:bookmarkEnd w:id="746"/>
      <w:r w:rsidR="00690B8C" w:rsidRPr="009217B9">
        <w:rPr>
          <w:smallCaps/>
        </w:rPr>
        <w:t>onflikty społeczne</w:t>
      </w:r>
      <w:bookmarkEnd w:id="744"/>
    </w:p>
    <w:p w14:paraId="3C921B36" w14:textId="77777777" w:rsidR="00690B8C" w:rsidRDefault="00690B8C" w:rsidP="00690B8C">
      <w:pPr>
        <w:rPr>
          <w:rFonts w:ascii="Arial Narrow" w:hAnsi="Arial Narrow"/>
          <w:sz w:val="22"/>
        </w:rPr>
      </w:pPr>
    </w:p>
    <w:p w14:paraId="0197A90D" w14:textId="77777777" w:rsidR="00690B8C" w:rsidRPr="00690B8C" w:rsidRDefault="00690B8C" w:rsidP="00690B8C">
      <w:pPr>
        <w:ind w:firstLine="709"/>
        <w:jc w:val="both"/>
      </w:pPr>
      <w:r w:rsidRPr="00690B8C">
        <w:rPr>
          <w:lang w:eastAsia="ar-SA"/>
        </w:rPr>
        <w:t xml:space="preserve">Wszystkich ewentualnych, możliwych konfliktów społecznych nie da się do końca przewidzieć i określić. Ich przyczyną mogą być subiektywne odczucia, nie zawsze związane z rzeczywistym, udowodnionym naruszeniem lub nie przestrzeganiem obowiązującego prawa. Często powodem konfliktu jest nieświadomość istniejących możliwości technicznych i technologicznych lub brak fachowej wiedzy. Zdarza się także, że konflikty wiążą się z syndromem NIMBY (Not In My </w:t>
      </w:r>
      <w:proofErr w:type="spellStart"/>
      <w:r w:rsidRPr="00690B8C">
        <w:rPr>
          <w:lang w:eastAsia="ar-SA"/>
        </w:rPr>
        <w:t>Back</w:t>
      </w:r>
      <w:proofErr w:type="spellEnd"/>
      <w:r w:rsidRPr="00690B8C">
        <w:rPr>
          <w:lang w:eastAsia="ar-SA"/>
        </w:rPr>
        <w:t xml:space="preserve"> Yard) tzn. wszędzie tylko nie na moim podwórku, koło mnie), czyli protestowaniu przeciw jakimkolwiek inwestycjom w swoim otoczeniu.</w:t>
      </w:r>
    </w:p>
    <w:p w14:paraId="323D182A" w14:textId="77777777" w:rsidR="00690B8C" w:rsidRPr="00690B8C" w:rsidRDefault="00690B8C" w:rsidP="00690B8C">
      <w:pPr>
        <w:ind w:firstLine="709"/>
        <w:jc w:val="both"/>
      </w:pPr>
      <w:r w:rsidRPr="00690B8C">
        <w:rPr>
          <w:lang w:eastAsia="ar-SA"/>
        </w:rPr>
        <w:t xml:space="preserve">Przyczyną konfliktów społecznych związanych z realizacją różnego rodzaju Inwestycji może być zagrożenie interesów osób trzecich. Wymagania dotyczące ochrony interesów osób trzecich zależą od przeznaczenia terenu i uwarunkowań lokalnych. Pod pojęciem </w:t>
      </w:r>
      <w:r w:rsidRPr="00690B8C">
        <w:rPr>
          <w:iCs/>
          <w:lang w:eastAsia="ar-SA"/>
        </w:rPr>
        <w:t>interesów osób trzecich</w:t>
      </w:r>
      <w:r w:rsidRPr="00690B8C">
        <w:rPr>
          <w:i/>
          <w:iCs/>
          <w:lang w:eastAsia="ar-SA"/>
        </w:rPr>
        <w:t xml:space="preserve"> </w:t>
      </w:r>
      <w:r w:rsidRPr="00690B8C">
        <w:rPr>
          <w:lang w:eastAsia="ar-SA"/>
        </w:rPr>
        <w:t xml:space="preserve">należy rozumieć przede wszystkim możliwość zabudowy własnej działki oraz możliwość prowadzenia działalności, którą dopuszczają przepisy miejscowe. Granice praw i interesów określają przepisy prawa materialnego, ze szczególnym uwzględnieniem przepisów techniczno – budowlanych, obowiązujących Polskich Norm oraz innych przepisów zawartych w aktach normatywnych, w tym wydanych dla ochrony środowiska. Zgodnie z zapisami </w:t>
      </w:r>
      <w:r w:rsidRPr="00690B8C">
        <w:rPr>
          <w:iCs/>
          <w:lang w:eastAsia="ar-SA"/>
        </w:rPr>
        <w:t>ustawy</w:t>
      </w:r>
      <w:r w:rsidRPr="00690B8C">
        <w:t xml:space="preserve"> </w:t>
      </w:r>
      <w:r w:rsidRPr="00690B8C">
        <w:rPr>
          <w:iCs/>
          <w:lang w:eastAsia="ar-SA"/>
        </w:rPr>
        <w:t>z dnia 7 lipca 1994 r. Prawo budowlane</w:t>
      </w:r>
      <w:r w:rsidRPr="00690B8C">
        <w:rPr>
          <w:i/>
          <w:iCs/>
          <w:lang w:eastAsia="ar-SA"/>
        </w:rPr>
        <w:t xml:space="preserve"> </w:t>
      </w:r>
      <w:r w:rsidRPr="00690B8C">
        <w:rPr>
          <w:iCs/>
          <w:lang w:eastAsia="ar-SA"/>
        </w:rPr>
        <w:t>(</w:t>
      </w:r>
      <w:r w:rsidRPr="00690B8C">
        <w:t xml:space="preserve">Dz.U. z 2019 r., poz. 1186 z późn. zm.) </w:t>
      </w:r>
      <w:r w:rsidRPr="00690B8C">
        <w:rPr>
          <w:lang w:eastAsia="ar-SA"/>
        </w:rPr>
        <w:t>ochrona interesów osób trzecich obejmuje ochronę przed:</w:t>
      </w:r>
    </w:p>
    <w:p w14:paraId="6CD4CA53" w14:textId="77777777" w:rsidR="00690B8C" w:rsidRPr="00690B8C" w:rsidRDefault="00690B8C" w:rsidP="00C461B1">
      <w:pPr>
        <w:numPr>
          <w:ilvl w:val="0"/>
          <w:numId w:val="149"/>
        </w:numPr>
        <w:suppressAutoHyphens/>
        <w:autoSpaceDE w:val="0"/>
        <w:snapToGrid w:val="0"/>
        <w:ind w:left="284" w:hanging="284"/>
        <w:jc w:val="both"/>
      </w:pPr>
      <w:r w:rsidRPr="00690B8C">
        <w:t>pozbawieniem zapewnienia dostępu do drogi publicznej;</w:t>
      </w:r>
    </w:p>
    <w:p w14:paraId="3A62B326" w14:textId="77777777" w:rsidR="00690B8C" w:rsidRPr="00690B8C" w:rsidRDefault="00690B8C" w:rsidP="00C461B1">
      <w:pPr>
        <w:numPr>
          <w:ilvl w:val="0"/>
          <w:numId w:val="149"/>
        </w:numPr>
        <w:suppressAutoHyphens/>
        <w:autoSpaceDE w:val="0"/>
        <w:snapToGrid w:val="0"/>
        <w:ind w:left="284" w:hanging="284"/>
        <w:jc w:val="both"/>
      </w:pPr>
      <w:r w:rsidRPr="00690B8C">
        <w:t>pozbawieniem możliwości korzystania z wody, kanalizacji, energii elektrycznej i cieplnej oraz ze środków łączności;</w:t>
      </w:r>
    </w:p>
    <w:p w14:paraId="777F84B4" w14:textId="77777777" w:rsidR="00690B8C" w:rsidRPr="00690B8C" w:rsidRDefault="00690B8C" w:rsidP="00C461B1">
      <w:pPr>
        <w:numPr>
          <w:ilvl w:val="0"/>
          <w:numId w:val="149"/>
        </w:numPr>
        <w:suppressAutoHyphens/>
        <w:autoSpaceDE w:val="0"/>
        <w:snapToGrid w:val="0"/>
        <w:ind w:left="284" w:hanging="284"/>
        <w:jc w:val="both"/>
      </w:pPr>
      <w:r w:rsidRPr="00690B8C">
        <w:t>pozbawieniem dopływu światła dziennego do pomieszczeń przeznaczonych na pobyt ludzi;</w:t>
      </w:r>
    </w:p>
    <w:p w14:paraId="7212EDAA" w14:textId="77777777" w:rsidR="00690B8C" w:rsidRPr="00690B8C" w:rsidRDefault="00690B8C" w:rsidP="00C461B1">
      <w:pPr>
        <w:numPr>
          <w:ilvl w:val="0"/>
          <w:numId w:val="149"/>
        </w:numPr>
        <w:suppressAutoHyphens/>
        <w:autoSpaceDE w:val="0"/>
        <w:snapToGrid w:val="0"/>
        <w:ind w:left="284" w:hanging="284"/>
        <w:jc w:val="both"/>
      </w:pPr>
      <w:r w:rsidRPr="00690B8C">
        <w:t>uciążliwościami powodowanymi przez hałas, wibracje, zakłócenia elektryczne i promieniowanie;</w:t>
      </w:r>
    </w:p>
    <w:p w14:paraId="5B3491C3" w14:textId="77777777" w:rsidR="00690B8C" w:rsidRPr="00690B8C" w:rsidRDefault="00690B8C" w:rsidP="00C461B1">
      <w:pPr>
        <w:numPr>
          <w:ilvl w:val="0"/>
          <w:numId w:val="149"/>
        </w:numPr>
        <w:suppressAutoHyphens/>
        <w:autoSpaceDE w:val="0"/>
        <w:snapToGrid w:val="0"/>
        <w:ind w:left="284" w:hanging="284"/>
        <w:jc w:val="both"/>
      </w:pPr>
      <w:r w:rsidRPr="00690B8C">
        <w:t>zanieczyszczeniem powietrza, wody i gleby.</w:t>
      </w:r>
    </w:p>
    <w:p w14:paraId="0AC8BB30" w14:textId="6C5E893E" w:rsidR="00690B8C" w:rsidRPr="00690B8C" w:rsidRDefault="00690B8C" w:rsidP="00690B8C">
      <w:pPr>
        <w:ind w:firstLine="709"/>
        <w:jc w:val="both"/>
      </w:pPr>
      <w:r w:rsidRPr="00690B8C">
        <w:rPr>
          <w:lang w:eastAsia="ar-SA"/>
        </w:rPr>
        <w:t>Inwestycja nie wymaga wywłaszczeń i wykupu, które mogłyby być podłożem konfliktów społecznych. W bezpośrednim otoczeniu Inwestycji znajdują się grunty rolne</w:t>
      </w:r>
      <w:r w:rsidR="00C461B1">
        <w:rPr>
          <w:lang w:eastAsia="ar-SA"/>
        </w:rPr>
        <w:t>, ferma norek</w:t>
      </w:r>
      <w:r w:rsidRPr="00690B8C">
        <w:rPr>
          <w:lang w:eastAsia="ar-SA"/>
        </w:rPr>
        <w:t xml:space="preserve"> oraz droga. Ochronę uzasadnionych interesów osób trzecich gwarantuje przede wszystkim wykonanie projektowanej inwestycji według najnowszych technologii i zgodnie z obowiązującymi przepisami prawa budowlanego. </w:t>
      </w:r>
    </w:p>
    <w:p w14:paraId="51C1CFA4" w14:textId="01C3FE7F" w:rsidR="00690B8C" w:rsidRPr="00690B8C" w:rsidRDefault="00690B8C" w:rsidP="00690B8C">
      <w:pPr>
        <w:ind w:firstLine="709"/>
        <w:jc w:val="both"/>
      </w:pPr>
      <w:r w:rsidRPr="00690B8C">
        <w:rPr>
          <w:lang w:eastAsia="ar-SA"/>
        </w:rPr>
        <w:t>Na chwilę obecną nie przewiduje się wystąpienia konfliktów społecznych na tle budowy kurników, za czym przemawiają następujące kwestie:</w:t>
      </w:r>
    </w:p>
    <w:p w14:paraId="04D1A7A7" w14:textId="77777777" w:rsidR="00C461B1" w:rsidRDefault="00C461B1" w:rsidP="00C461B1">
      <w:pPr>
        <w:numPr>
          <w:ilvl w:val="0"/>
          <w:numId w:val="147"/>
        </w:numPr>
        <w:suppressAutoHyphens/>
        <w:autoSpaceDE w:val="0"/>
        <w:snapToGrid w:val="0"/>
        <w:ind w:left="284" w:hanging="284"/>
        <w:jc w:val="both"/>
      </w:pPr>
      <w:r>
        <w:rPr>
          <w:lang w:eastAsia="ar-SA"/>
        </w:rPr>
        <w:lastRenderedPageBreak/>
        <w:t>planowana inwestycja zlokalizowana będzie w sąsiedztwie istniejącej fermy norek, czyli realizacja inwestycji jest kontynuacją zabudowy fermowej w tej lokalizacji,</w:t>
      </w:r>
    </w:p>
    <w:p w14:paraId="1347B10E" w14:textId="548A5F61" w:rsidR="00690B8C" w:rsidRPr="00690B8C" w:rsidRDefault="00690B8C" w:rsidP="00C461B1">
      <w:pPr>
        <w:numPr>
          <w:ilvl w:val="0"/>
          <w:numId w:val="147"/>
        </w:numPr>
        <w:suppressAutoHyphens/>
        <w:autoSpaceDE w:val="0"/>
        <w:snapToGrid w:val="0"/>
        <w:ind w:left="284" w:hanging="284"/>
        <w:jc w:val="both"/>
      </w:pPr>
      <w:r w:rsidRPr="00690B8C">
        <w:rPr>
          <w:lang w:eastAsia="ar-SA"/>
        </w:rPr>
        <w:t xml:space="preserve">przeprowadzone obliczenia w zakresie rozprzestrzeniania hałasu i zanieczyszczeń </w:t>
      </w:r>
      <w:r w:rsidR="00C461B1">
        <w:rPr>
          <w:lang w:eastAsia="ar-SA"/>
        </w:rPr>
        <w:t xml:space="preserve">do </w:t>
      </w:r>
      <w:r w:rsidRPr="00690B8C">
        <w:rPr>
          <w:lang w:eastAsia="ar-SA"/>
        </w:rPr>
        <w:t>powietrza atmosferycznego nie wykazały występowania przekroczeń wartości dopuszczalnych na terenach chronionych,</w:t>
      </w:r>
    </w:p>
    <w:p w14:paraId="40601DD5" w14:textId="5102FE2B" w:rsidR="00690B8C" w:rsidRPr="00690B8C" w:rsidRDefault="00690B8C" w:rsidP="00C461B1">
      <w:pPr>
        <w:numPr>
          <w:ilvl w:val="0"/>
          <w:numId w:val="147"/>
        </w:numPr>
        <w:suppressAutoHyphens/>
        <w:autoSpaceDE w:val="0"/>
        <w:snapToGrid w:val="0"/>
        <w:ind w:left="284" w:hanging="284"/>
        <w:jc w:val="both"/>
      </w:pPr>
      <w:r w:rsidRPr="00690B8C">
        <w:rPr>
          <w:lang w:eastAsia="ar-SA"/>
        </w:rPr>
        <w:t>ze względu na przewidziane do zastosowania rozwiązania techniczne projektowan</w:t>
      </w:r>
      <w:r w:rsidR="00C461B1">
        <w:rPr>
          <w:lang w:eastAsia="ar-SA"/>
        </w:rPr>
        <w:t>a ferma</w:t>
      </w:r>
      <w:r w:rsidRPr="00690B8C">
        <w:rPr>
          <w:lang w:eastAsia="ar-SA"/>
        </w:rPr>
        <w:t xml:space="preserve"> nie będzie stanowił</w:t>
      </w:r>
      <w:r w:rsidR="00C461B1">
        <w:rPr>
          <w:lang w:eastAsia="ar-SA"/>
        </w:rPr>
        <w:t>a</w:t>
      </w:r>
      <w:r w:rsidRPr="00690B8C">
        <w:rPr>
          <w:lang w:eastAsia="ar-SA"/>
        </w:rPr>
        <w:t xml:space="preserve"> zagrożenia dla środowiska wodno – gruntowego na analizowanym terenie,</w:t>
      </w:r>
    </w:p>
    <w:p w14:paraId="4265539D" w14:textId="77777777" w:rsidR="00690B8C" w:rsidRPr="00690B8C" w:rsidRDefault="00690B8C" w:rsidP="00C461B1">
      <w:pPr>
        <w:numPr>
          <w:ilvl w:val="0"/>
          <w:numId w:val="147"/>
        </w:numPr>
        <w:suppressAutoHyphens/>
        <w:autoSpaceDE w:val="0"/>
        <w:snapToGrid w:val="0"/>
        <w:ind w:left="284" w:hanging="284"/>
        <w:jc w:val="both"/>
      </w:pPr>
      <w:r w:rsidRPr="00690B8C">
        <w:rPr>
          <w:lang w:eastAsia="ar-SA"/>
        </w:rPr>
        <w:t>projektowana działalność nie będzie naruszała interesów osób trzecich i nie będzie ograniczała możliwości korzystania z terenów sąsiednich.</w:t>
      </w:r>
    </w:p>
    <w:p w14:paraId="444582B4" w14:textId="77777777" w:rsidR="00690B8C" w:rsidRPr="00690B8C" w:rsidRDefault="00690B8C" w:rsidP="00690B8C">
      <w:pPr>
        <w:ind w:firstLine="709"/>
        <w:jc w:val="both"/>
        <w:rPr>
          <w:lang w:eastAsia="ar-SA"/>
        </w:rPr>
      </w:pPr>
      <w:r w:rsidRPr="00690B8C">
        <w:rPr>
          <w:lang w:eastAsia="ar-SA"/>
        </w:rPr>
        <w:t>Jeśli jednak jakiekolwiek konflikty wystąpią nie będą miały charakteru pozalokalnego. W takiej sytuacji wskazane jest podjęcie negocjacji. Istotą negocjacji społecznych jest dostrzeganie alternatywnych układów odniesienia i sposobów działania. Negocjacje są więc sposobem rozwiązywania doraźnych sytuacji konfliktowych o różnym charakterze.</w:t>
      </w:r>
    </w:p>
    <w:p w14:paraId="33C9C526" w14:textId="77777777" w:rsidR="00690B8C" w:rsidRDefault="00690B8C" w:rsidP="00690B8C">
      <w:pPr>
        <w:pStyle w:val="Akapitzlist"/>
        <w:ind w:left="284"/>
      </w:pPr>
    </w:p>
    <w:p w14:paraId="5E9D1F57" w14:textId="69DDD795" w:rsidR="00690B8C" w:rsidRPr="009217B9" w:rsidRDefault="00690B8C" w:rsidP="00690B8C">
      <w:pPr>
        <w:pStyle w:val="Styl2"/>
        <w:rPr>
          <w:rFonts w:ascii="Times New Roman" w:hAnsi="Times New Roman"/>
          <w:smallCaps/>
        </w:rPr>
      </w:pPr>
      <w:bookmarkStart w:id="747" w:name="_Toc415228511"/>
      <w:bookmarkStart w:id="748" w:name="_Toc415409788"/>
      <w:bookmarkStart w:id="749" w:name="_Toc144906203"/>
      <w:r w:rsidRPr="009217B9">
        <w:rPr>
          <w:rFonts w:ascii="Times New Roman" w:hAnsi="Times New Roman"/>
          <w:smallCaps/>
        </w:rPr>
        <w:t>1</w:t>
      </w:r>
      <w:r w:rsidR="00547571">
        <w:rPr>
          <w:rFonts w:ascii="Times New Roman" w:hAnsi="Times New Roman"/>
          <w:smallCaps/>
        </w:rPr>
        <w:t>2</w:t>
      </w:r>
      <w:r w:rsidRPr="009217B9">
        <w:rPr>
          <w:rFonts w:ascii="Times New Roman" w:hAnsi="Times New Roman"/>
          <w:smallCaps/>
        </w:rPr>
        <w:t>. M</w:t>
      </w:r>
      <w:bookmarkEnd w:id="747"/>
      <w:bookmarkEnd w:id="748"/>
      <w:r w:rsidRPr="009217B9">
        <w:rPr>
          <w:rFonts w:ascii="Times New Roman" w:hAnsi="Times New Roman"/>
          <w:smallCaps/>
        </w:rPr>
        <w:t>onitoring</w:t>
      </w:r>
      <w:bookmarkEnd w:id="749"/>
    </w:p>
    <w:p w14:paraId="4CC832F5" w14:textId="77777777" w:rsidR="00690B8C" w:rsidRDefault="00690B8C" w:rsidP="00690B8C">
      <w:pPr>
        <w:pStyle w:val="Bezodstpw"/>
        <w:spacing w:line="240" w:lineRule="auto"/>
        <w:ind w:firstLine="0"/>
        <w:rPr>
          <w:rFonts w:ascii="Times New Roman" w:hAnsi="Times New Roman"/>
          <w:sz w:val="24"/>
          <w:szCs w:val="24"/>
          <w:u w:val="single"/>
        </w:rPr>
      </w:pPr>
    </w:p>
    <w:p w14:paraId="5A9EABF7" w14:textId="00C3B5EF" w:rsidR="00473851" w:rsidRPr="00473851" w:rsidRDefault="00473851" w:rsidP="00473851">
      <w:pPr>
        <w:pStyle w:val="Nagwek2"/>
        <w:spacing w:before="0" w:after="0"/>
        <w:rPr>
          <w:rFonts w:ascii="Times New Roman" w:hAnsi="Times New Roman"/>
          <w:i w:val="0"/>
          <w:iCs w:val="0"/>
          <w:sz w:val="24"/>
          <w:szCs w:val="24"/>
        </w:rPr>
      </w:pPr>
      <w:bookmarkStart w:id="750" w:name="_Toc47332471"/>
      <w:bookmarkStart w:id="751" w:name="_Toc144906204"/>
      <w:r>
        <w:rPr>
          <w:rFonts w:ascii="Times New Roman" w:hAnsi="Times New Roman"/>
          <w:i w:val="0"/>
          <w:iCs w:val="0"/>
          <w:sz w:val="24"/>
          <w:szCs w:val="24"/>
        </w:rPr>
        <w:t>1</w:t>
      </w:r>
      <w:r w:rsidR="00547571">
        <w:rPr>
          <w:rFonts w:ascii="Times New Roman" w:hAnsi="Times New Roman"/>
          <w:i w:val="0"/>
          <w:iCs w:val="0"/>
          <w:sz w:val="24"/>
          <w:szCs w:val="24"/>
        </w:rPr>
        <w:t>2</w:t>
      </w:r>
      <w:r>
        <w:rPr>
          <w:rFonts w:ascii="Times New Roman" w:hAnsi="Times New Roman"/>
          <w:i w:val="0"/>
          <w:iCs w:val="0"/>
          <w:sz w:val="24"/>
          <w:szCs w:val="24"/>
        </w:rPr>
        <w:t xml:space="preserve">.1. </w:t>
      </w:r>
      <w:r w:rsidRPr="00473851">
        <w:rPr>
          <w:rFonts w:ascii="Times New Roman" w:hAnsi="Times New Roman"/>
          <w:i w:val="0"/>
          <w:iCs w:val="0"/>
          <w:sz w:val="24"/>
          <w:szCs w:val="24"/>
        </w:rPr>
        <w:t>Monitoring wód powierzchniowych i podziemnych</w:t>
      </w:r>
      <w:bookmarkEnd w:id="750"/>
      <w:bookmarkEnd w:id="751"/>
    </w:p>
    <w:p w14:paraId="7D92F874" w14:textId="77777777" w:rsidR="00473851" w:rsidRDefault="00473851" w:rsidP="00473851">
      <w:pPr>
        <w:ind w:firstLine="709"/>
        <w:jc w:val="both"/>
      </w:pPr>
    </w:p>
    <w:p w14:paraId="1437FFB8" w14:textId="3DAC6182" w:rsidR="00473851" w:rsidRPr="00473851" w:rsidRDefault="00473851" w:rsidP="00473851">
      <w:pPr>
        <w:ind w:firstLine="709"/>
        <w:jc w:val="both"/>
      </w:pPr>
      <w:r>
        <w:t>Ferma drobiu w wodę będzie zaopatrywana z własnego, projektowanego do rozbudowy ujęcia wód podziemnych</w:t>
      </w:r>
      <w:r w:rsidRPr="00473851">
        <w:t xml:space="preserve">. </w:t>
      </w:r>
      <w:r>
        <w:t>I</w:t>
      </w:r>
      <w:r w:rsidRPr="00473851">
        <w:t>loś</w:t>
      </w:r>
      <w:r>
        <w:t>ć</w:t>
      </w:r>
      <w:r w:rsidRPr="00473851">
        <w:t xml:space="preserve"> pobieranej wody będzie </w:t>
      </w:r>
      <w:r>
        <w:t>opomiarowana</w:t>
      </w:r>
      <w:r w:rsidRPr="00473851">
        <w:t xml:space="preserve">. W przypadku uszkodzenia urządzeń pomiarowych, </w:t>
      </w:r>
      <w:r>
        <w:t xml:space="preserve">zostaną one </w:t>
      </w:r>
      <w:r w:rsidRPr="00473851">
        <w:t>niezwłocznie wymieni</w:t>
      </w:r>
      <w:r>
        <w:t>one na nowe</w:t>
      </w:r>
      <w:r w:rsidRPr="00473851">
        <w:t xml:space="preserve">. </w:t>
      </w:r>
    </w:p>
    <w:p w14:paraId="4359F948" w14:textId="5A72ADEE" w:rsidR="00473851" w:rsidRPr="00473851" w:rsidRDefault="00473851" w:rsidP="00473851">
      <w:pPr>
        <w:ind w:firstLine="709"/>
        <w:jc w:val="both"/>
      </w:pPr>
      <w:r w:rsidRPr="00473851">
        <w:t xml:space="preserve">Wody opadowe i roztopowe z terenów utwardzonych i dachów budynków wchodzących w skład instalacji </w:t>
      </w:r>
      <w:r>
        <w:t>będą</w:t>
      </w:r>
      <w:r w:rsidRPr="00473851">
        <w:t xml:space="preserve"> ujmowane w system kanalizac</w:t>
      </w:r>
      <w:r>
        <w:t>ji deszczowej, którą, po podczyszczeniu  odprowadzane będą do otwartego, rozsączającego zbiornika retencyjnego</w:t>
      </w:r>
      <w:r w:rsidRPr="00473851">
        <w:t xml:space="preserve">. </w:t>
      </w:r>
    </w:p>
    <w:p w14:paraId="6DBD04E9" w14:textId="77777777" w:rsidR="00473851" w:rsidRPr="00473851" w:rsidRDefault="00473851" w:rsidP="00473851">
      <w:pPr>
        <w:jc w:val="both"/>
      </w:pPr>
    </w:p>
    <w:p w14:paraId="077262F9" w14:textId="4DB4CE03" w:rsidR="00473851" w:rsidRPr="00473851" w:rsidRDefault="00E80635" w:rsidP="00473851">
      <w:pPr>
        <w:pStyle w:val="Nagwek2"/>
        <w:spacing w:before="0" w:after="0"/>
        <w:rPr>
          <w:rFonts w:ascii="Times New Roman" w:hAnsi="Times New Roman"/>
          <w:i w:val="0"/>
          <w:iCs w:val="0"/>
          <w:sz w:val="24"/>
          <w:szCs w:val="24"/>
        </w:rPr>
      </w:pPr>
      <w:bookmarkStart w:id="752" w:name="__RefHeading___Toc457995380"/>
      <w:bookmarkStart w:id="753" w:name="_Toc47332472"/>
      <w:bookmarkStart w:id="754" w:name="_Toc144906205"/>
      <w:bookmarkEnd w:id="752"/>
      <w:r>
        <w:rPr>
          <w:rFonts w:ascii="Times New Roman" w:hAnsi="Times New Roman"/>
          <w:i w:val="0"/>
          <w:iCs w:val="0"/>
          <w:sz w:val="24"/>
          <w:szCs w:val="24"/>
        </w:rPr>
        <w:t>1</w:t>
      </w:r>
      <w:r w:rsidR="00547571">
        <w:rPr>
          <w:rFonts w:ascii="Times New Roman" w:hAnsi="Times New Roman"/>
          <w:i w:val="0"/>
          <w:iCs w:val="0"/>
          <w:sz w:val="24"/>
          <w:szCs w:val="24"/>
        </w:rPr>
        <w:t>2</w:t>
      </w:r>
      <w:r>
        <w:rPr>
          <w:rFonts w:ascii="Times New Roman" w:hAnsi="Times New Roman"/>
          <w:i w:val="0"/>
          <w:iCs w:val="0"/>
          <w:sz w:val="24"/>
          <w:szCs w:val="24"/>
        </w:rPr>
        <w:t xml:space="preserve">.2. </w:t>
      </w:r>
      <w:r w:rsidR="00473851" w:rsidRPr="00473851">
        <w:rPr>
          <w:rFonts w:ascii="Times New Roman" w:hAnsi="Times New Roman"/>
          <w:i w:val="0"/>
          <w:iCs w:val="0"/>
          <w:sz w:val="24"/>
          <w:szCs w:val="24"/>
        </w:rPr>
        <w:t>Monitoring emisji ścieków</w:t>
      </w:r>
      <w:bookmarkEnd w:id="753"/>
      <w:bookmarkEnd w:id="754"/>
    </w:p>
    <w:p w14:paraId="4A4B958A" w14:textId="7B8FD510" w:rsidR="00473851" w:rsidRPr="00473851" w:rsidRDefault="00473851" w:rsidP="00473851">
      <w:pPr>
        <w:tabs>
          <w:tab w:val="left" w:pos="567"/>
        </w:tabs>
        <w:autoSpaceDE w:val="0"/>
        <w:jc w:val="both"/>
        <w:rPr>
          <w:rFonts w:eastAsia="Arial-BoldMT"/>
        </w:rPr>
      </w:pPr>
      <w:r w:rsidRPr="00473851">
        <w:rPr>
          <w:rFonts w:eastAsia="Arial-BoldMT"/>
          <w:color w:val="C00000"/>
        </w:rPr>
        <w:tab/>
      </w:r>
      <w:r w:rsidRPr="00473851">
        <w:rPr>
          <w:rFonts w:eastAsia="Arial-BoldMT"/>
        </w:rPr>
        <w:t xml:space="preserve">W celu </w:t>
      </w:r>
      <w:r>
        <w:rPr>
          <w:rFonts w:eastAsia="Arial-BoldMT"/>
        </w:rPr>
        <w:t>kontroli</w:t>
      </w:r>
      <w:r w:rsidRPr="00473851">
        <w:rPr>
          <w:rFonts w:eastAsia="Arial-BoldMT"/>
        </w:rPr>
        <w:t xml:space="preserve"> ilości ścieków odprowadzanych do urządzeń kanalizacyjnych zaleca się stałą kontrolę napełnienia zbiornik</w:t>
      </w:r>
      <w:r>
        <w:rPr>
          <w:rFonts w:eastAsia="Arial-BoldMT"/>
        </w:rPr>
        <w:t>ów</w:t>
      </w:r>
      <w:r w:rsidRPr="00473851">
        <w:rPr>
          <w:rFonts w:eastAsia="Arial-BoldMT"/>
        </w:rPr>
        <w:t xml:space="preserve"> bezodpływow</w:t>
      </w:r>
      <w:r>
        <w:rPr>
          <w:rFonts w:eastAsia="Arial-BoldMT"/>
        </w:rPr>
        <w:t>ych</w:t>
      </w:r>
      <w:r w:rsidRPr="00473851">
        <w:rPr>
          <w:rFonts w:eastAsia="Arial-BoldMT"/>
        </w:rPr>
        <w:t>. Wywóz ścieków socjalno – bytowych będzie prowadzony przez uprawnioną firmę wozem asenizacyjnym na oczyszczalnię ścieków. Ścieki technologiczne</w:t>
      </w:r>
      <w:r>
        <w:rPr>
          <w:rFonts w:eastAsia="Arial-BoldMT"/>
        </w:rPr>
        <w:t xml:space="preserve"> z sortowni jaj odprowadzane będą do zbiornika bezodpływowego a następnie wywożone będą do oczyszczalni ścieków. Ścieki powstałe podczas sprzątania i mycia kurników (gnojowica</w:t>
      </w:r>
      <w:r w:rsidRPr="00473851">
        <w:rPr>
          <w:rFonts w:eastAsia="Arial-BoldMT"/>
        </w:rPr>
        <w:t>) najpierw gromadzone będą w szczelnych zbiornikach bezodpływowych, a następnie na podstawie umów z odbiorcami zewnętrznymi będą przekazywane jako nawóz rolniczy. Prowadzona będzie ewidencja częstotliwości opróżniania zbiorników bezodpływowych.</w:t>
      </w:r>
    </w:p>
    <w:p w14:paraId="50B4B9FB" w14:textId="77777777" w:rsidR="00473851" w:rsidRPr="00473851" w:rsidRDefault="00473851" w:rsidP="00473851">
      <w:pPr>
        <w:tabs>
          <w:tab w:val="left" w:pos="567"/>
        </w:tabs>
        <w:autoSpaceDE w:val="0"/>
        <w:jc w:val="both"/>
      </w:pPr>
    </w:p>
    <w:p w14:paraId="404FACC6" w14:textId="195E95E0" w:rsidR="00473851" w:rsidRPr="00473851" w:rsidRDefault="00E80635" w:rsidP="00473851">
      <w:pPr>
        <w:pStyle w:val="Nagwek2"/>
        <w:spacing w:before="0" w:after="0"/>
        <w:rPr>
          <w:rFonts w:ascii="Times New Roman" w:hAnsi="Times New Roman"/>
          <w:i w:val="0"/>
          <w:iCs w:val="0"/>
          <w:sz w:val="24"/>
          <w:szCs w:val="24"/>
        </w:rPr>
      </w:pPr>
      <w:bookmarkStart w:id="755" w:name="__RefHeading___Toc457995381"/>
      <w:bookmarkStart w:id="756" w:name="_Toc47332473"/>
      <w:bookmarkStart w:id="757" w:name="_Toc144906206"/>
      <w:bookmarkEnd w:id="755"/>
      <w:r>
        <w:rPr>
          <w:rFonts w:ascii="Times New Roman" w:hAnsi="Times New Roman"/>
          <w:i w:val="0"/>
          <w:iCs w:val="0"/>
          <w:sz w:val="24"/>
          <w:szCs w:val="24"/>
        </w:rPr>
        <w:t>1</w:t>
      </w:r>
      <w:r w:rsidR="00547571">
        <w:rPr>
          <w:rFonts w:ascii="Times New Roman" w:hAnsi="Times New Roman"/>
          <w:i w:val="0"/>
          <w:iCs w:val="0"/>
          <w:sz w:val="24"/>
          <w:szCs w:val="24"/>
        </w:rPr>
        <w:t>2</w:t>
      </w:r>
      <w:r>
        <w:rPr>
          <w:rFonts w:ascii="Times New Roman" w:hAnsi="Times New Roman"/>
          <w:i w:val="0"/>
          <w:iCs w:val="0"/>
          <w:sz w:val="24"/>
          <w:szCs w:val="24"/>
        </w:rPr>
        <w:t xml:space="preserve">.3. </w:t>
      </w:r>
      <w:r w:rsidR="00473851" w:rsidRPr="00473851">
        <w:rPr>
          <w:rFonts w:ascii="Times New Roman" w:hAnsi="Times New Roman"/>
          <w:i w:val="0"/>
          <w:iCs w:val="0"/>
          <w:sz w:val="24"/>
          <w:szCs w:val="24"/>
        </w:rPr>
        <w:t>Monitoring gospodarki odpadami</w:t>
      </w:r>
      <w:bookmarkEnd w:id="756"/>
      <w:bookmarkEnd w:id="757"/>
    </w:p>
    <w:p w14:paraId="4BA3F28F" w14:textId="0DB91849" w:rsidR="00473851" w:rsidRPr="00473851" w:rsidRDefault="00473851" w:rsidP="00473851">
      <w:pPr>
        <w:tabs>
          <w:tab w:val="left" w:pos="567"/>
        </w:tabs>
        <w:jc w:val="both"/>
      </w:pPr>
      <w:r w:rsidRPr="00473851">
        <w:rPr>
          <w:color w:val="C00000"/>
        </w:rPr>
        <w:tab/>
      </w:r>
      <w:r w:rsidRPr="00473851">
        <w:rPr>
          <w:rFonts w:eastAsia="Tahoma"/>
          <w:color w:val="C00000"/>
        </w:rPr>
        <w:t xml:space="preserve"> </w:t>
      </w:r>
      <w:r w:rsidRPr="00473851">
        <w:t>Odpady, które powstają w trakcie planowanego przedsięwzięcia będą ewidencjonowane zgodnie z wymaganiami art. 70 ustawy z dnia 14 grudnia 2012 r. o odpadach (Dz.U. z 202</w:t>
      </w:r>
      <w:r w:rsidR="00E80635">
        <w:t>1</w:t>
      </w:r>
      <w:r w:rsidRPr="00473851">
        <w:t xml:space="preserve"> r., poz. 797). Posiadacz odpadów zobowiązany jest do prowadzenia ich ilościowej i jakościowej ewidencji zgodnie z przyjętym katalogiem odpadów.</w:t>
      </w:r>
    </w:p>
    <w:p w14:paraId="6B9D2E7D" w14:textId="77777777" w:rsidR="00473851" w:rsidRPr="00473851" w:rsidRDefault="00473851" w:rsidP="00473851">
      <w:pPr>
        <w:jc w:val="both"/>
      </w:pPr>
      <w:r w:rsidRPr="00473851">
        <w:tab/>
      </w:r>
    </w:p>
    <w:p w14:paraId="080D69C0" w14:textId="47CA7AA7" w:rsidR="00473851" w:rsidRPr="00473851" w:rsidRDefault="00E80635" w:rsidP="00E80635">
      <w:pPr>
        <w:pStyle w:val="Nagwek2"/>
        <w:spacing w:before="0" w:after="0"/>
        <w:rPr>
          <w:rFonts w:ascii="Times New Roman" w:hAnsi="Times New Roman"/>
          <w:i w:val="0"/>
          <w:iCs w:val="0"/>
          <w:sz w:val="24"/>
          <w:szCs w:val="24"/>
        </w:rPr>
      </w:pPr>
      <w:bookmarkStart w:id="758" w:name="__RefHeading___Toc457995382"/>
      <w:bookmarkStart w:id="759" w:name="_Toc47332474"/>
      <w:bookmarkStart w:id="760" w:name="_Toc144906207"/>
      <w:bookmarkEnd w:id="758"/>
      <w:r>
        <w:rPr>
          <w:rFonts w:ascii="Times New Roman" w:hAnsi="Times New Roman"/>
          <w:i w:val="0"/>
          <w:iCs w:val="0"/>
          <w:sz w:val="24"/>
          <w:szCs w:val="24"/>
        </w:rPr>
        <w:t>1</w:t>
      </w:r>
      <w:r w:rsidR="00547571">
        <w:rPr>
          <w:rFonts w:ascii="Times New Roman" w:hAnsi="Times New Roman"/>
          <w:i w:val="0"/>
          <w:iCs w:val="0"/>
          <w:sz w:val="24"/>
          <w:szCs w:val="24"/>
        </w:rPr>
        <w:t>2</w:t>
      </w:r>
      <w:r>
        <w:rPr>
          <w:rFonts w:ascii="Times New Roman" w:hAnsi="Times New Roman"/>
          <w:i w:val="0"/>
          <w:iCs w:val="0"/>
          <w:sz w:val="24"/>
          <w:szCs w:val="24"/>
        </w:rPr>
        <w:t>.4. M</w:t>
      </w:r>
      <w:r w:rsidR="00473851" w:rsidRPr="00473851">
        <w:rPr>
          <w:rFonts w:ascii="Times New Roman" w:hAnsi="Times New Roman"/>
          <w:i w:val="0"/>
          <w:iCs w:val="0"/>
          <w:sz w:val="24"/>
          <w:szCs w:val="24"/>
        </w:rPr>
        <w:t>onitoring hałasu</w:t>
      </w:r>
      <w:bookmarkEnd w:id="759"/>
      <w:bookmarkEnd w:id="760"/>
    </w:p>
    <w:p w14:paraId="059E9371" w14:textId="2F5C37D3" w:rsidR="00473851" w:rsidRDefault="00473851" w:rsidP="00E80635">
      <w:pPr>
        <w:pStyle w:val="Tekstpodstawowy"/>
        <w:ind w:firstLine="709"/>
        <w:jc w:val="both"/>
      </w:pPr>
      <w:r w:rsidRPr="00473851">
        <w:t>Zgodnie z rozporządzeniem Ministra Środowiska z dnia 4 listopada 2008 r. w sprawie wymagań w zakresie prowadzenia pomiarów wielkości emisji oraz pomiarów ilości pobieranej wody (Dz. U.</w:t>
      </w:r>
      <w:r w:rsidR="00E80635">
        <w:t xml:space="preserve"> </w:t>
      </w:r>
      <w:r w:rsidRPr="00473851">
        <w:t>z 2014, poz. 1542), zakład, który musi uzyskać pozwolenie zintegrowane lub inne pozwolenia na emisję hałasu ma obowiązek prowadzenia monitoringu hałasu. W pozwoleniu zintegrowanym określony zostanie zakres i częstotliwość prowadzenia pomiarów hałasu.</w:t>
      </w:r>
    </w:p>
    <w:p w14:paraId="3BCA4F2A" w14:textId="77777777" w:rsidR="00547571" w:rsidRPr="00473851" w:rsidRDefault="00547571" w:rsidP="00E80635">
      <w:pPr>
        <w:pStyle w:val="Tekstpodstawowy"/>
        <w:ind w:firstLine="709"/>
        <w:jc w:val="both"/>
      </w:pPr>
    </w:p>
    <w:p w14:paraId="01DA0A29" w14:textId="79C39926" w:rsidR="00473851" w:rsidRPr="00473851" w:rsidRDefault="00E80635" w:rsidP="00473851">
      <w:pPr>
        <w:pStyle w:val="Nagwek2"/>
        <w:spacing w:before="0" w:after="0"/>
        <w:rPr>
          <w:rFonts w:ascii="Times New Roman" w:hAnsi="Times New Roman"/>
          <w:i w:val="0"/>
          <w:iCs w:val="0"/>
          <w:sz w:val="24"/>
          <w:szCs w:val="24"/>
        </w:rPr>
      </w:pPr>
      <w:bookmarkStart w:id="761" w:name="__RefHeading___Toc457995383"/>
      <w:bookmarkStart w:id="762" w:name="_Toc47332475"/>
      <w:bookmarkStart w:id="763" w:name="_Toc144906208"/>
      <w:bookmarkEnd w:id="761"/>
      <w:r>
        <w:rPr>
          <w:rFonts w:ascii="Times New Roman" w:hAnsi="Times New Roman"/>
          <w:i w:val="0"/>
          <w:iCs w:val="0"/>
          <w:sz w:val="24"/>
          <w:szCs w:val="24"/>
        </w:rPr>
        <w:t>1</w:t>
      </w:r>
      <w:r w:rsidR="00547571">
        <w:rPr>
          <w:rFonts w:ascii="Times New Roman" w:hAnsi="Times New Roman"/>
          <w:i w:val="0"/>
          <w:iCs w:val="0"/>
          <w:sz w:val="24"/>
          <w:szCs w:val="24"/>
        </w:rPr>
        <w:t>2</w:t>
      </w:r>
      <w:r>
        <w:rPr>
          <w:rFonts w:ascii="Times New Roman" w:hAnsi="Times New Roman"/>
          <w:i w:val="0"/>
          <w:iCs w:val="0"/>
          <w:sz w:val="24"/>
          <w:szCs w:val="24"/>
        </w:rPr>
        <w:t xml:space="preserve">.5. </w:t>
      </w:r>
      <w:r w:rsidR="00473851" w:rsidRPr="00473851">
        <w:rPr>
          <w:rFonts w:ascii="Times New Roman" w:hAnsi="Times New Roman"/>
          <w:i w:val="0"/>
          <w:iCs w:val="0"/>
          <w:sz w:val="24"/>
          <w:szCs w:val="24"/>
        </w:rPr>
        <w:t>Monitoring zanieczyszczeń do powietrza</w:t>
      </w:r>
      <w:bookmarkEnd w:id="762"/>
      <w:bookmarkEnd w:id="763"/>
    </w:p>
    <w:p w14:paraId="24C48589" w14:textId="305B2D46" w:rsidR="00473851" w:rsidRPr="00473851" w:rsidRDefault="00473851" w:rsidP="00E80635">
      <w:pPr>
        <w:pStyle w:val="Tekstpodstawowy"/>
        <w:spacing w:after="0"/>
        <w:ind w:firstLine="709"/>
        <w:jc w:val="both"/>
      </w:pPr>
      <w:r w:rsidRPr="00473851">
        <w:t>Zgodnie z art. 147 ust. 4 i 5 Prawa ochrony środowiska prowadzący instalację nowo zbudowaną lub zmienioną w istotny sposób, z której emisja wymaga pozwolenia, jest obowiązany do przeprowadzenia wstępnych pomiarów wielkości emisji z tej instalacji.</w:t>
      </w:r>
    </w:p>
    <w:p w14:paraId="2243ACEB" w14:textId="77777777" w:rsidR="00473851" w:rsidRPr="00473851" w:rsidRDefault="00473851" w:rsidP="00E80635">
      <w:pPr>
        <w:pStyle w:val="Tekstpodstawowy"/>
        <w:spacing w:after="0"/>
        <w:ind w:firstLine="709"/>
        <w:jc w:val="both"/>
      </w:pPr>
      <w:r w:rsidRPr="00473851">
        <w:t>Obowiązek ten należy zrealizować najpóźniej w ciągu 14 dni od zakończenia rozruchu instalacji lub uruchomienia urządzenia.</w:t>
      </w:r>
    </w:p>
    <w:p w14:paraId="194D7D2E" w14:textId="77777777" w:rsidR="00473851" w:rsidRPr="00473851" w:rsidRDefault="00473851" w:rsidP="00E80635">
      <w:pPr>
        <w:pStyle w:val="Tekstpodstawowy"/>
        <w:spacing w:after="0"/>
        <w:ind w:firstLine="709"/>
        <w:jc w:val="both"/>
      </w:pPr>
      <w:r w:rsidRPr="00473851">
        <w:t>Sprawozdanie z tych pomiarów, zgodnie z §7 rozporządzenia Ministra Środowiska z dnia 19 listopada 2008 r. w sprawie rodzajów wyników pomiarów prowadzonych w związku z eksploatacją instalacji lub urządzenia i innych danych oraz terminów i sposobów ich prezentacji (Dz.U. z 2008 r., Nr 215, poz. 1366) powinien przedłożyć właściwemu organowi.</w:t>
      </w:r>
    </w:p>
    <w:p w14:paraId="4CC7FDF7" w14:textId="5B4BE2A9" w:rsidR="00473851" w:rsidRPr="00473851" w:rsidRDefault="00473851" w:rsidP="00E80635">
      <w:pPr>
        <w:pStyle w:val="Tekstpodstawowy"/>
        <w:tabs>
          <w:tab w:val="left" w:pos="567"/>
        </w:tabs>
        <w:spacing w:after="0"/>
        <w:ind w:firstLine="709"/>
        <w:jc w:val="both"/>
      </w:pPr>
      <w:r w:rsidRPr="00473851">
        <w:t xml:space="preserve">Zgodnie z §12 ust.2 rozporządzenia Ministra Środowiska z 30 października 2014 r. w sprawie wymagań w zakresie prowadzenia pomiarów wielkości emisji oraz pomiarów ilości pobieranej wody (Dz.U. z 2019 r., poz. 2286) wyniki pomiarów emisji powinny być ewidencjonowane w formie pisemnej. </w:t>
      </w:r>
    </w:p>
    <w:p w14:paraId="2F66C5AC" w14:textId="09435686" w:rsidR="00473851" w:rsidRPr="00473851" w:rsidRDefault="00473851" w:rsidP="00E80635">
      <w:pPr>
        <w:pStyle w:val="Tekstpodstawowy"/>
        <w:tabs>
          <w:tab w:val="left" w:pos="567"/>
        </w:tabs>
        <w:spacing w:after="0"/>
        <w:ind w:firstLine="709"/>
        <w:jc w:val="both"/>
      </w:pPr>
      <w:r w:rsidRPr="00473851">
        <w:t>Zgodnie z art. 147 ust. 6 Prawa ochrony środowiska wyniki pomiarów powinny być przechowywane przez 5 lat od zakończenia roku kalendarzowego, którego dotyczą.</w:t>
      </w:r>
    </w:p>
    <w:p w14:paraId="14BA2244" w14:textId="775B0015" w:rsidR="00473851" w:rsidRPr="00473851" w:rsidRDefault="00473851" w:rsidP="00E80635">
      <w:pPr>
        <w:pStyle w:val="Tekstpodstawowy"/>
        <w:tabs>
          <w:tab w:val="left" w:pos="567"/>
        </w:tabs>
        <w:spacing w:after="0"/>
        <w:ind w:firstLine="709"/>
        <w:jc w:val="both"/>
      </w:pPr>
      <w:r w:rsidRPr="00473851">
        <w:t>Zgodnie z §2 i §7  rozporządzenia Ministra Środowiska z dnia 19 listopada 2008 r. w sprawie rodzajów wyników pomiarów prowadzonych w związku z eksploatacją instalacji lub urządzenia i innych danych oraz terminów i sposobów ich prezentacji (Dz. U. 2008. Nr 215, poz. 1366).wyniki pomiarów substancji gazowych i pyłowych do powietrza przedkłada się właściwemu organowi w formie pisemnej w terminie do 30 dni od dnia zakończenia pomiarów.</w:t>
      </w:r>
    </w:p>
    <w:p w14:paraId="43C148D2" w14:textId="791F28AD" w:rsidR="00473851" w:rsidRPr="00473851" w:rsidRDefault="00473851" w:rsidP="00E80635">
      <w:pPr>
        <w:pStyle w:val="Tekstpodstawowy"/>
        <w:tabs>
          <w:tab w:val="left" w:pos="567"/>
        </w:tabs>
        <w:spacing w:after="0"/>
        <w:ind w:firstLine="709"/>
        <w:jc w:val="both"/>
      </w:pPr>
      <w:r w:rsidRPr="00473851">
        <w:t>Ze względu na powyższe uwarunkowania i z uwagi na fakt, że na terenie projektowanej inwestycji nie będzie zlokalizowanych instalacji, które wymagać będą pozwolenia na wprowadzanie gazów i pyłów do powietrza (źródła emisji zlokalizowane na terenie zakładu mają charakter źródeł emisji niezorganizowanej lub jak w przypadku kotła ma moc mniejszą od 1,0 MW) nie ma konieczności wykonywania ani pomiarów wstępnych ani okresowych.</w:t>
      </w:r>
    </w:p>
    <w:p w14:paraId="69136A04" w14:textId="77777777" w:rsidR="00473851" w:rsidRPr="00473851" w:rsidRDefault="00473851" w:rsidP="00473851">
      <w:pPr>
        <w:pStyle w:val="Tekstpodstawowy"/>
        <w:tabs>
          <w:tab w:val="left" w:pos="567"/>
        </w:tabs>
      </w:pPr>
    </w:p>
    <w:p w14:paraId="28D71178" w14:textId="6269D6D9" w:rsidR="00473851" w:rsidRPr="00473851" w:rsidRDefault="00547571" w:rsidP="00473851">
      <w:pPr>
        <w:pStyle w:val="Nagwek2"/>
        <w:spacing w:before="0" w:after="0"/>
        <w:rPr>
          <w:rFonts w:ascii="Times New Roman" w:hAnsi="Times New Roman"/>
          <w:i w:val="0"/>
          <w:iCs w:val="0"/>
          <w:sz w:val="24"/>
          <w:szCs w:val="24"/>
        </w:rPr>
      </w:pPr>
      <w:bookmarkStart w:id="764" w:name="__RefHeading___Toc457995384"/>
      <w:bookmarkStart w:id="765" w:name="_Toc47332476"/>
      <w:bookmarkStart w:id="766" w:name="_Toc144906209"/>
      <w:bookmarkEnd w:id="764"/>
      <w:r>
        <w:rPr>
          <w:rFonts w:ascii="Times New Roman" w:hAnsi="Times New Roman"/>
          <w:i w:val="0"/>
          <w:iCs w:val="0"/>
          <w:sz w:val="24"/>
          <w:szCs w:val="24"/>
        </w:rPr>
        <w:t xml:space="preserve">12.6. </w:t>
      </w:r>
      <w:r w:rsidR="00473851" w:rsidRPr="00473851">
        <w:rPr>
          <w:rFonts w:ascii="Times New Roman" w:hAnsi="Times New Roman"/>
          <w:i w:val="0"/>
          <w:iCs w:val="0"/>
          <w:sz w:val="24"/>
          <w:szCs w:val="24"/>
        </w:rPr>
        <w:t>Monitoring przyrodniczy</w:t>
      </w:r>
      <w:bookmarkEnd w:id="765"/>
      <w:bookmarkEnd w:id="766"/>
    </w:p>
    <w:p w14:paraId="5DC5DF4A" w14:textId="77777777" w:rsidR="00473851" w:rsidRPr="00473851" w:rsidRDefault="00473851" w:rsidP="00473851">
      <w:pPr>
        <w:pStyle w:val="Tekstpodstawowy"/>
      </w:pPr>
      <w:r w:rsidRPr="00473851">
        <w:tab/>
        <w:t>Nie dotyczy.</w:t>
      </w:r>
    </w:p>
    <w:p w14:paraId="7E328E3D" w14:textId="77777777" w:rsidR="00690B8C" w:rsidRPr="00491D5D" w:rsidRDefault="00690B8C" w:rsidP="00690B8C">
      <w:pPr>
        <w:pStyle w:val="Bezodstpw"/>
        <w:spacing w:line="240" w:lineRule="auto"/>
        <w:rPr>
          <w:rFonts w:ascii="Arial Narrow" w:hAnsi="Arial Narrow"/>
        </w:rPr>
      </w:pPr>
    </w:p>
    <w:p w14:paraId="2EDD8BF1" w14:textId="62A58B7C" w:rsidR="005F6102" w:rsidRPr="005F6102" w:rsidRDefault="00690B8C" w:rsidP="005F6102">
      <w:pPr>
        <w:pStyle w:val="Styl2"/>
        <w:ind w:left="426" w:hanging="426"/>
        <w:jc w:val="both"/>
        <w:rPr>
          <w:rFonts w:ascii="Times New Roman" w:hAnsi="Times New Roman"/>
          <w:smallCaps/>
          <w:szCs w:val="24"/>
        </w:rPr>
      </w:pPr>
      <w:bookmarkStart w:id="767" w:name="_Toc415228512"/>
      <w:bookmarkStart w:id="768" w:name="_Toc415409789"/>
      <w:bookmarkStart w:id="769" w:name="_Toc144906210"/>
      <w:r w:rsidRPr="005F6102">
        <w:rPr>
          <w:rFonts w:ascii="Times New Roman" w:hAnsi="Times New Roman"/>
          <w:smallCaps/>
          <w:szCs w:val="24"/>
        </w:rPr>
        <w:t>1</w:t>
      </w:r>
      <w:r w:rsidR="00547571" w:rsidRPr="005F6102">
        <w:rPr>
          <w:rFonts w:ascii="Times New Roman" w:hAnsi="Times New Roman"/>
          <w:smallCaps/>
          <w:szCs w:val="24"/>
        </w:rPr>
        <w:t>3</w:t>
      </w:r>
      <w:r w:rsidRPr="005F6102">
        <w:rPr>
          <w:rFonts w:ascii="Times New Roman" w:hAnsi="Times New Roman"/>
          <w:smallCaps/>
          <w:szCs w:val="24"/>
        </w:rPr>
        <w:t xml:space="preserve">. </w:t>
      </w:r>
      <w:bookmarkStart w:id="770" w:name="_Toc47332450"/>
      <w:r w:rsidR="005F6102" w:rsidRPr="005F6102">
        <w:rPr>
          <w:rFonts w:ascii="Times New Roman" w:hAnsi="Times New Roman"/>
          <w:smallCaps/>
          <w:szCs w:val="24"/>
        </w:rPr>
        <w:t xml:space="preserve"> Uzasadnienie wybranego przez wnioskodawcę wariantu, ze wskazaniem jego oddziaływania na środowisko</w:t>
      </w:r>
      <w:bookmarkEnd w:id="769"/>
      <w:bookmarkEnd w:id="770"/>
    </w:p>
    <w:p w14:paraId="0E9F8A95" w14:textId="77777777" w:rsidR="00396EB8" w:rsidRDefault="00396EB8" w:rsidP="00396EB8">
      <w:bookmarkStart w:id="771" w:name="__RefHeading___Toc457995358"/>
      <w:bookmarkStart w:id="772" w:name="_Toc47332451"/>
      <w:bookmarkEnd w:id="771"/>
    </w:p>
    <w:p w14:paraId="044E5606" w14:textId="4E810521" w:rsidR="005F6102" w:rsidRPr="00396EB8" w:rsidRDefault="00396EB8" w:rsidP="00396EB8">
      <w:pPr>
        <w:pStyle w:val="Nagwek2"/>
        <w:rPr>
          <w:rFonts w:ascii="Times New Roman" w:hAnsi="Times New Roman"/>
          <w:b w:val="0"/>
          <w:bCs w:val="0"/>
          <w:i w:val="0"/>
          <w:iCs w:val="0"/>
          <w:sz w:val="24"/>
          <w:szCs w:val="24"/>
        </w:rPr>
      </w:pPr>
      <w:bookmarkStart w:id="773" w:name="_Toc144906211"/>
      <w:r w:rsidRPr="00396EB8">
        <w:rPr>
          <w:rFonts w:ascii="Times New Roman" w:hAnsi="Times New Roman"/>
          <w:b w:val="0"/>
          <w:bCs w:val="0"/>
          <w:i w:val="0"/>
          <w:iCs w:val="0"/>
          <w:sz w:val="24"/>
          <w:szCs w:val="24"/>
        </w:rPr>
        <w:t>13.1.</w:t>
      </w:r>
      <w:r w:rsidRPr="00396EB8">
        <w:rPr>
          <w:b w:val="0"/>
          <w:bCs w:val="0"/>
          <w:i w:val="0"/>
          <w:iCs w:val="0"/>
        </w:rPr>
        <w:t xml:space="preserve"> </w:t>
      </w:r>
      <w:r w:rsidR="005F6102" w:rsidRPr="00396EB8">
        <w:rPr>
          <w:rFonts w:ascii="Times New Roman" w:hAnsi="Times New Roman"/>
          <w:b w:val="0"/>
          <w:bCs w:val="0"/>
          <w:i w:val="0"/>
          <w:iCs w:val="0"/>
          <w:sz w:val="24"/>
          <w:szCs w:val="24"/>
        </w:rPr>
        <w:t>Oddziaływanie na ludzi i dobra materialne</w:t>
      </w:r>
      <w:bookmarkEnd w:id="772"/>
      <w:bookmarkEnd w:id="773"/>
    </w:p>
    <w:p w14:paraId="6A398832" w14:textId="77777777" w:rsidR="00396EB8" w:rsidRDefault="00396EB8" w:rsidP="00396EB8">
      <w:bookmarkStart w:id="774" w:name="__RefHeading___Toc457995359"/>
      <w:bookmarkStart w:id="775" w:name="_Toc47332452"/>
      <w:bookmarkEnd w:id="774"/>
    </w:p>
    <w:p w14:paraId="4C46E3DE" w14:textId="372A3B81" w:rsidR="005F6102" w:rsidRPr="005F6102" w:rsidRDefault="005F6102" w:rsidP="00396EB8">
      <w:r w:rsidRPr="005F6102">
        <w:t>Etap budowy</w:t>
      </w:r>
      <w:bookmarkEnd w:id="775"/>
    </w:p>
    <w:p w14:paraId="56A0A49F" w14:textId="77777777" w:rsidR="005F6102" w:rsidRPr="005F6102" w:rsidRDefault="005F6102" w:rsidP="00396EB8">
      <w:pPr>
        <w:jc w:val="both"/>
      </w:pPr>
      <w:r w:rsidRPr="005F6102">
        <w:tab/>
        <w:t xml:space="preserve">Wykonywane prace zostaną przeprowadzone zgodnie z najwyższymi standardami, przez profesjonalne firmy, tak aby negatywne oddziaływanie na ludzi i dobra materialne było znikome. </w:t>
      </w:r>
    </w:p>
    <w:p w14:paraId="6BD853F5" w14:textId="77777777" w:rsidR="005F6102" w:rsidRPr="005F6102" w:rsidRDefault="005F6102" w:rsidP="00396EB8"/>
    <w:p w14:paraId="6519C2EE" w14:textId="6F3A36F7" w:rsidR="005F6102" w:rsidRPr="005F6102" w:rsidRDefault="005F6102" w:rsidP="00396EB8">
      <w:bookmarkStart w:id="776" w:name="__RefHeading___Toc457995361"/>
      <w:bookmarkStart w:id="777" w:name="_Toc47332453"/>
      <w:bookmarkEnd w:id="776"/>
      <w:r w:rsidRPr="005F6102">
        <w:t>Etap użytkowania</w:t>
      </w:r>
      <w:bookmarkEnd w:id="777"/>
    </w:p>
    <w:p w14:paraId="56A07528" w14:textId="710D44CD" w:rsidR="005F6102" w:rsidRPr="005F6102" w:rsidRDefault="005F6102" w:rsidP="00396EB8">
      <w:pPr>
        <w:ind w:firstLine="709"/>
        <w:jc w:val="both"/>
      </w:pPr>
      <w:r w:rsidRPr="005F6102">
        <w:t>Nie przewiduje się wystąpienia oddziaływań, które mogą w sposób pośredni lub bezpośredni spowodować uszkodzenia dóbr materialnych znajdujących się w sąsiedztwie przedsięwzięcia. Zakład nie powoduje powstania wibracji.</w:t>
      </w:r>
      <w:r w:rsidR="00396EB8">
        <w:t xml:space="preserve"> </w:t>
      </w:r>
      <w:r w:rsidRPr="005F6102">
        <w:t>Nie przewiduje się wystąpienia znaczącego oddziaływania na ludzi.</w:t>
      </w:r>
      <w:r w:rsidR="00396EB8">
        <w:t xml:space="preserve"> </w:t>
      </w:r>
      <w:r w:rsidRPr="005F6102">
        <w:t>Praca zakładu nie spowoduje także zanieczyszczenia atmosfery substancjami niebezpiecznymi.</w:t>
      </w:r>
    </w:p>
    <w:p w14:paraId="029420DC" w14:textId="77777777" w:rsidR="005F6102" w:rsidRPr="005F6102" w:rsidRDefault="005F6102" w:rsidP="00396EB8">
      <w:pPr>
        <w:ind w:firstLine="709"/>
        <w:jc w:val="both"/>
        <w:rPr>
          <w:rFonts w:eastAsia="Calibri"/>
          <w:lang w:eastAsia="en-US"/>
        </w:rPr>
      </w:pPr>
      <w:r w:rsidRPr="005F6102">
        <w:rPr>
          <w:rFonts w:eastAsia="Calibri"/>
          <w:lang w:eastAsia="en-US"/>
        </w:rPr>
        <w:lastRenderedPageBreak/>
        <w:t>W przedmiotowym raporcie nie odniesiono się do stężeń odorów. Nie stanowi to przedmiotu niniejszego opracowania, jednak trzeba nadmienić, że w Polsce nie przeprowadzono do tej pory sformalizowanych działań legislacyjnych mających na celu wprowadzenie ustawy o przeciwdziałaniu uciążliwości zapachowej. Zatem można się tylko opierać na sugestiach i opiniach mieszkańców czy na przepisach ustanowionych w innych krajach Unii Europejskiej.</w:t>
      </w:r>
    </w:p>
    <w:p w14:paraId="07BD4D80" w14:textId="30B9FE42" w:rsidR="005F6102" w:rsidRPr="005F6102" w:rsidRDefault="005F6102" w:rsidP="00396EB8">
      <w:pPr>
        <w:ind w:firstLine="709"/>
        <w:jc w:val="both"/>
      </w:pPr>
      <w:r w:rsidRPr="005F6102">
        <w:t xml:space="preserve">Źródłem powstawania zanieczyszczeń gazowych w budynkach inwentarskich są zwierzęta, ich odchody, pasza oraz praca urządzeń i procesy technologiczne. </w:t>
      </w:r>
      <w:r w:rsidRPr="005F6102">
        <w:rPr>
          <w:rFonts w:eastAsia="Calibri"/>
          <w:lang w:eastAsia="en-US"/>
        </w:rPr>
        <w:t>Oddziaływanie obiektu uzależnione jest od wielu czynników m.in. rodzaju zwierząt, sposobu ich żywienia, systemu utrzymania (ściółkowy, bezściółkowy),właściwości odchodów ich składowania i częstotliwości usuwania, czyszczenia stanowisk, sposobu wentylacji oraz parametrów meteorologicznych (temperatura, prędkość i kierunek wiatru, wilgotność) (</w:t>
      </w:r>
      <w:r w:rsidRPr="005F6102">
        <w:t>Kodeks 2016,</w:t>
      </w:r>
      <w:r w:rsidRPr="005F6102">
        <w:rPr>
          <w:rFonts w:eastAsia="Calibri"/>
          <w:lang w:eastAsia="en-US"/>
        </w:rPr>
        <w:t xml:space="preserve"> </w:t>
      </w:r>
      <w:proofErr w:type="spellStart"/>
      <w:r w:rsidRPr="005F6102">
        <w:rPr>
          <w:rFonts w:eastAsia="Calibri"/>
          <w:lang w:eastAsia="en-US"/>
        </w:rPr>
        <w:t>Myszograj</w:t>
      </w:r>
      <w:proofErr w:type="spellEnd"/>
      <w:r w:rsidRPr="005F6102">
        <w:rPr>
          <w:rFonts w:eastAsia="Calibri"/>
          <w:lang w:eastAsia="en-US"/>
        </w:rPr>
        <w:t xml:space="preserve"> , Puchalska</w:t>
      </w:r>
      <w:r w:rsidRPr="005F6102">
        <w:t xml:space="preserve"> 2012, Friedrich 2014, Marszałek M. i in., 2011).</w:t>
      </w:r>
    </w:p>
    <w:p w14:paraId="78ECB9E4" w14:textId="1176DC53" w:rsidR="00396EB8" w:rsidRPr="005F6102" w:rsidRDefault="005F6102" w:rsidP="00396EB8">
      <w:pPr>
        <w:ind w:firstLine="709"/>
        <w:jc w:val="both"/>
      </w:pPr>
      <w:r w:rsidRPr="005F6102">
        <w:rPr>
          <w:color w:val="000000"/>
        </w:rPr>
        <w:t xml:space="preserve">Analizując źródła uciążliwości zapachowej należy wziąć pod uwagę skład bakteriologiczny odchodów jako wskaźnik potencjalnego źródła odorów. Doniesienia literaturowe wskazują na sześć grup bakterii fekalnych, które podzielono ze względu na funkcje metaboliczne: fermentujące laktozę, nie fermentujące laktozy, </w:t>
      </w:r>
      <w:r w:rsidRPr="005F6102">
        <w:rPr>
          <w:i/>
          <w:iCs/>
          <w:color w:val="000000"/>
        </w:rPr>
        <w:t xml:space="preserve"> Clostridium </w:t>
      </w:r>
      <w:proofErr w:type="spellStart"/>
      <w:r w:rsidRPr="005F6102">
        <w:rPr>
          <w:i/>
          <w:iCs/>
          <w:color w:val="000000"/>
        </w:rPr>
        <w:t>s.p</w:t>
      </w:r>
      <w:proofErr w:type="spellEnd"/>
      <w:r w:rsidRPr="005F6102">
        <w:rPr>
          <w:i/>
          <w:iCs/>
          <w:color w:val="000000"/>
        </w:rPr>
        <w:t>.</w:t>
      </w:r>
      <w:r w:rsidRPr="005F6102">
        <w:rPr>
          <w:color w:val="000000"/>
        </w:rPr>
        <w:t xml:space="preserve">, </w:t>
      </w:r>
      <w:r w:rsidRPr="005F6102">
        <w:rPr>
          <w:i/>
          <w:iCs/>
          <w:color w:val="000000"/>
        </w:rPr>
        <w:t xml:space="preserve">Lactobacillus </w:t>
      </w:r>
      <w:proofErr w:type="spellStart"/>
      <w:r w:rsidRPr="005F6102">
        <w:rPr>
          <w:i/>
          <w:iCs/>
          <w:color w:val="000000"/>
        </w:rPr>
        <w:t>s.p</w:t>
      </w:r>
      <w:proofErr w:type="spellEnd"/>
      <w:r w:rsidRPr="005F6102">
        <w:rPr>
          <w:i/>
          <w:iCs/>
          <w:color w:val="000000"/>
        </w:rPr>
        <w:t xml:space="preserve">., </w:t>
      </w:r>
      <w:r w:rsidRPr="005F6102">
        <w:rPr>
          <w:color w:val="000000"/>
        </w:rPr>
        <w:t xml:space="preserve">enterokoki i </w:t>
      </w:r>
      <w:proofErr w:type="spellStart"/>
      <w:r w:rsidRPr="005F6102">
        <w:rPr>
          <w:i/>
          <w:iCs/>
          <w:color w:val="000000"/>
        </w:rPr>
        <w:t>Staphylococcus</w:t>
      </w:r>
      <w:proofErr w:type="spellEnd"/>
      <w:r w:rsidRPr="005F6102">
        <w:rPr>
          <w:i/>
          <w:iCs/>
          <w:color w:val="000000"/>
        </w:rPr>
        <w:t xml:space="preserve"> </w:t>
      </w:r>
      <w:proofErr w:type="spellStart"/>
      <w:r w:rsidRPr="005F6102">
        <w:rPr>
          <w:i/>
          <w:iCs/>
          <w:color w:val="000000"/>
        </w:rPr>
        <w:t>s.p</w:t>
      </w:r>
      <w:proofErr w:type="spellEnd"/>
      <w:r w:rsidRPr="005F6102">
        <w:rPr>
          <w:i/>
          <w:iCs/>
          <w:color w:val="000000"/>
        </w:rPr>
        <w:t>.</w:t>
      </w:r>
      <w:r w:rsidRPr="005F6102">
        <w:rPr>
          <w:color w:val="000000"/>
        </w:rPr>
        <w:t xml:space="preserve"> (</w:t>
      </w:r>
      <w:proofErr w:type="spellStart"/>
      <w:r w:rsidRPr="005F6102">
        <w:rPr>
          <w:color w:val="000000"/>
        </w:rPr>
        <w:t>Zhu</w:t>
      </w:r>
      <w:proofErr w:type="spellEnd"/>
      <w:r w:rsidRPr="005F6102">
        <w:rPr>
          <w:color w:val="000000"/>
        </w:rPr>
        <w:t xml:space="preserve">, 2000). </w:t>
      </w:r>
    </w:p>
    <w:p w14:paraId="04E26CA6" w14:textId="65958B68" w:rsidR="005F6102" w:rsidRPr="005F6102" w:rsidRDefault="005F6102" w:rsidP="00396EB8">
      <w:pPr>
        <w:ind w:firstLine="709"/>
        <w:jc w:val="both"/>
      </w:pPr>
      <w:r w:rsidRPr="005F6102">
        <w:t xml:space="preserve">W grupie związków zawierających azot znajdują się aminy alifatyczne – mono-, di- i trialkiloaminy oraz aminy aromatyczne. Niższe aminy alifatyczne, takie jak metylo- i etyloamina na organizm człowieka oddziałują słabo. Wraz ze wzrostem masy molowej i liczby grup aminowych wzmaga się toksyczne działanie na centralny układ nerwowy. Niektóre z nich wykazują działanie drażniące. W organizmie aminy alifatyczne podlegają biotransformacji do amoniaku zwiększając tym samym toksyczne działanie pod postacią wtórnego efektu neurotoksycznego. Pochodne siarkowe – </w:t>
      </w:r>
      <w:proofErr w:type="spellStart"/>
      <w:r w:rsidRPr="005F6102">
        <w:t>tiole</w:t>
      </w:r>
      <w:proofErr w:type="spellEnd"/>
      <w:r w:rsidRPr="005F6102">
        <w:t xml:space="preserve"> i </w:t>
      </w:r>
      <w:proofErr w:type="spellStart"/>
      <w:r w:rsidRPr="005F6102">
        <w:t>sulfidy</w:t>
      </w:r>
      <w:proofErr w:type="spellEnd"/>
      <w:r w:rsidRPr="005F6102">
        <w:t xml:space="preserve"> oraz siarkowodór wchłaniają się głównie przez płuca, słabiej przez skórę. Wydalane są w niezmienionej formie przy oddychaniu oraz wraz z moczem po transformacji do siarczanów. W małych stężeniach wykazują odrażający zapach w wyniku czego powodują nudności oraz bóle głowy. Przy wyższych stężeniach wywołują wymioty, biegunkę, białkomocz oraz pojawienie się krwi w moczu. Często pochodne siarkowe (siarkowodór) powodują podrażnienie dróg oddechowych i oczu, uszkadzają komórki nerwowe oraz układ krwiotwórczy. Tlenowe niższe kwasy alifatyczne są cieczami o ostrym zapachu, kwasy o średniej wielkości cząsteczki są oleistymi cieczami o przykrej woni. Są aktywnymi chemicznie związkami rozpowszechnionymi w przyrodzie. Działają drażniąco na śluzówki oka, skórę oraz drogi oddechowe. Wywołują oparzenia skóry i błon śluzowych. Wdychanie par wywołuje kaszel, duszności, wymioty i biegunkę.  (Makles, </w:t>
      </w:r>
      <w:proofErr w:type="spellStart"/>
      <w:r w:rsidRPr="005F6102">
        <w:t>Gałwas</w:t>
      </w:r>
      <w:proofErr w:type="spellEnd"/>
      <w:r w:rsidRPr="005F6102">
        <w:t xml:space="preserve">-Zakrzewska, 2005). </w:t>
      </w:r>
    </w:p>
    <w:p w14:paraId="7D6ED89E" w14:textId="17EF255C" w:rsidR="005F6102" w:rsidRPr="00396EB8" w:rsidRDefault="005F6102" w:rsidP="00396EB8">
      <w:pPr>
        <w:ind w:firstLine="709"/>
        <w:jc w:val="both"/>
        <w:rPr>
          <w:color w:val="00000A"/>
        </w:rPr>
      </w:pPr>
      <w:r w:rsidRPr="00396EB8">
        <w:rPr>
          <w:color w:val="00000A"/>
        </w:rPr>
        <w:t xml:space="preserve">Występowanie wyżej wymienionych związków jest prawdopodobne, jednak ich pojawienie się zależy od wielu czynników. Aby stwierdzić ich obecność należy przeprowadzić badania specjalistyczne. </w:t>
      </w:r>
    </w:p>
    <w:p w14:paraId="20792E12" w14:textId="77777777" w:rsidR="005F6102" w:rsidRPr="005F6102" w:rsidRDefault="005F6102" w:rsidP="00396EB8">
      <w:pPr>
        <w:ind w:firstLine="709"/>
        <w:jc w:val="both"/>
        <w:rPr>
          <w:rFonts w:eastAsia="Calibri"/>
          <w:lang w:eastAsia="en-US"/>
        </w:rPr>
      </w:pPr>
      <w:r w:rsidRPr="005F6102">
        <w:rPr>
          <w:rFonts w:eastAsia="Calibri"/>
          <w:lang w:eastAsia="en-US"/>
        </w:rPr>
        <w:t xml:space="preserve">Pojawiające się publikacje dotyczące uciążliwości odorowych, pokazują, że niektóre substancje zapachowe (szczególnie te, które mają właściwości drażniące) mogą wywoływać dolegliwości chorobowe wśród osób narażonych na ich oddziaływanie. Przez takie działanie może odchodzić do stymulacji nerwu trójdzielnego, a w konsekwencji podrażnienie błon śluzowych nosa (katar), gardła (ból lub drapanie w gardle), oczu (łzawienie) oraz inicjacja reakcji obronnych organizmu ze strony dróg oddechowych (kaszel, duszności, płytki oddech). Natomiast dolegliwości takie jak bezsenność, ataki paniki, światłowstręt, spadek sprawności psychofizycznej są w dużej mierze uwarunkowane cechami osobowości danej osób, stresem wynikającym z narażenia na nieprzyjemne zapachy oraz ogólnymi problemami dnia codziennego. Nie jest to natomiast efekt toksycznego działania danego związku chemicznego. Wśród zaburzeń zdrowotnych zgłaszanych przez respondentów mieszkających na terenach </w:t>
      </w:r>
      <w:r w:rsidRPr="005F6102">
        <w:rPr>
          <w:rFonts w:eastAsia="Calibri"/>
          <w:lang w:eastAsia="en-US"/>
        </w:rPr>
        <w:lastRenderedPageBreak/>
        <w:t>sąsiadujących z emiterami odorów wymieniane są zarówno objawy drażliwości zapachowej jak i psychosomatyczne. Kwestią sporną jest ustalenie metod pomiaru i kryteriów dopuszczalnej ekspozycji na odory.</w:t>
      </w:r>
      <w:r w:rsidRPr="005F6102">
        <w:rPr>
          <w:rFonts w:eastAsia="Calibri"/>
          <w:lang w:eastAsia="en-US"/>
        </w:rPr>
        <w:tab/>
      </w:r>
    </w:p>
    <w:p w14:paraId="63E92800" w14:textId="77777777" w:rsidR="005F6102" w:rsidRPr="005F6102" w:rsidRDefault="005F6102" w:rsidP="00396EB8">
      <w:pPr>
        <w:ind w:firstLine="709"/>
        <w:jc w:val="both"/>
        <w:rPr>
          <w:rFonts w:eastAsia="Calibri"/>
          <w:lang w:eastAsia="en-US"/>
        </w:rPr>
      </w:pPr>
      <w:r w:rsidRPr="005F6102">
        <w:rPr>
          <w:rFonts w:eastAsia="Calibri"/>
          <w:lang w:eastAsia="en-US"/>
        </w:rPr>
        <w:t xml:space="preserve">Ważnym aspektem związanym z hodowlą zwierząt przy omawianiu wpływu odorów na zdrowie człowieka, a także na środowisko, w którym przebywa jest ograniczenie emisji odorów, a także możliwości ich neutralizacji czy zapobiegania powstawania. Wśród metod ograniczania emisji odorów wyróżnia się metody bezpośrednie i pośrednie. </w:t>
      </w:r>
    </w:p>
    <w:p w14:paraId="02B08270" w14:textId="77777777" w:rsidR="005F6102" w:rsidRPr="005F6102" w:rsidRDefault="005F6102" w:rsidP="00396EB8">
      <w:pPr>
        <w:ind w:firstLine="709"/>
        <w:jc w:val="both"/>
        <w:rPr>
          <w:rFonts w:eastAsia="Calibri"/>
          <w:lang w:eastAsia="en-US"/>
        </w:rPr>
      </w:pPr>
      <w:r w:rsidRPr="005F6102">
        <w:rPr>
          <w:rFonts w:eastAsia="Calibri"/>
          <w:lang w:eastAsia="en-US"/>
        </w:rPr>
        <w:t xml:space="preserve">Do metod pośrednich zalicza się przede wszystkim metody żywieniowe. Działania zmierzające do ograniczenia emisji odorów należy podjąć już na etapie opracowania mieszanek paszowych i planu żywieniowego zwierząt. Podawanie zwierzętom paszy w nadmiernej ilości nie przyniesie oczekiwanego wzrostu wydajności produkcji zwierzęcej, lecz skutkuje wydalaniem nadmiernej ilości substratów z odchodami. Wykorzystanie składników odżywczych zależy przede wszystkim od wieku zwierząt, od rodzaju i ilości podawanej paszy oraz aktywności zwierząt. (Pietrzak 2012, Friedrich 2014).  Do pasz można dodawać enzymy, dzięki którym zwiększa się przyswajalność fosforu do ca. 34%, a jego wydalanie zmniejsza się nawet o 50% (Knowlton i in. 2007). Kolejnym przykładem redukcji substancji pokarmowych w odchodach może być dodatek egzogennych aminokwasów do paszy (metionina, lizyna i treonina) oraz zmniejszenie ilości białka ogólnego w dawce pokarmowej, co powoduje zmniejszenie o nawet 30% wydalanego azotu (Potkański, Sapek 1997). </w:t>
      </w:r>
    </w:p>
    <w:p w14:paraId="4888AE85" w14:textId="77777777" w:rsidR="005F6102" w:rsidRPr="005F6102" w:rsidRDefault="005F6102" w:rsidP="00396EB8">
      <w:pPr>
        <w:ind w:firstLine="709"/>
        <w:jc w:val="both"/>
        <w:rPr>
          <w:rFonts w:eastAsia="Calibri"/>
          <w:lang w:eastAsia="en-US"/>
        </w:rPr>
      </w:pPr>
      <w:r w:rsidRPr="005F6102">
        <w:rPr>
          <w:rFonts w:eastAsia="Calibri"/>
          <w:lang w:eastAsia="en-US"/>
        </w:rPr>
        <w:t xml:space="preserve">Zgodnie z raportem żywienie drobiu odbywa się w systemie trzyfazowym, w oparciu o specjalistyczne mieszanki pasz, właściwie dobrane oraz zbilansowane w celu zapewnienia ptakom pełnowartościowego pożywienia, a także ograniczenia ilości azotu i fosforu w wytwarzanych odchodach. Techniki żywieniowe stosowane do redukcji wydalania  azotu – dieta drobiu zostanie zbilansowana dodatkami aminokwasów. Ponadto zastosowana zostanie dieta dostosowana do faz rozwojowych kurczaka. Techniki żywieniowe stosowane do redukcji wydalania fosforu – stosowanie w żywieniu fosforu  przyswajalnego pozwala dostarczać wystarczającą ilości strawnego fosforu, co przekłada się na prawidłowy rozwój ptaków. Pozostałe dodatki paszowe – stosowanie enzymów i stymulatorów wzrostu pozwala zredukować zużycie paszy, przy zachowaniu taki samych współczynników przyrostu. </w:t>
      </w:r>
    </w:p>
    <w:p w14:paraId="3E9C0820" w14:textId="4C78FFA8" w:rsidR="005F6102" w:rsidRPr="005F6102" w:rsidRDefault="005F6102" w:rsidP="00396EB8">
      <w:pPr>
        <w:ind w:firstLine="709"/>
        <w:jc w:val="both"/>
        <w:rPr>
          <w:rFonts w:eastAsia="Calibri"/>
          <w:lang w:eastAsia="en-US"/>
        </w:rPr>
      </w:pPr>
      <w:r w:rsidRPr="005F6102">
        <w:rPr>
          <w:rFonts w:eastAsia="Calibri"/>
          <w:lang w:eastAsia="en-US"/>
        </w:rPr>
        <w:t xml:space="preserve">Wśród metod bezpośrednich – technicznych najczęściej wymienia się zastosowanie promieniowania UV, ujemnej jonizacji powietrza, ozonowania, specjalnej wentylacji mechanicznej oraz ogrzewania podłogowego. Do emisji promieni UV można używać zestawów lamp kwarcowo-rtęciowych, które dzięki zabójczemu działaniu promieni UVC na grzyby i bakterie znajdujące się zarówno w górnych warstwach jak i w powietrzu – redukują stężenie amoniaku nawet o 25% (Dobrzański i in. 1986, Dobrzański i in. 1989). Uzyskanie ujemnej jonizacji powietrza w pomieszczeniach inwentarskich jest możliwe przez zastosowanie urządzeń – jonizatorów. Przy użyciu tej metody można zredukować ilość bakterii i grzybów nawet o 66% (przez zwiększenie ich opadania) co najprawdopodobniej jest przyczyną zmniejszenia zawartości gazów złowonnych w powietrzu (Rokicki, Kolbuszewski 1996).  </w:t>
      </w:r>
    </w:p>
    <w:p w14:paraId="02F07C03" w14:textId="77777777" w:rsidR="005F6102" w:rsidRPr="005F6102" w:rsidRDefault="005F6102" w:rsidP="00396EB8">
      <w:pPr>
        <w:ind w:firstLine="709"/>
        <w:jc w:val="both"/>
        <w:rPr>
          <w:rFonts w:eastAsia="Calibri"/>
          <w:lang w:eastAsia="en-US"/>
        </w:rPr>
      </w:pPr>
      <w:r w:rsidRPr="005F6102">
        <w:rPr>
          <w:rFonts w:eastAsia="Calibri"/>
          <w:lang w:eastAsia="en-US"/>
        </w:rPr>
        <w:t>Zgodnie z raportem w celu utrzymania w budynku kurnika warunków klimatycznych i wymagań termicznych ptaków, system utrzymania wyposażony będzie w automatyczną regulację temperatury (ogrzewanie gazowe)i automatyczną wentylację.</w:t>
      </w:r>
    </w:p>
    <w:p w14:paraId="5ED21E09" w14:textId="77777777" w:rsidR="005F6102" w:rsidRPr="005F6102" w:rsidRDefault="005F6102" w:rsidP="00396EB8">
      <w:pPr>
        <w:ind w:firstLine="709"/>
        <w:jc w:val="both"/>
        <w:rPr>
          <w:rFonts w:eastAsia="Calibri"/>
          <w:lang w:eastAsia="en-US"/>
        </w:rPr>
      </w:pPr>
      <w:r w:rsidRPr="005F6102">
        <w:rPr>
          <w:rFonts w:eastAsia="Calibri"/>
          <w:lang w:eastAsia="en-US"/>
        </w:rPr>
        <w:t>Stosowanie technik są zgodne z decyzji Komisji (UE) z dnia 15 lutego 2017r. ustanawiającej  konkluzje dotyczące najlepszych dostępnych technik (BAT) w odniesieniu do intensywnego chowu drobiu lub świń zgodnie z dyrektywą Parlamentu Europejskiego i Rady 2010/75/UE i pozwolą na zminimalizowanie wpływu planowanego przedsięwzięcia na jakość powietrza atmosferycznego w zakresie emisji substancji złowonnych.</w:t>
      </w:r>
      <w:r w:rsidRPr="005F6102">
        <w:rPr>
          <w:rFonts w:eastAsia="Calibri"/>
          <w:lang w:eastAsia="en-US"/>
        </w:rPr>
        <w:tab/>
      </w:r>
    </w:p>
    <w:p w14:paraId="3DD719C9" w14:textId="77777777" w:rsidR="005F6102" w:rsidRPr="005F6102" w:rsidRDefault="005F6102" w:rsidP="00396EB8">
      <w:pPr>
        <w:ind w:firstLine="709"/>
        <w:jc w:val="both"/>
      </w:pPr>
    </w:p>
    <w:p w14:paraId="00050EB0" w14:textId="0611C713" w:rsidR="005F6102" w:rsidRPr="00396EB8" w:rsidRDefault="00396EB8" w:rsidP="00396EB8">
      <w:pPr>
        <w:pStyle w:val="Nagwek2"/>
        <w:rPr>
          <w:rFonts w:ascii="Times New Roman" w:hAnsi="Times New Roman"/>
          <w:b w:val="0"/>
          <w:bCs w:val="0"/>
          <w:i w:val="0"/>
          <w:iCs w:val="0"/>
          <w:sz w:val="24"/>
          <w:szCs w:val="24"/>
        </w:rPr>
      </w:pPr>
      <w:bookmarkStart w:id="778" w:name="__RefHeading___Toc457995362"/>
      <w:bookmarkStart w:id="779" w:name="_Toc47332454"/>
      <w:bookmarkStart w:id="780" w:name="_Toc144906212"/>
      <w:bookmarkEnd w:id="778"/>
      <w:r w:rsidRPr="00396EB8">
        <w:rPr>
          <w:rFonts w:ascii="Times New Roman" w:hAnsi="Times New Roman"/>
          <w:b w:val="0"/>
          <w:bCs w:val="0"/>
          <w:i w:val="0"/>
          <w:iCs w:val="0"/>
          <w:sz w:val="24"/>
          <w:szCs w:val="24"/>
        </w:rPr>
        <w:lastRenderedPageBreak/>
        <w:t xml:space="preserve">13.2. </w:t>
      </w:r>
      <w:r w:rsidR="005F6102" w:rsidRPr="00396EB8">
        <w:rPr>
          <w:rFonts w:ascii="Times New Roman" w:hAnsi="Times New Roman"/>
          <w:b w:val="0"/>
          <w:bCs w:val="0"/>
          <w:i w:val="0"/>
          <w:iCs w:val="0"/>
          <w:sz w:val="24"/>
          <w:szCs w:val="24"/>
        </w:rPr>
        <w:t>Oddziaływanie na wodę</w:t>
      </w:r>
      <w:bookmarkEnd w:id="779"/>
      <w:bookmarkEnd w:id="780"/>
    </w:p>
    <w:p w14:paraId="74483966" w14:textId="77777777" w:rsidR="000C7119" w:rsidRDefault="000C7119" w:rsidP="000C7119">
      <w:pPr>
        <w:jc w:val="both"/>
      </w:pPr>
      <w:bookmarkStart w:id="781" w:name="__RefHeading___Toc457995363"/>
      <w:bookmarkStart w:id="782" w:name="_Toc47332455"/>
      <w:bookmarkEnd w:id="781"/>
    </w:p>
    <w:p w14:paraId="5D11212B" w14:textId="199495EC" w:rsidR="005F6102" w:rsidRPr="005F6102" w:rsidRDefault="005F6102" w:rsidP="000C7119">
      <w:pPr>
        <w:jc w:val="both"/>
      </w:pPr>
      <w:r w:rsidRPr="005F6102">
        <w:t>Etap budowy</w:t>
      </w:r>
      <w:bookmarkEnd w:id="782"/>
    </w:p>
    <w:p w14:paraId="75326767" w14:textId="357CED20" w:rsidR="005F6102" w:rsidRPr="005F6102" w:rsidRDefault="000C7119" w:rsidP="00396EB8">
      <w:pPr>
        <w:ind w:firstLine="709"/>
        <w:jc w:val="both"/>
      </w:pPr>
      <w:r>
        <w:t xml:space="preserve">Roboty budowlane zostaną powierzone profesjonalnej firmie budowlanej. Nad prawidłowością przebiegu prac czuwał będzie kierownik budowy. Nad przestrzeganiem przepisów z zakresu ochrony środowiska nadzór autorski sprawował będzie wyznaczony </w:t>
      </w:r>
      <w:r w:rsidR="00AA7D1E">
        <w:t>członek zespołu autorskiego opracowującego raport. Prace zostaną</w:t>
      </w:r>
      <w:r w:rsidR="005F6102" w:rsidRPr="005F6102">
        <w:t xml:space="preserve"> przeprowadzone zgodnie z najwyższymi standardami</w:t>
      </w:r>
      <w:r w:rsidR="00AA7D1E">
        <w:t>, z poszanowaniem środowiska.</w:t>
      </w:r>
    </w:p>
    <w:p w14:paraId="29B5E0FE" w14:textId="77777777" w:rsidR="005F6102" w:rsidRPr="005F6102" w:rsidRDefault="005F6102" w:rsidP="00396EB8">
      <w:pPr>
        <w:ind w:firstLine="709"/>
        <w:jc w:val="both"/>
      </w:pPr>
    </w:p>
    <w:p w14:paraId="2D06BF6C" w14:textId="2E5E4701" w:rsidR="005F6102" w:rsidRPr="005F6102" w:rsidRDefault="005F6102" w:rsidP="00396EB8">
      <w:pPr>
        <w:ind w:firstLine="709"/>
        <w:jc w:val="both"/>
      </w:pPr>
      <w:bookmarkStart w:id="783" w:name="__RefHeading___Toc457995364"/>
      <w:bookmarkEnd w:id="783"/>
      <w:r w:rsidRPr="005F6102">
        <w:t xml:space="preserve">Funkcjonowanie Inwestycji wiąże się z powstawaniem ścieków </w:t>
      </w:r>
      <w:r w:rsidR="006A4452">
        <w:t>technologicznych z sortowni jaj oraz z powstaniem gnojowicy (</w:t>
      </w:r>
      <w:r w:rsidRPr="005F6102">
        <w:t>wody popłuczne z czyszczenia kurnika</w:t>
      </w:r>
      <w:r w:rsidR="006A4452">
        <w:t>)</w:t>
      </w:r>
      <w:r w:rsidRPr="005F6102">
        <w:t xml:space="preserve">. Ścieki bytowe i higienizacyjne będą odprowadzane wewnętrzną kanalizacją sanitarną do zbiorników bezodpływowych na ścieki bytowe, a następnie odbierane przez specjalistyczne firmy wozem asenizacyjnym i wywożone na oczyszczalnię ścieków. Ścieki przemysłowe również będą odprowadzane wewnętrzną kanalizacją do zbiorników bezodpływowych. Skąd </w:t>
      </w:r>
      <w:r w:rsidR="006A4452">
        <w:t>wywożone będą na oczyszczalnię ścieków. Gnojowica wywożona natomiast będzie na grunty rolne z zachowaniem dopuszczalnych terminów stosowania nawozów organicznych oraz z zachowaniem odległości od cieków i zbiorników wodnych, gwarantującej nieprzedostanie się biogenów do wód powierzchniowych.</w:t>
      </w:r>
      <w:r w:rsidRPr="005F6102">
        <w:t xml:space="preserve">. </w:t>
      </w:r>
    </w:p>
    <w:p w14:paraId="76EA59F0" w14:textId="71D6BC97" w:rsidR="005F6102" w:rsidRDefault="005F6102" w:rsidP="00396EB8">
      <w:pPr>
        <w:ind w:firstLine="709"/>
        <w:jc w:val="both"/>
      </w:pPr>
      <w:r w:rsidRPr="005F6102">
        <w:t xml:space="preserve">Ferma drobiu wraz z infrastrukturą towarzyszącą nie spowoduje zagrożenia wód powierzchniowych jak i wód podziemnych poprzez wytwarzanie odpadów. Zapobieganie negatywnemu oddziaływaniu wytwarzanych odpadów będzie prowadzone poprzez właściwą gospodarkę odpadami, magazynowanie ich w sposób zgodny z obowiązującymi przepisami ochrony środowiska oraz przekazywanie upoważnionym firmom, na podstawie indywidualnych umów. </w:t>
      </w:r>
    </w:p>
    <w:p w14:paraId="37D7FA71" w14:textId="083E3018" w:rsidR="002D3513" w:rsidRPr="005F6102" w:rsidRDefault="002D3513" w:rsidP="00396EB8">
      <w:pPr>
        <w:ind w:firstLine="709"/>
        <w:jc w:val="both"/>
      </w:pPr>
      <w:r>
        <w:t xml:space="preserve">Pobór wód realizowany będzie wyłącznie na potrzeby fermy, instalacja do poboru i rozprowadzania wody po terenie fermy będzie kontrolowana pod kątem szczelności za pomocą opomiarowania studni i opomiarowania wejścia wody na poszczególne kurniki. Instalacja do pojenia drobiu będzie poddawana regularnym codziennym przeglądom pod względem sprawności </w:t>
      </w:r>
      <w:proofErr w:type="spellStart"/>
      <w:r>
        <w:t>działalnia</w:t>
      </w:r>
      <w:proofErr w:type="spellEnd"/>
      <w:r>
        <w:t>.</w:t>
      </w:r>
    </w:p>
    <w:p w14:paraId="178945E0" w14:textId="77777777" w:rsidR="005F6102" w:rsidRPr="005F6102" w:rsidRDefault="005F6102" w:rsidP="00396EB8">
      <w:pPr>
        <w:ind w:firstLine="709"/>
        <w:jc w:val="both"/>
      </w:pPr>
      <w:r w:rsidRPr="005F6102">
        <w:t>Stwierdza się, że zastosowane rozwiązania minimalizujące oddziaływania na wody powierzchniowe  i podziemne są wystarczające i skuteczne.</w:t>
      </w:r>
    </w:p>
    <w:p w14:paraId="084A5541" w14:textId="77777777" w:rsidR="005F6102" w:rsidRPr="005F6102" w:rsidRDefault="005F6102" w:rsidP="00396EB8">
      <w:pPr>
        <w:ind w:firstLine="709"/>
        <w:jc w:val="both"/>
      </w:pPr>
    </w:p>
    <w:p w14:paraId="26B55EE7" w14:textId="3C4C38FA" w:rsidR="005F6102" w:rsidRPr="002D3513" w:rsidRDefault="002D3513" w:rsidP="002D3513">
      <w:pPr>
        <w:pStyle w:val="Nagwek2"/>
        <w:rPr>
          <w:rFonts w:ascii="Times New Roman" w:hAnsi="Times New Roman"/>
          <w:b w:val="0"/>
          <w:bCs w:val="0"/>
          <w:i w:val="0"/>
          <w:iCs w:val="0"/>
          <w:sz w:val="24"/>
          <w:szCs w:val="24"/>
        </w:rPr>
      </w:pPr>
      <w:bookmarkStart w:id="784" w:name="__RefHeading___Toc457995365"/>
      <w:bookmarkStart w:id="785" w:name="_Toc47332457"/>
      <w:bookmarkStart w:id="786" w:name="_Toc144906213"/>
      <w:bookmarkEnd w:id="784"/>
      <w:r w:rsidRPr="002D3513">
        <w:rPr>
          <w:rFonts w:ascii="Times New Roman" w:hAnsi="Times New Roman"/>
          <w:b w:val="0"/>
          <w:bCs w:val="0"/>
          <w:i w:val="0"/>
          <w:iCs w:val="0"/>
          <w:sz w:val="24"/>
          <w:szCs w:val="24"/>
        </w:rPr>
        <w:t xml:space="preserve">13.3. </w:t>
      </w:r>
      <w:r w:rsidR="005F6102" w:rsidRPr="002D3513">
        <w:rPr>
          <w:rFonts w:ascii="Times New Roman" w:hAnsi="Times New Roman"/>
          <w:b w:val="0"/>
          <w:bCs w:val="0"/>
          <w:i w:val="0"/>
          <w:iCs w:val="0"/>
          <w:sz w:val="24"/>
          <w:szCs w:val="24"/>
        </w:rPr>
        <w:t>Oddziaływanie na powietrze</w:t>
      </w:r>
      <w:bookmarkEnd w:id="785"/>
      <w:bookmarkEnd w:id="786"/>
    </w:p>
    <w:p w14:paraId="170697EA" w14:textId="421AD839" w:rsidR="005F6102" w:rsidRPr="005F6102" w:rsidRDefault="005F6102" w:rsidP="002D3513">
      <w:pPr>
        <w:ind w:firstLine="709"/>
        <w:jc w:val="both"/>
      </w:pPr>
      <w:r w:rsidRPr="005F6102">
        <w:t xml:space="preserve">Z uwagi na fakt, że stężenia maksymalne (jednogodzinne i średnioroczne) wszystkich zanieczyszczeń emitowanych z wszystkich źródeł emisji zlokalizowanych na terenie analizowanej inwestycji są niższe od dopuszczalnych poziomów substancji w powietrzu i wartości odniesienia uśrednionych do jednej godziny i roku (pomniejszonych o tło zanieczyszczeń), a emisja zanieczyszczeń jest na tyle mała, że poziom maksymalnych stężeń jednogodzinnych Smm, poza granicą inwestycji tylko dla </w:t>
      </w:r>
      <w:r w:rsidR="002D3513">
        <w:t>pyłu PM10 w wariancie inwestorskim</w:t>
      </w:r>
      <w:r w:rsidRPr="005F6102">
        <w:t xml:space="preserve"> przekracza poziom 10</w:t>
      </w:r>
      <w:r w:rsidR="002D3513">
        <w:t xml:space="preserve"> </w:t>
      </w:r>
      <w:r w:rsidRPr="005F6102">
        <w:t>% odpowiednich dopuszczalnych wartości odniesienia, należy uznać, że przyjęty wariant powstania fermy został wybrany poprawnie.</w:t>
      </w:r>
    </w:p>
    <w:p w14:paraId="72FEB73C" w14:textId="1AE5D488" w:rsidR="005F6102" w:rsidRPr="005F6102" w:rsidRDefault="005F6102" w:rsidP="002D3513">
      <w:pPr>
        <w:ind w:firstLine="709"/>
        <w:jc w:val="both"/>
      </w:pPr>
      <w:r w:rsidRPr="005F6102">
        <w:t>Eksploatacja zakładu, według wybranego wariantu, nie spowoduje poza jego granicami ponadnormatywnego oddziaływania - nie spowoduje przekroczeń obowiązujących standardów jakościowych powietrza.</w:t>
      </w:r>
    </w:p>
    <w:p w14:paraId="30C860B9" w14:textId="77777777" w:rsidR="005F6102" w:rsidRDefault="005F6102" w:rsidP="00396EB8"/>
    <w:p w14:paraId="31927B90" w14:textId="77777777" w:rsidR="0090659B" w:rsidRPr="005F6102" w:rsidRDefault="0090659B" w:rsidP="00396EB8"/>
    <w:p w14:paraId="123370A7" w14:textId="491FA1CC" w:rsidR="005F6102" w:rsidRPr="002D3513" w:rsidRDefault="002D3513" w:rsidP="002D3513">
      <w:pPr>
        <w:pStyle w:val="Nagwek2"/>
        <w:rPr>
          <w:rFonts w:ascii="Times New Roman" w:hAnsi="Times New Roman"/>
          <w:b w:val="0"/>
          <w:bCs w:val="0"/>
          <w:i w:val="0"/>
          <w:iCs w:val="0"/>
          <w:sz w:val="24"/>
          <w:szCs w:val="24"/>
        </w:rPr>
      </w:pPr>
      <w:bookmarkStart w:id="787" w:name="__RefHeading___Toc457995366"/>
      <w:bookmarkStart w:id="788" w:name="_Toc47332458"/>
      <w:bookmarkStart w:id="789" w:name="_Toc144906214"/>
      <w:bookmarkEnd w:id="787"/>
      <w:r w:rsidRPr="002D3513">
        <w:rPr>
          <w:rFonts w:ascii="Times New Roman" w:hAnsi="Times New Roman"/>
          <w:b w:val="0"/>
          <w:bCs w:val="0"/>
          <w:i w:val="0"/>
          <w:iCs w:val="0"/>
          <w:sz w:val="24"/>
          <w:szCs w:val="24"/>
        </w:rPr>
        <w:lastRenderedPageBreak/>
        <w:t xml:space="preserve">13.4. </w:t>
      </w:r>
      <w:r w:rsidR="005F6102" w:rsidRPr="002D3513">
        <w:rPr>
          <w:rFonts w:ascii="Times New Roman" w:hAnsi="Times New Roman"/>
          <w:b w:val="0"/>
          <w:bCs w:val="0"/>
          <w:i w:val="0"/>
          <w:iCs w:val="0"/>
          <w:sz w:val="24"/>
          <w:szCs w:val="24"/>
        </w:rPr>
        <w:t>Oddziaływanie na siedliska przyrodnicze, zwierzęta, rośliny i grzyby</w:t>
      </w:r>
      <w:bookmarkEnd w:id="788"/>
      <w:bookmarkEnd w:id="789"/>
    </w:p>
    <w:p w14:paraId="21FEA051" w14:textId="77777777" w:rsidR="00221390" w:rsidRDefault="00221390" w:rsidP="00396EB8">
      <w:bookmarkStart w:id="790" w:name="__RefHeading___Toc457995367"/>
      <w:bookmarkStart w:id="791" w:name="_Toc47332459"/>
      <w:bookmarkEnd w:id="790"/>
    </w:p>
    <w:p w14:paraId="5A75692B" w14:textId="3179A012" w:rsidR="005F6102" w:rsidRPr="005F6102" w:rsidRDefault="005F6102" w:rsidP="00221390">
      <w:pPr>
        <w:jc w:val="both"/>
      </w:pPr>
      <w:r w:rsidRPr="005F6102">
        <w:t>Etap budowy</w:t>
      </w:r>
      <w:bookmarkEnd w:id="791"/>
      <w:r w:rsidRPr="005F6102">
        <w:rPr>
          <w:color w:val="C00000"/>
        </w:rPr>
        <w:t xml:space="preserve"> </w:t>
      </w:r>
    </w:p>
    <w:p w14:paraId="655080CB" w14:textId="1CCF677C" w:rsidR="005F6102" w:rsidRPr="005F6102" w:rsidRDefault="00221390" w:rsidP="00221390">
      <w:pPr>
        <w:ind w:firstLine="709"/>
        <w:jc w:val="both"/>
      </w:pPr>
      <w:r>
        <w:t>Realizacja prac zgodnie z technologią wskazaną dla etapu budowy nie wpłynie istotnie na siedliska przyrodnicze ani organizmy żywe. Obszar objęty zamierzeniem jest terenem przekształconym przez działalność człowieka, jest obszarem, na którym składowane są masy ziemne porośnięte samosiewami drzew i krzewów.</w:t>
      </w:r>
    </w:p>
    <w:p w14:paraId="630423AF" w14:textId="77777777" w:rsidR="005F6102" w:rsidRPr="005F6102" w:rsidRDefault="005F6102" w:rsidP="00221390">
      <w:pPr>
        <w:jc w:val="both"/>
      </w:pPr>
      <w:bookmarkStart w:id="792" w:name="__RefHeading___Toc457995368"/>
      <w:bookmarkStart w:id="793" w:name="_Toc47332460"/>
      <w:bookmarkEnd w:id="792"/>
      <w:r w:rsidRPr="005F6102">
        <w:t>Etap użytkowania</w:t>
      </w:r>
      <w:bookmarkEnd w:id="793"/>
    </w:p>
    <w:p w14:paraId="30D9EA1C" w14:textId="77777777" w:rsidR="005F6102" w:rsidRPr="005F6102" w:rsidRDefault="005F6102" w:rsidP="00221390">
      <w:pPr>
        <w:jc w:val="both"/>
      </w:pPr>
      <w:r w:rsidRPr="005F6102">
        <w:tab/>
        <w:t>Na etapie użytkowania przedmiotowa inwestycja nie będzie oddziaływała na siedliska przyrodnicze, zwierzęta oraz grzyby i rośliny. Oddziaływanie będzie ograniczało się do granic działki, na której położona jest inwestycja. Na terenie przedmiotowej działki nie stwierdzono występowania cennych przyrodniczo siedlisk, roślin oraz zwierząt, tym samy nie prognozuje się oddziałania na te składowe środowiska przyrodniczego.</w:t>
      </w:r>
    </w:p>
    <w:p w14:paraId="32F6FF7A" w14:textId="77777777" w:rsidR="005F6102" w:rsidRPr="005F6102" w:rsidRDefault="005F6102" w:rsidP="00396EB8"/>
    <w:p w14:paraId="48B3B3DA" w14:textId="7A30876E" w:rsidR="005F6102" w:rsidRPr="00221390" w:rsidRDefault="00221390" w:rsidP="00221390">
      <w:pPr>
        <w:pStyle w:val="Nagwek2"/>
        <w:rPr>
          <w:rFonts w:ascii="Times New Roman" w:hAnsi="Times New Roman"/>
          <w:b w:val="0"/>
          <w:bCs w:val="0"/>
          <w:i w:val="0"/>
          <w:iCs w:val="0"/>
          <w:sz w:val="24"/>
          <w:szCs w:val="24"/>
        </w:rPr>
      </w:pPr>
      <w:bookmarkStart w:id="794" w:name="__RefHeading___Toc457995369"/>
      <w:bookmarkStart w:id="795" w:name="_Toc47332461"/>
      <w:bookmarkStart w:id="796" w:name="_Toc144906215"/>
      <w:bookmarkEnd w:id="794"/>
      <w:r w:rsidRPr="00221390">
        <w:rPr>
          <w:rFonts w:ascii="Times New Roman" w:hAnsi="Times New Roman"/>
          <w:b w:val="0"/>
          <w:bCs w:val="0"/>
          <w:i w:val="0"/>
          <w:iCs w:val="0"/>
          <w:sz w:val="24"/>
          <w:szCs w:val="24"/>
        </w:rPr>
        <w:t xml:space="preserve">13.5. </w:t>
      </w:r>
      <w:r w:rsidR="005F6102" w:rsidRPr="00221390">
        <w:rPr>
          <w:rFonts w:ascii="Times New Roman" w:hAnsi="Times New Roman"/>
          <w:b w:val="0"/>
          <w:bCs w:val="0"/>
          <w:i w:val="0"/>
          <w:iCs w:val="0"/>
          <w:sz w:val="24"/>
          <w:szCs w:val="24"/>
        </w:rPr>
        <w:t>Oddziaływanie na powierzchnię ziemi, z uwzględnieniem ruchów masowych ziemi</w:t>
      </w:r>
      <w:bookmarkEnd w:id="795"/>
      <w:bookmarkEnd w:id="796"/>
    </w:p>
    <w:p w14:paraId="753381A0" w14:textId="77777777" w:rsidR="00221390" w:rsidRDefault="00221390" w:rsidP="00221390">
      <w:pPr>
        <w:jc w:val="both"/>
      </w:pPr>
      <w:bookmarkStart w:id="797" w:name="__RefHeading___Toc457995370"/>
      <w:bookmarkStart w:id="798" w:name="_Toc47332462"/>
      <w:bookmarkEnd w:id="797"/>
    </w:p>
    <w:p w14:paraId="31078571" w14:textId="10FDD726" w:rsidR="005F6102" w:rsidRPr="005F6102" w:rsidRDefault="005F6102" w:rsidP="00221390">
      <w:pPr>
        <w:jc w:val="both"/>
      </w:pPr>
      <w:r w:rsidRPr="005F6102">
        <w:t>Etap budowy</w:t>
      </w:r>
      <w:bookmarkEnd w:id="798"/>
    </w:p>
    <w:p w14:paraId="08971253" w14:textId="2404CCC9" w:rsidR="005F6102" w:rsidRPr="005F6102" w:rsidRDefault="005F6102" w:rsidP="00221390">
      <w:pPr>
        <w:ind w:firstLine="709"/>
        <w:jc w:val="both"/>
      </w:pPr>
      <w:r w:rsidRPr="005F6102">
        <w:rPr>
          <w:rFonts w:eastAsia="Calibri"/>
          <w:lang w:eastAsia="en-US"/>
        </w:rPr>
        <w:t xml:space="preserve">Teren </w:t>
      </w:r>
      <w:r w:rsidR="00221390">
        <w:rPr>
          <w:rFonts w:eastAsia="Calibri"/>
          <w:lang w:eastAsia="en-US"/>
        </w:rPr>
        <w:t>projektowanej fermy kur niosek</w:t>
      </w:r>
      <w:r w:rsidRPr="005F6102">
        <w:rPr>
          <w:rFonts w:eastAsia="Calibri"/>
          <w:lang w:eastAsia="en-US"/>
        </w:rPr>
        <w:t xml:space="preserve"> charakteryzuje się brakiem stromych zboczy oraz skarp. Jest to teren płaski, niemal bez zróżnicowania wysokości. Wykonywane prace będą miały charakter zwyczajnych prac budowlanych. Podczas budowy przemieszczeniu ulegną przypowierzchniowe warstwy ziemi w miejscach pod wykonanie budynków, silosów paszowych, zbiorników na gaz oraz </w:t>
      </w:r>
      <w:r w:rsidR="00C41A19">
        <w:rPr>
          <w:rFonts w:eastAsia="Calibri"/>
          <w:lang w:eastAsia="en-US"/>
        </w:rPr>
        <w:t xml:space="preserve">zbiorników na </w:t>
      </w:r>
      <w:r w:rsidRPr="005F6102">
        <w:rPr>
          <w:rFonts w:eastAsia="Calibri"/>
          <w:lang w:eastAsia="en-US"/>
        </w:rPr>
        <w:t>ścieki, a także pod infrastrukturę (kable, rury wodociągowe, gazowe i kanalizacyjne). Zdjęta warstwa gleby zostanie wykorzystana do deniwelacji terenu</w:t>
      </w:r>
      <w:r w:rsidR="00C41A19">
        <w:rPr>
          <w:rFonts w:eastAsia="Calibri"/>
          <w:lang w:eastAsia="en-US"/>
        </w:rPr>
        <w:t xml:space="preserve"> oraz budowy nasypów ziemnych od strony południowej i zachodniej</w:t>
      </w:r>
      <w:r w:rsidRPr="005F6102">
        <w:rPr>
          <w:rFonts w:eastAsia="Calibri"/>
          <w:lang w:eastAsia="en-US"/>
        </w:rPr>
        <w:t>. Przedsięwzięcie będzie związane przede wszystkim z trwałym przekształceniem powierzchni działki przeznaczonej pod budowę budynków inwentar</w:t>
      </w:r>
      <w:r w:rsidR="00C41A19">
        <w:rPr>
          <w:rFonts w:eastAsia="Calibri"/>
          <w:lang w:eastAsia="en-US"/>
        </w:rPr>
        <w:t>skich</w:t>
      </w:r>
      <w:r w:rsidRPr="005F6102">
        <w:rPr>
          <w:rFonts w:eastAsia="Calibri"/>
          <w:lang w:eastAsia="en-US"/>
        </w:rPr>
        <w:t xml:space="preserve">, wykonanie ciągów komunikacyjnych oraz betonowych nawierzchni. </w:t>
      </w:r>
      <w:r w:rsidR="00C41A19">
        <w:rPr>
          <w:rFonts w:eastAsia="Calibri"/>
          <w:lang w:eastAsia="en-US"/>
        </w:rPr>
        <w:t>C</w:t>
      </w:r>
      <w:r w:rsidRPr="005F6102">
        <w:rPr>
          <w:rFonts w:eastAsia="Calibri"/>
          <w:lang w:eastAsia="en-US"/>
        </w:rPr>
        <w:t>iąg</w:t>
      </w:r>
      <w:r w:rsidR="00C41A19">
        <w:rPr>
          <w:rFonts w:eastAsia="Calibri"/>
          <w:lang w:eastAsia="en-US"/>
        </w:rPr>
        <w:t>i</w:t>
      </w:r>
      <w:r w:rsidRPr="005F6102">
        <w:rPr>
          <w:rFonts w:eastAsia="Calibri"/>
          <w:lang w:eastAsia="en-US"/>
        </w:rPr>
        <w:t xml:space="preserve"> komunikacyjn</w:t>
      </w:r>
      <w:r w:rsidR="00C41A19">
        <w:rPr>
          <w:rFonts w:eastAsia="Calibri"/>
          <w:lang w:eastAsia="en-US"/>
        </w:rPr>
        <w:t>e</w:t>
      </w:r>
      <w:r w:rsidRPr="005F6102">
        <w:rPr>
          <w:rFonts w:eastAsia="Calibri"/>
          <w:lang w:eastAsia="en-US"/>
        </w:rPr>
        <w:t xml:space="preserve"> oraz plac</w:t>
      </w:r>
      <w:r w:rsidR="00C41A19">
        <w:rPr>
          <w:rFonts w:eastAsia="Calibri"/>
          <w:lang w:eastAsia="en-US"/>
        </w:rPr>
        <w:t>e</w:t>
      </w:r>
      <w:r w:rsidRPr="005F6102">
        <w:rPr>
          <w:rFonts w:eastAsia="Calibri"/>
          <w:lang w:eastAsia="en-US"/>
        </w:rPr>
        <w:t xml:space="preserve"> manewrow</w:t>
      </w:r>
      <w:r w:rsidR="00C41A19">
        <w:rPr>
          <w:rFonts w:eastAsia="Calibri"/>
          <w:lang w:eastAsia="en-US"/>
        </w:rPr>
        <w:t>e</w:t>
      </w:r>
      <w:r w:rsidRPr="005F6102">
        <w:rPr>
          <w:rFonts w:eastAsia="Calibri"/>
          <w:lang w:eastAsia="en-US"/>
        </w:rPr>
        <w:t xml:space="preserve"> wykonan</w:t>
      </w:r>
      <w:r w:rsidR="00C41A19">
        <w:rPr>
          <w:rFonts w:eastAsia="Calibri"/>
          <w:lang w:eastAsia="en-US"/>
        </w:rPr>
        <w:t>e</w:t>
      </w:r>
      <w:r w:rsidRPr="005F6102">
        <w:rPr>
          <w:rFonts w:eastAsia="Calibri"/>
          <w:lang w:eastAsia="en-US"/>
        </w:rPr>
        <w:t xml:space="preserve"> zostan</w:t>
      </w:r>
      <w:r w:rsidR="00C41A19">
        <w:rPr>
          <w:rFonts w:eastAsia="Calibri"/>
          <w:lang w:eastAsia="en-US"/>
        </w:rPr>
        <w:t>ą</w:t>
      </w:r>
      <w:r w:rsidRPr="005F6102">
        <w:rPr>
          <w:rFonts w:eastAsia="Calibri"/>
          <w:lang w:eastAsia="en-US"/>
        </w:rPr>
        <w:t xml:space="preserve"> jako </w:t>
      </w:r>
      <w:r w:rsidR="00C41A19">
        <w:rPr>
          <w:rFonts w:eastAsia="Calibri"/>
          <w:lang w:eastAsia="en-US"/>
        </w:rPr>
        <w:t>nawierzchnie utwardzone, szczelne</w:t>
      </w:r>
      <w:r w:rsidRPr="005F6102">
        <w:rPr>
          <w:rFonts w:eastAsia="Calibri"/>
          <w:lang w:eastAsia="en-US"/>
        </w:rPr>
        <w:t xml:space="preserve">. </w:t>
      </w:r>
    </w:p>
    <w:p w14:paraId="26A6BE90" w14:textId="2E2CB1A5" w:rsidR="005F6102" w:rsidRPr="005F6102" w:rsidRDefault="005F6102" w:rsidP="00221390">
      <w:pPr>
        <w:ind w:firstLine="709"/>
        <w:jc w:val="both"/>
        <w:rPr>
          <w:rFonts w:eastAsia="Calibri"/>
          <w:lang w:eastAsia="en-US"/>
        </w:rPr>
      </w:pPr>
      <w:r w:rsidRPr="005F6102">
        <w:rPr>
          <w:rFonts w:eastAsia="Calibri"/>
          <w:lang w:eastAsia="en-US"/>
        </w:rPr>
        <w:t>Podczas wykonywania wykopów naruszeniu ulegnie struktura gruntu do głębokości wykonania płyt fundamentowych. Z powodu nie wielkiej głębokości</w:t>
      </w:r>
      <w:r w:rsidR="00C41A19">
        <w:rPr>
          <w:rFonts w:eastAsia="Calibri"/>
          <w:lang w:eastAsia="en-US"/>
        </w:rPr>
        <w:t xml:space="preserve"> (do 30 cm poniżej strefy przemarzania)</w:t>
      </w:r>
      <w:r w:rsidRPr="005F6102">
        <w:rPr>
          <w:rFonts w:eastAsia="Calibri"/>
          <w:lang w:eastAsia="en-US"/>
        </w:rPr>
        <w:t xml:space="preserve"> i ilości przemieszczanego urobku, przewiduje się brak negatywnego oddziaływanie na stabilność podłoża gruntowego w tym zagrożenie powstawania ruchów masowych ziemi. </w:t>
      </w:r>
    </w:p>
    <w:p w14:paraId="65E96DEE" w14:textId="77777777" w:rsidR="005F6102" w:rsidRPr="005F6102" w:rsidRDefault="005F6102" w:rsidP="00221390">
      <w:pPr>
        <w:jc w:val="both"/>
      </w:pPr>
    </w:p>
    <w:p w14:paraId="472B3893" w14:textId="77777777" w:rsidR="005F6102" w:rsidRPr="005F6102" w:rsidRDefault="005F6102" w:rsidP="00221390">
      <w:pPr>
        <w:jc w:val="both"/>
      </w:pPr>
      <w:bookmarkStart w:id="799" w:name="__RefHeading___Toc457995371"/>
      <w:bookmarkStart w:id="800" w:name="_Toc47332463"/>
      <w:bookmarkEnd w:id="799"/>
      <w:r w:rsidRPr="005F6102">
        <w:t>Etap użytkowania</w:t>
      </w:r>
      <w:bookmarkEnd w:id="800"/>
    </w:p>
    <w:p w14:paraId="60263591" w14:textId="77777777" w:rsidR="005F6102" w:rsidRPr="005F6102" w:rsidRDefault="005F6102" w:rsidP="00C41A19">
      <w:pPr>
        <w:ind w:firstLine="709"/>
        <w:jc w:val="both"/>
        <w:rPr>
          <w:rFonts w:eastAsia="Calibri"/>
          <w:lang w:eastAsia="en-US"/>
        </w:rPr>
      </w:pPr>
      <w:r w:rsidRPr="005F6102">
        <w:rPr>
          <w:rFonts w:eastAsia="Calibri"/>
          <w:lang w:eastAsia="en-US"/>
        </w:rPr>
        <w:t>Z uwagi na rodzaj oraz sposób prowadzonej działalności w trakcie eksploatacji planowana inwestycja nie będzie oddziaływała niekorzystnie na powierzchnię ziemi jak też nie będzie powodowała zagrożenia ruchami masowi ziemi.</w:t>
      </w:r>
      <w:r w:rsidRPr="005F6102">
        <w:rPr>
          <w:rFonts w:eastAsia="Calibri"/>
          <w:color w:val="000000"/>
          <w:lang w:eastAsia="en-US"/>
        </w:rPr>
        <w:t xml:space="preserve"> </w:t>
      </w:r>
      <w:r w:rsidRPr="005F6102">
        <w:rPr>
          <w:rFonts w:eastAsia="Calibri"/>
          <w:lang w:eastAsia="en-US"/>
        </w:rPr>
        <w:t xml:space="preserve">Oddziaływanie na powierzchnię ziemi w fazie eksploatacji fermy może się wiązać jednie z koniecznością ewentualnych napraw nawierzchni utwardzonych albo podziemnych instalacji sieciowych, a rzadziej fundamentów obiektów budowlanych. W razie konieczności wykonania tego typu napraw konieczne będzie wykonanie niewielkich wykopów. </w:t>
      </w:r>
    </w:p>
    <w:p w14:paraId="34E1F789" w14:textId="77777777" w:rsidR="005F6102" w:rsidRPr="005F6102" w:rsidRDefault="005F6102" w:rsidP="00221390">
      <w:pPr>
        <w:jc w:val="both"/>
      </w:pPr>
    </w:p>
    <w:p w14:paraId="5BE1FFE9" w14:textId="5CE3EC72" w:rsidR="005F6102" w:rsidRPr="00503405" w:rsidRDefault="00503405" w:rsidP="00503405">
      <w:pPr>
        <w:pStyle w:val="Nagwek2"/>
        <w:ind w:left="567" w:hanging="567"/>
        <w:jc w:val="both"/>
        <w:rPr>
          <w:rFonts w:ascii="Times New Roman" w:hAnsi="Times New Roman"/>
          <w:b w:val="0"/>
          <w:bCs w:val="0"/>
          <w:i w:val="0"/>
          <w:iCs w:val="0"/>
          <w:sz w:val="24"/>
          <w:szCs w:val="24"/>
        </w:rPr>
      </w:pPr>
      <w:bookmarkStart w:id="801" w:name="__RefHeading___Toc457995372"/>
      <w:bookmarkStart w:id="802" w:name="_Toc47332464"/>
      <w:bookmarkStart w:id="803" w:name="_Toc144906216"/>
      <w:bookmarkEnd w:id="801"/>
      <w:r w:rsidRPr="00503405">
        <w:rPr>
          <w:rFonts w:ascii="Times New Roman" w:hAnsi="Times New Roman"/>
          <w:b w:val="0"/>
          <w:bCs w:val="0"/>
          <w:i w:val="0"/>
          <w:iCs w:val="0"/>
          <w:sz w:val="24"/>
          <w:szCs w:val="24"/>
        </w:rPr>
        <w:t xml:space="preserve">13.6. </w:t>
      </w:r>
      <w:r w:rsidR="005F6102" w:rsidRPr="00503405">
        <w:rPr>
          <w:rFonts w:ascii="Times New Roman" w:hAnsi="Times New Roman"/>
          <w:b w:val="0"/>
          <w:bCs w:val="0"/>
          <w:i w:val="0"/>
          <w:iCs w:val="0"/>
          <w:sz w:val="24"/>
          <w:szCs w:val="24"/>
        </w:rPr>
        <w:t>Oddziaływanie na zabytki i krajobraz kulturowy, objęte istniejącą dokumentacją, w szczególności rejestrem lub ewidencją zabytków</w:t>
      </w:r>
      <w:bookmarkEnd w:id="802"/>
      <w:bookmarkEnd w:id="803"/>
      <w:r w:rsidR="005F6102" w:rsidRPr="00503405">
        <w:rPr>
          <w:rFonts w:ascii="Times New Roman" w:hAnsi="Times New Roman"/>
          <w:b w:val="0"/>
          <w:bCs w:val="0"/>
          <w:i w:val="0"/>
          <w:iCs w:val="0"/>
          <w:sz w:val="24"/>
          <w:szCs w:val="24"/>
        </w:rPr>
        <w:t xml:space="preserve"> </w:t>
      </w:r>
    </w:p>
    <w:p w14:paraId="08236FE1" w14:textId="0F987EB3" w:rsidR="005F6102" w:rsidRPr="005F6102" w:rsidRDefault="005F6102" w:rsidP="00503405">
      <w:pPr>
        <w:ind w:firstLine="709"/>
        <w:jc w:val="both"/>
      </w:pPr>
      <w:r w:rsidRPr="005F6102">
        <w:t xml:space="preserve">Nie przewiduje się wystąpienia negatywnego oddziaływania przedmiotowej </w:t>
      </w:r>
      <w:r w:rsidR="008379E2">
        <w:t>fermy kur niosek</w:t>
      </w:r>
      <w:r w:rsidRPr="005F6102">
        <w:t xml:space="preserve"> na zabytki</w:t>
      </w:r>
      <w:r w:rsidR="008379E2">
        <w:t>.</w:t>
      </w:r>
      <w:r w:rsidRPr="005F6102">
        <w:t xml:space="preserve"> Obiekty te nie znajdują się w bezpośrednim zasięgu oddziaływania rozpatrywanej instalacji, zatem nie będzie ona wywierała żadnego wpływu na zbytki chronione </w:t>
      </w:r>
      <w:r w:rsidRPr="005F6102">
        <w:lastRenderedPageBreak/>
        <w:t>na podstawie przepisów o ochronie zabytków i opiece nad zabytkami. W wyniku funkcjonowania zakładu nie dojdzie do powstania emisji, które mogą przyczynić się do bezpośredniego i pośredniego niszczenia zabytku (np. wibracje, ruchy masowe itp.).</w:t>
      </w:r>
    </w:p>
    <w:p w14:paraId="5287C33C" w14:textId="77777777" w:rsidR="005F6102" w:rsidRPr="005F6102" w:rsidRDefault="005F6102" w:rsidP="00503405">
      <w:pPr>
        <w:ind w:firstLine="709"/>
        <w:jc w:val="both"/>
      </w:pPr>
    </w:p>
    <w:p w14:paraId="3D59ACFD" w14:textId="77777777" w:rsidR="005F6102" w:rsidRPr="005F6102" w:rsidRDefault="005F6102" w:rsidP="00503405">
      <w:pPr>
        <w:jc w:val="both"/>
      </w:pPr>
      <w:bookmarkStart w:id="804" w:name="__RefHeading___Toc457995373"/>
      <w:bookmarkStart w:id="805" w:name="_Toc47332465"/>
      <w:bookmarkEnd w:id="804"/>
      <w:r w:rsidRPr="005F6102">
        <w:t>Wzajemne oddziaływanie między elementami</w:t>
      </w:r>
      <w:bookmarkEnd w:id="805"/>
    </w:p>
    <w:p w14:paraId="344E37BC" w14:textId="78FC0DDB" w:rsidR="005F6102" w:rsidRPr="005F6102" w:rsidRDefault="005F6102" w:rsidP="00503405">
      <w:pPr>
        <w:ind w:firstLine="709"/>
        <w:jc w:val="both"/>
      </w:pPr>
      <w:r w:rsidRPr="005F6102">
        <w:t>Przewidywane negatywne oddziaływanie na środowisko nie będzie miało miejsca. Ujęcie w zorganizowany system ścieków spływających z czyszczenia budynków inwentarskich, zredukowana emisja hałasu oraz zanieczyszczeń do powietrza atmosferycznego, a także brak oddziaływania inwestycji na zabytki decydują o braku powiązań między poszczególnymi elementami środowiska przyrodniczego.</w:t>
      </w:r>
    </w:p>
    <w:p w14:paraId="7316057D" w14:textId="77777777" w:rsidR="005F6102" w:rsidRDefault="005F6102" w:rsidP="005F6102">
      <w:pPr>
        <w:pStyle w:val="Styl2"/>
        <w:outlineLvl w:val="9"/>
        <w:rPr>
          <w:rFonts w:ascii="Times New Roman" w:hAnsi="Times New Roman"/>
          <w:smallCaps/>
        </w:rPr>
      </w:pPr>
    </w:p>
    <w:p w14:paraId="7487A588" w14:textId="29F6581D" w:rsidR="00690B8C" w:rsidRPr="008E74B9" w:rsidRDefault="005F6102" w:rsidP="00690B8C">
      <w:pPr>
        <w:pStyle w:val="Styl2"/>
        <w:rPr>
          <w:rFonts w:ascii="Times New Roman" w:hAnsi="Times New Roman"/>
          <w:smallCaps/>
        </w:rPr>
      </w:pPr>
      <w:bookmarkStart w:id="806" w:name="_Toc144906217"/>
      <w:r>
        <w:rPr>
          <w:rFonts w:ascii="Times New Roman" w:hAnsi="Times New Roman"/>
          <w:smallCaps/>
        </w:rPr>
        <w:t xml:space="preserve">14. </w:t>
      </w:r>
      <w:r w:rsidR="00690B8C" w:rsidRPr="008E74B9">
        <w:rPr>
          <w:rFonts w:ascii="Times New Roman" w:hAnsi="Times New Roman"/>
          <w:smallCaps/>
        </w:rPr>
        <w:t>Trudności napotkane przy wykonywaniu raportu</w:t>
      </w:r>
      <w:bookmarkEnd w:id="767"/>
      <w:bookmarkEnd w:id="768"/>
      <w:bookmarkEnd w:id="806"/>
    </w:p>
    <w:p w14:paraId="12E6377D" w14:textId="77777777" w:rsidR="00690B8C" w:rsidRDefault="00690B8C" w:rsidP="00690B8C">
      <w:pPr>
        <w:pStyle w:val="Tekstpodstawowy"/>
        <w:rPr>
          <w:rFonts w:ascii="Arial Narrow" w:hAnsi="Arial Narrow"/>
          <w:sz w:val="22"/>
          <w:szCs w:val="22"/>
        </w:rPr>
      </w:pPr>
    </w:p>
    <w:p w14:paraId="30BCD364" w14:textId="6EAE703C" w:rsidR="00690B8C" w:rsidRPr="008E74B9" w:rsidRDefault="00690B8C" w:rsidP="00767CA3">
      <w:pPr>
        <w:pStyle w:val="Tekstpodstawowy"/>
        <w:ind w:firstLine="709"/>
        <w:jc w:val="both"/>
      </w:pPr>
      <w:r w:rsidRPr="008E74B9">
        <w:t>Przy wykonywaniu niniejszego raportu nie napotkano istotn</w:t>
      </w:r>
      <w:r w:rsidR="00547571">
        <w:t>ych</w:t>
      </w:r>
      <w:r w:rsidRPr="008E74B9">
        <w:t xml:space="preserve"> trudności </w:t>
      </w:r>
      <w:r>
        <w:br/>
      </w:r>
      <w:r w:rsidRPr="008E74B9">
        <w:t>w pozyskiwaniu potrzebnych informacji dla rzetelnej oceny oddziaływania przedsięwzięcia na środowisko.</w:t>
      </w:r>
    </w:p>
    <w:p w14:paraId="41368FFF" w14:textId="77777777" w:rsidR="00690B8C" w:rsidRDefault="00690B8C" w:rsidP="00767CA3">
      <w:pPr>
        <w:rPr>
          <w:b/>
          <w:smallCaps/>
        </w:rPr>
      </w:pPr>
    </w:p>
    <w:p w14:paraId="6DC1733E" w14:textId="06BA255F" w:rsidR="006823EA" w:rsidRPr="007C4A4A" w:rsidRDefault="00767CA3" w:rsidP="00ED51D8">
      <w:pPr>
        <w:pStyle w:val="Nagwek1"/>
      </w:pPr>
      <w:bookmarkStart w:id="807" w:name="_Toc144906218"/>
      <w:r>
        <w:rPr>
          <w:b/>
          <w:smallCaps/>
        </w:rPr>
        <w:t>1</w:t>
      </w:r>
      <w:r w:rsidR="00B87573">
        <w:rPr>
          <w:b/>
          <w:smallCaps/>
        </w:rPr>
        <w:t>5</w:t>
      </w:r>
      <w:r>
        <w:rPr>
          <w:b/>
          <w:smallCaps/>
        </w:rPr>
        <w:t xml:space="preserve">. </w:t>
      </w:r>
      <w:r w:rsidR="006823EA" w:rsidRPr="00F71920">
        <w:rPr>
          <w:b/>
          <w:smallCaps/>
        </w:rPr>
        <w:t>Dokumentacja graficzna i załączniki</w:t>
      </w:r>
      <w:bookmarkEnd w:id="742"/>
      <w:bookmarkEnd w:id="807"/>
    </w:p>
    <w:p w14:paraId="316F09C9" w14:textId="77777777" w:rsidR="006823EA" w:rsidRDefault="006823EA" w:rsidP="00ED51D8">
      <w:pPr>
        <w:pStyle w:val="Styl3"/>
        <w:outlineLvl w:val="9"/>
      </w:pPr>
      <w:bookmarkStart w:id="808" w:name="_Toc415228507"/>
      <w:bookmarkStart w:id="809" w:name="_Toc415409784"/>
    </w:p>
    <w:p w14:paraId="0BD72C07" w14:textId="44B9B266" w:rsidR="006823EA" w:rsidRDefault="006823EA" w:rsidP="00ED51D8">
      <w:pPr>
        <w:pStyle w:val="Styl3"/>
        <w:rPr>
          <w:rFonts w:ascii="Times New Roman" w:hAnsi="Times New Roman"/>
          <w:b w:val="0"/>
          <w:smallCaps/>
        </w:rPr>
      </w:pPr>
      <w:bookmarkStart w:id="810" w:name="_Toc144906219"/>
      <w:r w:rsidRPr="00BB40F5">
        <w:rPr>
          <w:rFonts w:ascii="Times New Roman" w:hAnsi="Times New Roman"/>
          <w:b w:val="0"/>
          <w:smallCaps/>
        </w:rPr>
        <w:t>1</w:t>
      </w:r>
      <w:r w:rsidR="00B87573">
        <w:rPr>
          <w:rFonts w:ascii="Times New Roman" w:hAnsi="Times New Roman"/>
          <w:b w:val="0"/>
          <w:smallCaps/>
        </w:rPr>
        <w:t>5</w:t>
      </w:r>
      <w:r w:rsidRPr="00BB40F5">
        <w:rPr>
          <w:rFonts w:ascii="Times New Roman" w:hAnsi="Times New Roman"/>
          <w:b w:val="0"/>
          <w:smallCaps/>
        </w:rPr>
        <w:t>.1. Rysunki</w:t>
      </w:r>
      <w:bookmarkEnd w:id="808"/>
      <w:bookmarkEnd w:id="809"/>
      <w:bookmarkEnd w:id="810"/>
    </w:p>
    <w:p w14:paraId="58C0D15F" w14:textId="77777777" w:rsidR="006823EA" w:rsidRDefault="006823EA" w:rsidP="00ED51D8">
      <w:pPr>
        <w:pStyle w:val="Tekstpodstawowy"/>
      </w:pPr>
    </w:p>
    <w:p w14:paraId="782D18A1" w14:textId="77777777" w:rsidR="006823EA" w:rsidRPr="008A7480" w:rsidRDefault="006823EA" w:rsidP="00ED51D8">
      <w:pPr>
        <w:pStyle w:val="Tekstpodstawowy"/>
        <w:rPr>
          <w:rFonts w:ascii="Arial Narrow" w:hAnsi="Arial Narrow"/>
          <w:color w:val="3366FF"/>
          <w:sz w:val="22"/>
          <w:szCs w:val="22"/>
        </w:rPr>
      </w:pPr>
      <w:r w:rsidRPr="00BB40F5">
        <w:t>W niniejszym raporcie zamieszczono następujące ryciny:</w:t>
      </w:r>
      <w:r w:rsidRPr="008A7480">
        <w:rPr>
          <w:rFonts w:ascii="Arial Narrow" w:hAnsi="Arial Narrow"/>
          <w:color w:val="3366FF"/>
          <w:sz w:val="22"/>
          <w:szCs w:val="22"/>
        </w:rPr>
        <w:t xml:space="preserve"> </w:t>
      </w:r>
    </w:p>
    <w:p w14:paraId="625DB09B" w14:textId="705E9463" w:rsidR="00767CA3" w:rsidRDefault="003F671C">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b/>
          <w:smallCaps/>
          <w:lang w:eastAsia="en-US"/>
        </w:rPr>
        <w:fldChar w:fldCharType="begin"/>
      </w:r>
      <w:r>
        <w:rPr>
          <w:b/>
          <w:smallCaps/>
        </w:rPr>
        <w:instrText xml:space="preserve"> TOC \c "Rysunek" </w:instrText>
      </w:r>
      <w:r>
        <w:rPr>
          <w:b/>
          <w:smallCaps/>
          <w:lang w:eastAsia="en-US"/>
        </w:rPr>
        <w:fldChar w:fldCharType="separate"/>
      </w:r>
      <w:r w:rsidR="00767CA3">
        <w:rPr>
          <w:noProof/>
        </w:rPr>
        <w:t>Rysunek 1. Przebieg procesu produkcyjnego w zakładzie</w:t>
      </w:r>
      <w:r w:rsidR="00767CA3">
        <w:rPr>
          <w:noProof/>
        </w:rPr>
        <w:tab/>
      </w:r>
      <w:r w:rsidR="00767CA3">
        <w:rPr>
          <w:noProof/>
        </w:rPr>
        <w:fldChar w:fldCharType="begin"/>
      </w:r>
      <w:r w:rsidR="00767CA3">
        <w:rPr>
          <w:noProof/>
        </w:rPr>
        <w:instrText xml:space="preserve"> PAGEREF _Toc142986458 \h </w:instrText>
      </w:r>
      <w:r w:rsidR="00767CA3">
        <w:rPr>
          <w:noProof/>
        </w:rPr>
      </w:r>
      <w:r w:rsidR="00767CA3">
        <w:rPr>
          <w:noProof/>
        </w:rPr>
        <w:fldChar w:fldCharType="separate"/>
      </w:r>
      <w:r w:rsidR="00814107">
        <w:rPr>
          <w:noProof/>
        </w:rPr>
        <w:t>18</w:t>
      </w:r>
      <w:r w:rsidR="00767CA3">
        <w:rPr>
          <w:noProof/>
        </w:rPr>
        <w:fldChar w:fldCharType="end"/>
      </w:r>
    </w:p>
    <w:p w14:paraId="3F4D0DF7" w14:textId="0C6F3858"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2. Lokalizacja planowanego zamierzenia na tle Lubartowa.</w:t>
      </w:r>
      <w:r>
        <w:rPr>
          <w:noProof/>
        </w:rPr>
        <w:tab/>
      </w:r>
      <w:r>
        <w:rPr>
          <w:noProof/>
        </w:rPr>
        <w:fldChar w:fldCharType="begin"/>
      </w:r>
      <w:r>
        <w:rPr>
          <w:noProof/>
        </w:rPr>
        <w:instrText xml:space="preserve"> PAGEREF _Toc142986459 \h </w:instrText>
      </w:r>
      <w:r>
        <w:rPr>
          <w:noProof/>
        </w:rPr>
      </w:r>
      <w:r>
        <w:rPr>
          <w:noProof/>
        </w:rPr>
        <w:fldChar w:fldCharType="separate"/>
      </w:r>
      <w:r w:rsidR="00814107">
        <w:rPr>
          <w:noProof/>
        </w:rPr>
        <w:t>20</w:t>
      </w:r>
      <w:r>
        <w:rPr>
          <w:noProof/>
        </w:rPr>
        <w:fldChar w:fldCharType="end"/>
      </w:r>
    </w:p>
    <w:p w14:paraId="0A1D868A" w14:textId="7377CF5C"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3. Lokalizacja na tle korytarzy ekologicznych</w:t>
      </w:r>
      <w:r>
        <w:rPr>
          <w:noProof/>
        </w:rPr>
        <w:tab/>
      </w:r>
      <w:r>
        <w:rPr>
          <w:noProof/>
        </w:rPr>
        <w:fldChar w:fldCharType="begin"/>
      </w:r>
      <w:r>
        <w:rPr>
          <w:noProof/>
        </w:rPr>
        <w:instrText xml:space="preserve"> PAGEREF _Toc142986460 \h </w:instrText>
      </w:r>
      <w:r>
        <w:rPr>
          <w:noProof/>
        </w:rPr>
      </w:r>
      <w:r>
        <w:rPr>
          <w:noProof/>
        </w:rPr>
        <w:fldChar w:fldCharType="separate"/>
      </w:r>
      <w:r w:rsidR="00814107">
        <w:rPr>
          <w:noProof/>
        </w:rPr>
        <w:t>29</w:t>
      </w:r>
      <w:r>
        <w:rPr>
          <w:noProof/>
        </w:rPr>
        <w:fldChar w:fldCharType="end"/>
      </w:r>
    </w:p>
    <w:p w14:paraId="29BF0C63" w14:textId="782ABF71"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4. Położenie na tle mezoregionów fizycznogeograficznych</w:t>
      </w:r>
      <w:r>
        <w:rPr>
          <w:noProof/>
        </w:rPr>
        <w:tab/>
      </w:r>
      <w:r>
        <w:rPr>
          <w:noProof/>
        </w:rPr>
        <w:fldChar w:fldCharType="begin"/>
      </w:r>
      <w:r>
        <w:rPr>
          <w:noProof/>
        </w:rPr>
        <w:instrText xml:space="preserve"> PAGEREF _Toc142986461 \h </w:instrText>
      </w:r>
      <w:r>
        <w:rPr>
          <w:noProof/>
        </w:rPr>
      </w:r>
      <w:r>
        <w:rPr>
          <w:noProof/>
        </w:rPr>
        <w:fldChar w:fldCharType="separate"/>
      </w:r>
      <w:r w:rsidR="00814107">
        <w:rPr>
          <w:noProof/>
        </w:rPr>
        <w:t>30</w:t>
      </w:r>
      <w:r>
        <w:rPr>
          <w:noProof/>
        </w:rPr>
        <w:fldChar w:fldCharType="end"/>
      </w:r>
    </w:p>
    <w:p w14:paraId="214B0AE8" w14:textId="503FB692"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5. Planowane przedsięwzięcie na tle Jednolitych Części Wód Podziemnych nr 77.</w:t>
      </w:r>
      <w:r>
        <w:rPr>
          <w:noProof/>
        </w:rPr>
        <w:tab/>
      </w:r>
      <w:r>
        <w:rPr>
          <w:noProof/>
        </w:rPr>
        <w:fldChar w:fldCharType="begin"/>
      </w:r>
      <w:r>
        <w:rPr>
          <w:noProof/>
        </w:rPr>
        <w:instrText xml:space="preserve"> PAGEREF _Toc142986462 \h </w:instrText>
      </w:r>
      <w:r>
        <w:rPr>
          <w:noProof/>
        </w:rPr>
      </w:r>
      <w:r>
        <w:rPr>
          <w:noProof/>
        </w:rPr>
        <w:fldChar w:fldCharType="separate"/>
      </w:r>
      <w:r w:rsidR="00814107">
        <w:rPr>
          <w:noProof/>
        </w:rPr>
        <w:t>32</w:t>
      </w:r>
      <w:r>
        <w:rPr>
          <w:noProof/>
        </w:rPr>
        <w:fldChar w:fldCharType="end"/>
      </w:r>
    </w:p>
    <w:p w14:paraId="56EE310F" w14:textId="72423320"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6. Lokalizacja na tle GZWP.</w:t>
      </w:r>
      <w:r>
        <w:rPr>
          <w:noProof/>
        </w:rPr>
        <w:tab/>
      </w:r>
      <w:r>
        <w:rPr>
          <w:noProof/>
        </w:rPr>
        <w:fldChar w:fldCharType="begin"/>
      </w:r>
      <w:r>
        <w:rPr>
          <w:noProof/>
        </w:rPr>
        <w:instrText xml:space="preserve"> PAGEREF _Toc142986463 \h </w:instrText>
      </w:r>
      <w:r>
        <w:rPr>
          <w:noProof/>
        </w:rPr>
      </w:r>
      <w:r>
        <w:rPr>
          <w:noProof/>
        </w:rPr>
        <w:fldChar w:fldCharType="separate"/>
      </w:r>
      <w:r w:rsidR="00814107">
        <w:rPr>
          <w:noProof/>
        </w:rPr>
        <w:t>33</w:t>
      </w:r>
      <w:r>
        <w:rPr>
          <w:noProof/>
        </w:rPr>
        <w:fldChar w:fldCharType="end"/>
      </w:r>
    </w:p>
    <w:p w14:paraId="0ADCF0EE" w14:textId="35B45437"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7. Lokalizacja przedsięwzięcia na tle JCWP</w:t>
      </w:r>
      <w:r>
        <w:rPr>
          <w:noProof/>
        </w:rPr>
        <w:tab/>
      </w:r>
      <w:r>
        <w:rPr>
          <w:noProof/>
        </w:rPr>
        <w:fldChar w:fldCharType="begin"/>
      </w:r>
      <w:r>
        <w:rPr>
          <w:noProof/>
        </w:rPr>
        <w:instrText xml:space="preserve"> PAGEREF _Toc142986464 \h </w:instrText>
      </w:r>
      <w:r>
        <w:rPr>
          <w:noProof/>
        </w:rPr>
      </w:r>
      <w:r>
        <w:rPr>
          <w:noProof/>
        </w:rPr>
        <w:fldChar w:fldCharType="separate"/>
      </w:r>
      <w:r w:rsidR="00814107">
        <w:rPr>
          <w:noProof/>
        </w:rPr>
        <w:t>36</w:t>
      </w:r>
      <w:r>
        <w:rPr>
          <w:noProof/>
        </w:rPr>
        <w:fldChar w:fldCharType="end"/>
      </w:r>
    </w:p>
    <w:p w14:paraId="5913A430" w14:textId="0D100AFF"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8. Mapa lokalizacji planowanego przedsięwzięcia na tle obszarów chronionych</w:t>
      </w:r>
      <w:r>
        <w:rPr>
          <w:noProof/>
        </w:rPr>
        <w:tab/>
      </w:r>
      <w:r>
        <w:rPr>
          <w:noProof/>
        </w:rPr>
        <w:fldChar w:fldCharType="begin"/>
      </w:r>
      <w:r>
        <w:rPr>
          <w:noProof/>
        </w:rPr>
        <w:instrText xml:space="preserve"> PAGEREF _Toc142986465 \h </w:instrText>
      </w:r>
      <w:r>
        <w:rPr>
          <w:noProof/>
        </w:rPr>
      </w:r>
      <w:r>
        <w:rPr>
          <w:noProof/>
        </w:rPr>
        <w:fldChar w:fldCharType="separate"/>
      </w:r>
      <w:r w:rsidR="00814107">
        <w:rPr>
          <w:noProof/>
        </w:rPr>
        <w:t>38</w:t>
      </w:r>
      <w:r>
        <w:rPr>
          <w:noProof/>
        </w:rPr>
        <w:fldChar w:fldCharType="end"/>
      </w:r>
    </w:p>
    <w:p w14:paraId="618EBB73" w14:textId="1C7F2C9A"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9. Przebieg średniej rocznej prędkości wiatru V, wraz z linią trendu i równaniem regresji w wieloleciu 1976-2016</w:t>
      </w:r>
      <w:r>
        <w:rPr>
          <w:noProof/>
        </w:rPr>
        <w:tab/>
      </w:r>
      <w:r>
        <w:rPr>
          <w:noProof/>
        </w:rPr>
        <w:fldChar w:fldCharType="begin"/>
      </w:r>
      <w:r>
        <w:rPr>
          <w:noProof/>
        </w:rPr>
        <w:instrText xml:space="preserve"> PAGEREF _Toc142986466 \h </w:instrText>
      </w:r>
      <w:r>
        <w:rPr>
          <w:noProof/>
        </w:rPr>
      </w:r>
      <w:r>
        <w:rPr>
          <w:noProof/>
        </w:rPr>
        <w:fldChar w:fldCharType="separate"/>
      </w:r>
      <w:r w:rsidR="00814107">
        <w:rPr>
          <w:noProof/>
        </w:rPr>
        <w:t>41</w:t>
      </w:r>
      <w:r>
        <w:rPr>
          <w:noProof/>
        </w:rPr>
        <w:fldChar w:fldCharType="end"/>
      </w:r>
    </w:p>
    <w:p w14:paraId="3BBA07D7" w14:textId="621DA850"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10. Róża wiatrów stacji meteorologicznej Zielona Góra</w:t>
      </w:r>
      <w:r>
        <w:rPr>
          <w:noProof/>
        </w:rPr>
        <w:tab/>
      </w:r>
      <w:r>
        <w:rPr>
          <w:noProof/>
        </w:rPr>
        <w:fldChar w:fldCharType="begin"/>
      </w:r>
      <w:r>
        <w:rPr>
          <w:noProof/>
        </w:rPr>
        <w:instrText xml:space="preserve"> PAGEREF _Toc142986467 \h </w:instrText>
      </w:r>
      <w:r>
        <w:rPr>
          <w:noProof/>
        </w:rPr>
      </w:r>
      <w:r>
        <w:rPr>
          <w:noProof/>
        </w:rPr>
        <w:fldChar w:fldCharType="separate"/>
      </w:r>
      <w:r w:rsidR="00814107">
        <w:rPr>
          <w:noProof/>
        </w:rPr>
        <w:t>41</w:t>
      </w:r>
      <w:r>
        <w:rPr>
          <w:noProof/>
        </w:rPr>
        <w:fldChar w:fldCharType="end"/>
      </w:r>
    </w:p>
    <w:p w14:paraId="6ACB8D82" w14:textId="6BEAB753" w:rsidR="00767CA3" w:rsidRDefault="00767CA3">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Rysunek 11. Rodzaje użytków do określenia współczynnika aerodynamicznej szorstkości terenu.</w:t>
      </w:r>
      <w:r>
        <w:rPr>
          <w:noProof/>
        </w:rPr>
        <w:tab/>
      </w:r>
      <w:r>
        <w:rPr>
          <w:noProof/>
        </w:rPr>
        <w:fldChar w:fldCharType="begin"/>
      </w:r>
      <w:r>
        <w:rPr>
          <w:noProof/>
        </w:rPr>
        <w:instrText xml:space="preserve"> PAGEREF _Toc142986468 \h </w:instrText>
      </w:r>
      <w:r>
        <w:rPr>
          <w:noProof/>
        </w:rPr>
      </w:r>
      <w:r>
        <w:rPr>
          <w:noProof/>
        </w:rPr>
        <w:fldChar w:fldCharType="separate"/>
      </w:r>
      <w:r w:rsidR="00814107">
        <w:rPr>
          <w:noProof/>
        </w:rPr>
        <w:t>43</w:t>
      </w:r>
      <w:r>
        <w:rPr>
          <w:noProof/>
        </w:rPr>
        <w:fldChar w:fldCharType="end"/>
      </w:r>
    </w:p>
    <w:p w14:paraId="3A8BEDA9" w14:textId="1E009C3B" w:rsidR="006823EA" w:rsidRDefault="003F671C" w:rsidP="00894785">
      <w:pPr>
        <w:pStyle w:val="Styl3"/>
        <w:outlineLvl w:val="9"/>
        <w:rPr>
          <w:rFonts w:ascii="Times New Roman" w:hAnsi="Times New Roman"/>
          <w:b w:val="0"/>
          <w:smallCaps/>
        </w:rPr>
      </w:pPr>
      <w:r>
        <w:rPr>
          <w:rFonts w:ascii="Times New Roman" w:hAnsi="Times New Roman"/>
          <w:b w:val="0"/>
          <w:smallCaps/>
        </w:rPr>
        <w:fldChar w:fldCharType="end"/>
      </w:r>
    </w:p>
    <w:p w14:paraId="252935C0" w14:textId="7FBE06EF" w:rsidR="006823EA" w:rsidRDefault="006823EA" w:rsidP="00ED51D8">
      <w:pPr>
        <w:pStyle w:val="Styl3"/>
        <w:rPr>
          <w:rFonts w:ascii="Times New Roman" w:hAnsi="Times New Roman"/>
          <w:b w:val="0"/>
          <w:smallCaps/>
        </w:rPr>
      </w:pPr>
      <w:bookmarkStart w:id="811" w:name="_Toc144906220"/>
      <w:r w:rsidRPr="00E96D79">
        <w:rPr>
          <w:rFonts w:ascii="Times New Roman" w:hAnsi="Times New Roman"/>
          <w:b w:val="0"/>
          <w:smallCaps/>
        </w:rPr>
        <w:t>1</w:t>
      </w:r>
      <w:r w:rsidR="00B87573">
        <w:rPr>
          <w:rFonts w:ascii="Times New Roman" w:hAnsi="Times New Roman"/>
          <w:b w:val="0"/>
          <w:smallCaps/>
        </w:rPr>
        <w:t>5</w:t>
      </w:r>
      <w:r w:rsidRPr="00E96D79">
        <w:rPr>
          <w:rFonts w:ascii="Times New Roman" w:hAnsi="Times New Roman"/>
          <w:b w:val="0"/>
          <w:smallCaps/>
        </w:rPr>
        <w:t>.2. Tabele</w:t>
      </w:r>
      <w:bookmarkEnd w:id="811"/>
    </w:p>
    <w:p w14:paraId="38FFD9EC" w14:textId="77777777" w:rsidR="006823EA" w:rsidRDefault="006823EA" w:rsidP="00ED51D8">
      <w:pPr>
        <w:pStyle w:val="Tekstpodstawowy"/>
      </w:pPr>
    </w:p>
    <w:p w14:paraId="4A57FE09" w14:textId="77777777" w:rsidR="006823EA" w:rsidRDefault="006823EA" w:rsidP="00ED51D8">
      <w:pPr>
        <w:pStyle w:val="Tekstpodstawowy"/>
        <w:rPr>
          <w:rFonts w:ascii="Arial Narrow" w:hAnsi="Arial Narrow"/>
          <w:color w:val="3366FF"/>
          <w:sz w:val="22"/>
          <w:szCs w:val="22"/>
        </w:rPr>
      </w:pPr>
      <w:r w:rsidRPr="00BB40F5">
        <w:t xml:space="preserve">W niniejszym raporcie zamieszczono następujące </w:t>
      </w:r>
      <w:r>
        <w:t>tabele</w:t>
      </w:r>
      <w:r w:rsidRPr="00BB40F5">
        <w:t>:</w:t>
      </w:r>
      <w:r w:rsidRPr="008A7480">
        <w:rPr>
          <w:rFonts w:ascii="Arial Narrow" w:hAnsi="Arial Narrow"/>
          <w:color w:val="3366FF"/>
          <w:sz w:val="22"/>
          <w:szCs w:val="22"/>
        </w:rPr>
        <w:t xml:space="preserve"> </w:t>
      </w:r>
    </w:p>
    <w:p w14:paraId="6D0EDDC2" w14:textId="46825DA2" w:rsidR="0090659B" w:rsidRDefault="003F671C">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rFonts w:ascii="Arial Narrow" w:hAnsi="Arial Narrow"/>
          <w:color w:val="3366FF"/>
          <w:sz w:val="22"/>
          <w:szCs w:val="22"/>
          <w:lang w:eastAsia="en-US"/>
        </w:rPr>
        <w:fldChar w:fldCharType="begin"/>
      </w:r>
      <w:r>
        <w:rPr>
          <w:rFonts w:ascii="Arial Narrow" w:hAnsi="Arial Narrow"/>
          <w:color w:val="3366FF"/>
          <w:sz w:val="22"/>
          <w:szCs w:val="22"/>
        </w:rPr>
        <w:instrText xml:space="preserve"> TOC \c "Tabela" </w:instrText>
      </w:r>
      <w:r>
        <w:rPr>
          <w:rFonts w:ascii="Arial Narrow" w:hAnsi="Arial Narrow"/>
          <w:color w:val="3366FF"/>
          <w:sz w:val="22"/>
          <w:szCs w:val="22"/>
          <w:lang w:eastAsia="en-US"/>
        </w:rPr>
        <w:fldChar w:fldCharType="separate"/>
      </w:r>
      <w:r w:rsidR="0090659B">
        <w:rPr>
          <w:noProof/>
        </w:rPr>
        <w:t>Tabela 1. Bilans terenu</w:t>
      </w:r>
      <w:r w:rsidR="0090659B">
        <w:rPr>
          <w:noProof/>
        </w:rPr>
        <w:tab/>
      </w:r>
      <w:r w:rsidR="0090659B">
        <w:rPr>
          <w:noProof/>
        </w:rPr>
        <w:fldChar w:fldCharType="begin"/>
      </w:r>
      <w:r w:rsidR="0090659B">
        <w:rPr>
          <w:noProof/>
        </w:rPr>
        <w:instrText xml:space="preserve"> PAGEREF _Toc144815365 \h </w:instrText>
      </w:r>
      <w:r w:rsidR="0090659B">
        <w:rPr>
          <w:noProof/>
        </w:rPr>
      </w:r>
      <w:r w:rsidR="0090659B">
        <w:rPr>
          <w:noProof/>
        </w:rPr>
        <w:fldChar w:fldCharType="separate"/>
      </w:r>
      <w:r w:rsidR="00814107">
        <w:rPr>
          <w:noProof/>
        </w:rPr>
        <w:t>9</w:t>
      </w:r>
      <w:r w:rsidR="0090659B">
        <w:rPr>
          <w:noProof/>
        </w:rPr>
        <w:fldChar w:fldCharType="end"/>
      </w:r>
    </w:p>
    <w:p w14:paraId="6E5E51F0" w14:textId="7A5386D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 Parametry charakterystyczne instalacji do chowu kur niosek.</w:t>
      </w:r>
      <w:r>
        <w:rPr>
          <w:noProof/>
        </w:rPr>
        <w:tab/>
      </w:r>
      <w:r>
        <w:rPr>
          <w:noProof/>
        </w:rPr>
        <w:fldChar w:fldCharType="begin"/>
      </w:r>
      <w:r>
        <w:rPr>
          <w:noProof/>
        </w:rPr>
        <w:instrText xml:space="preserve"> PAGEREF _Toc144815366 \h </w:instrText>
      </w:r>
      <w:r>
        <w:rPr>
          <w:noProof/>
        </w:rPr>
      </w:r>
      <w:r>
        <w:rPr>
          <w:noProof/>
        </w:rPr>
        <w:fldChar w:fldCharType="separate"/>
      </w:r>
      <w:r w:rsidR="00814107">
        <w:rPr>
          <w:noProof/>
        </w:rPr>
        <w:t>19</w:t>
      </w:r>
      <w:r>
        <w:rPr>
          <w:noProof/>
        </w:rPr>
        <w:fldChar w:fldCharType="end"/>
      </w:r>
    </w:p>
    <w:p w14:paraId="337A44C5" w14:textId="7526A6BA"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3. Zapotrzebowanie na materiały na etapie realizacji inwestycji.</w:t>
      </w:r>
      <w:r>
        <w:rPr>
          <w:noProof/>
        </w:rPr>
        <w:tab/>
      </w:r>
      <w:r>
        <w:rPr>
          <w:noProof/>
        </w:rPr>
        <w:fldChar w:fldCharType="begin"/>
      </w:r>
      <w:r>
        <w:rPr>
          <w:noProof/>
        </w:rPr>
        <w:instrText xml:space="preserve"> PAGEREF _Toc144815367 \h </w:instrText>
      </w:r>
      <w:r>
        <w:rPr>
          <w:noProof/>
        </w:rPr>
      </w:r>
      <w:r>
        <w:rPr>
          <w:noProof/>
        </w:rPr>
        <w:fldChar w:fldCharType="separate"/>
      </w:r>
      <w:r w:rsidR="00814107">
        <w:rPr>
          <w:noProof/>
        </w:rPr>
        <w:t>21</w:t>
      </w:r>
      <w:r>
        <w:rPr>
          <w:noProof/>
        </w:rPr>
        <w:fldChar w:fldCharType="end"/>
      </w:r>
    </w:p>
    <w:p w14:paraId="74AD18A6" w14:textId="67A7DAD0"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 Zapotrzebowanie na media na etapie eksploatacji przedsięwzięcia.</w:t>
      </w:r>
      <w:r>
        <w:rPr>
          <w:noProof/>
        </w:rPr>
        <w:tab/>
      </w:r>
      <w:r>
        <w:rPr>
          <w:noProof/>
        </w:rPr>
        <w:fldChar w:fldCharType="begin"/>
      </w:r>
      <w:r>
        <w:rPr>
          <w:noProof/>
        </w:rPr>
        <w:instrText xml:space="preserve"> PAGEREF _Toc144815368 \h </w:instrText>
      </w:r>
      <w:r>
        <w:rPr>
          <w:noProof/>
        </w:rPr>
      </w:r>
      <w:r>
        <w:rPr>
          <w:noProof/>
        </w:rPr>
        <w:fldChar w:fldCharType="separate"/>
      </w:r>
      <w:r w:rsidR="00814107">
        <w:rPr>
          <w:noProof/>
        </w:rPr>
        <w:t>22</w:t>
      </w:r>
      <w:r>
        <w:rPr>
          <w:noProof/>
        </w:rPr>
        <w:fldChar w:fldCharType="end"/>
      </w:r>
    </w:p>
    <w:p w14:paraId="2F978567" w14:textId="7B1233DE"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5. Charakterystyka techniczna agregatu.</w:t>
      </w:r>
      <w:r>
        <w:rPr>
          <w:noProof/>
        </w:rPr>
        <w:tab/>
      </w:r>
      <w:r>
        <w:rPr>
          <w:noProof/>
        </w:rPr>
        <w:fldChar w:fldCharType="begin"/>
      </w:r>
      <w:r>
        <w:rPr>
          <w:noProof/>
        </w:rPr>
        <w:instrText xml:space="preserve"> PAGEREF _Toc144815369 \h </w:instrText>
      </w:r>
      <w:r>
        <w:rPr>
          <w:noProof/>
        </w:rPr>
      </w:r>
      <w:r>
        <w:rPr>
          <w:noProof/>
        </w:rPr>
        <w:fldChar w:fldCharType="separate"/>
      </w:r>
      <w:r w:rsidR="00814107">
        <w:rPr>
          <w:noProof/>
        </w:rPr>
        <w:t>22</w:t>
      </w:r>
      <w:r>
        <w:rPr>
          <w:noProof/>
        </w:rPr>
        <w:fldChar w:fldCharType="end"/>
      </w:r>
    </w:p>
    <w:p w14:paraId="62E585E0" w14:textId="749B37A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6. Wartości odniesienia dla roku kalendarzowego oraz jednej godziny oraz tło dla analizowanych zanieczyszczeń.</w:t>
      </w:r>
      <w:r>
        <w:rPr>
          <w:noProof/>
        </w:rPr>
        <w:tab/>
      </w:r>
      <w:r>
        <w:rPr>
          <w:noProof/>
        </w:rPr>
        <w:fldChar w:fldCharType="begin"/>
      </w:r>
      <w:r>
        <w:rPr>
          <w:noProof/>
        </w:rPr>
        <w:instrText xml:space="preserve"> PAGEREF _Toc144815370 \h </w:instrText>
      </w:r>
      <w:r>
        <w:rPr>
          <w:noProof/>
        </w:rPr>
      </w:r>
      <w:r>
        <w:rPr>
          <w:noProof/>
        </w:rPr>
        <w:fldChar w:fldCharType="separate"/>
      </w:r>
      <w:r w:rsidR="00814107">
        <w:rPr>
          <w:noProof/>
        </w:rPr>
        <w:t>40</w:t>
      </w:r>
      <w:r>
        <w:rPr>
          <w:noProof/>
        </w:rPr>
        <w:fldChar w:fldCharType="end"/>
      </w:r>
    </w:p>
    <w:p w14:paraId="1A4DCAD4" w14:textId="62D62B69"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7. Zestawienie powierzchni do określenia aerodynamicznej szorstkości terenu</w:t>
      </w:r>
      <w:r>
        <w:rPr>
          <w:noProof/>
        </w:rPr>
        <w:tab/>
      </w:r>
      <w:r>
        <w:rPr>
          <w:noProof/>
        </w:rPr>
        <w:fldChar w:fldCharType="begin"/>
      </w:r>
      <w:r>
        <w:rPr>
          <w:noProof/>
        </w:rPr>
        <w:instrText xml:space="preserve"> PAGEREF _Toc144815371 \h </w:instrText>
      </w:r>
      <w:r>
        <w:rPr>
          <w:noProof/>
        </w:rPr>
      </w:r>
      <w:r>
        <w:rPr>
          <w:noProof/>
        </w:rPr>
        <w:fldChar w:fldCharType="separate"/>
      </w:r>
      <w:r w:rsidR="00814107">
        <w:rPr>
          <w:noProof/>
        </w:rPr>
        <w:t>42</w:t>
      </w:r>
      <w:r>
        <w:rPr>
          <w:noProof/>
        </w:rPr>
        <w:fldChar w:fldCharType="end"/>
      </w:r>
    </w:p>
    <w:p w14:paraId="356AE26F" w14:textId="03CF7FBA"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lastRenderedPageBreak/>
        <w:t>Tabela 8. Dopuszczalne poziomy hałasu w środowisku powodowanego przez poszczególne grupy źródeł hałasu, z wyłączeniem hałasu powodowanego przez starty, lądowania i przeloty statków powietrznych oraz linie elektroenergetyczne, wyrażone wskaźnikami LAeqD i LAeqN</w:t>
      </w:r>
      <w:r>
        <w:rPr>
          <w:noProof/>
        </w:rPr>
        <w:tab/>
      </w:r>
      <w:r>
        <w:rPr>
          <w:noProof/>
        </w:rPr>
        <w:fldChar w:fldCharType="begin"/>
      </w:r>
      <w:r>
        <w:rPr>
          <w:noProof/>
        </w:rPr>
        <w:instrText xml:space="preserve"> PAGEREF _Toc144815372 \h </w:instrText>
      </w:r>
      <w:r>
        <w:rPr>
          <w:noProof/>
        </w:rPr>
      </w:r>
      <w:r>
        <w:rPr>
          <w:noProof/>
        </w:rPr>
        <w:fldChar w:fldCharType="separate"/>
      </w:r>
      <w:r w:rsidR="00814107">
        <w:rPr>
          <w:noProof/>
        </w:rPr>
        <w:t>47</w:t>
      </w:r>
      <w:r>
        <w:rPr>
          <w:noProof/>
        </w:rPr>
        <w:fldChar w:fldCharType="end"/>
      </w:r>
    </w:p>
    <w:p w14:paraId="607D97BC" w14:textId="70FD9CFE"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9. Dopuszczalne poziomy mocy akustycznej ciężkich urządzeń budowlanych.</w:t>
      </w:r>
      <w:r>
        <w:rPr>
          <w:noProof/>
        </w:rPr>
        <w:tab/>
      </w:r>
      <w:r>
        <w:rPr>
          <w:noProof/>
        </w:rPr>
        <w:fldChar w:fldCharType="begin"/>
      </w:r>
      <w:r>
        <w:rPr>
          <w:noProof/>
        </w:rPr>
        <w:instrText xml:space="preserve"> PAGEREF _Toc144815373 \h </w:instrText>
      </w:r>
      <w:r>
        <w:rPr>
          <w:noProof/>
        </w:rPr>
      </w:r>
      <w:r>
        <w:rPr>
          <w:noProof/>
        </w:rPr>
        <w:fldChar w:fldCharType="separate"/>
      </w:r>
      <w:r w:rsidR="00814107">
        <w:rPr>
          <w:noProof/>
        </w:rPr>
        <w:t>48</w:t>
      </w:r>
      <w:r>
        <w:rPr>
          <w:noProof/>
        </w:rPr>
        <w:fldChar w:fldCharType="end"/>
      </w:r>
    </w:p>
    <w:p w14:paraId="4D32F837" w14:textId="63C85A92"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10. Kategorie zagrożenia wód podziemnych</w:t>
      </w:r>
      <w:r>
        <w:rPr>
          <w:noProof/>
        </w:rPr>
        <w:tab/>
      </w:r>
      <w:r>
        <w:rPr>
          <w:noProof/>
        </w:rPr>
        <w:fldChar w:fldCharType="begin"/>
      </w:r>
      <w:r>
        <w:rPr>
          <w:noProof/>
        </w:rPr>
        <w:instrText xml:space="preserve"> PAGEREF _Toc144815374 \h </w:instrText>
      </w:r>
      <w:r>
        <w:rPr>
          <w:noProof/>
        </w:rPr>
      </w:r>
      <w:r>
        <w:rPr>
          <w:noProof/>
        </w:rPr>
        <w:fldChar w:fldCharType="separate"/>
      </w:r>
      <w:r w:rsidR="00814107">
        <w:rPr>
          <w:noProof/>
        </w:rPr>
        <w:t>51</w:t>
      </w:r>
      <w:r>
        <w:rPr>
          <w:noProof/>
        </w:rPr>
        <w:fldChar w:fldCharType="end"/>
      </w:r>
    </w:p>
    <w:p w14:paraId="3769258E" w14:textId="0BA9718E"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11. Ocena zagrożenia jakości wód podziemnych w miejscu realizacji przedsięwzięcia</w:t>
      </w:r>
      <w:r>
        <w:rPr>
          <w:noProof/>
        </w:rPr>
        <w:tab/>
      </w:r>
      <w:r>
        <w:rPr>
          <w:noProof/>
        </w:rPr>
        <w:fldChar w:fldCharType="begin"/>
      </w:r>
      <w:r>
        <w:rPr>
          <w:noProof/>
        </w:rPr>
        <w:instrText xml:space="preserve"> PAGEREF _Toc144815375 \h </w:instrText>
      </w:r>
      <w:r>
        <w:rPr>
          <w:noProof/>
        </w:rPr>
      </w:r>
      <w:r>
        <w:rPr>
          <w:noProof/>
        </w:rPr>
        <w:fldChar w:fldCharType="separate"/>
      </w:r>
      <w:r w:rsidR="00814107">
        <w:rPr>
          <w:noProof/>
        </w:rPr>
        <w:t>51</w:t>
      </w:r>
      <w:r>
        <w:rPr>
          <w:noProof/>
        </w:rPr>
        <w:fldChar w:fldCharType="end"/>
      </w:r>
    </w:p>
    <w:p w14:paraId="57D28EAD" w14:textId="109EC54F"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12.Odpady wytwarzane na etapie budowy</w:t>
      </w:r>
      <w:r>
        <w:rPr>
          <w:noProof/>
        </w:rPr>
        <w:tab/>
      </w:r>
      <w:r>
        <w:rPr>
          <w:noProof/>
        </w:rPr>
        <w:fldChar w:fldCharType="begin"/>
      </w:r>
      <w:r>
        <w:rPr>
          <w:noProof/>
        </w:rPr>
        <w:instrText xml:space="preserve"> PAGEREF _Toc144815376 \h </w:instrText>
      </w:r>
      <w:r>
        <w:rPr>
          <w:noProof/>
        </w:rPr>
      </w:r>
      <w:r>
        <w:rPr>
          <w:noProof/>
        </w:rPr>
        <w:fldChar w:fldCharType="separate"/>
      </w:r>
      <w:r w:rsidR="00814107">
        <w:rPr>
          <w:noProof/>
        </w:rPr>
        <w:t>53</w:t>
      </w:r>
      <w:r>
        <w:rPr>
          <w:noProof/>
        </w:rPr>
        <w:fldChar w:fldCharType="end"/>
      </w:r>
    </w:p>
    <w:p w14:paraId="43B877BC" w14:textId="5590AAA8"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13. Analiza oddziaływania wariantu proponowanego przez Inwestora na etapie realizacji przedsięwzięcia.</w:t>
      </w:r>
      <w:r>
        <w:rPr>
          <w:noProof/>
        </w:rPr>
        <w:tab/>
      </w:r>
      <w:r>
        <w:rPr>
          <w:noProof/>
        </w:rPr>
        <w:fldChar w:fldCharType="begin"/>
      </w:r>
      <w:r>
        <w:rPr>
          <w:noProof/>
        </w:rPr>
        <w:instrText xml:space="preserve"> PAGEREF _Toc144815377 \h </w:instrText>
      </w:r>
      <w:r>
        <w:rPr>
          <w:noProof/>
        </w:rPr>
      </w:r>
      <w:r>
        <w:rPr>
          <w:noProof/>
        </w:rPr>
        <w:fldChar w:fldCharType="separate"/>
      </w:r>
      <w:r w:rsidR="00814107">
        <w:rPr>
          <w:noProof/>
        </w:rPr>
        <w:t>56</w:t>
      </w:r>
      <w:r>
        <w:rPr>
          <w:noProof/>
        </w:rPr>
        <w:fldChar w:fldCharType="end"/>
      </w:r>
    </w:p>
    <w:p w14:paraId="16D64EED" w14:textId="72BFB93A"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14. Przewidywane oddziaływanie Inwestycji na poszczególne elementy środowiska etap realizacji Inwestycji.</w:t>
      </w:r>
      <w:r>
        <w:rPr>
          <w:noProof/>
        </w:rPr>
        <w:tab/>
      </w:r>
      <w:r>
        <w:rPr>
          <w:noProof/>
        </w:rPr>
        <w:fldChar w:fldCharType="begin"/>
      </w:r>
      <w:r>
        <w:rPr>
          <w:noProof/>
        </w:rPr>
        <w:instrText xml:space="preserve"> PAGEREF _Toc144815378 \h </w:instrText>
      </w:r>
      <w:r>
        <w:rPr>
          <w:noProof/>
        </w:rPr>
      </w:r>
      <w:r>
        <w:rPr>
          <w:noProof/>
        </w:rPr>
        <w:fldChar w:fldCharType="separate"/>
      </w:r>
      <w:r w:rsidR="00814107">
        <w:rPr>
          <w:noProof/>
        </w:rPr>
        <w:t>57</w:t>
      </w:r>
      <w:r>
        <w:rPr>
          <w:noProof/>
        </w:rPr>
        <w:fldChar w:fldCharType="end"/>
      </w:r>
    </w:p>
    <w:p w14:paraId="369E9597" w14:textId="54C0A429"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15. Charakterystyka punktowych źródeł hałasu dla wariantu inwestorskiego.</w:t>
      </w:r>
      <w:r>
        <w:rPr>
          <w:noProof/>
        </w:rPr>
        <w:tab/>
      </w:r>
      <w:r>
        <w:rPr>
          <w:noProof/>
        </w:rPr>
        <w:fldChar w:fldCharType="begin"/>
      </w:r>
      <w:r>
        <w:rPr>
          <w:noProof/>
        </w:rPr>
        <w:instrText xml:space="preserve"> PAGEREF _Toc144815379 \h </w:instrText>
      </w:r>
      <w:r>
        <w:rPr>
          <w:noProof/>
        </w:rPr>
      </w:r>
      <w:r>
        <w:rPr>
          <w:noProof/>
        </w:rPr>
        <w:fldChar w:fldCharType="separate"/>
      </w:r>
      <w:r w:rsidR="00814107">
        <w:rPr>
          <w:noProof/>
        </w:rPr>
        <w:t>58</w:t>
      </w:r>
      <w:r>
        <w:rPr>
          <w:noProof/>
        </w:rPr>
        <w:fldChar w:fldCharType="end"/>
      </w:r>
    </w:p>
    <w:p w14:paraId="7CDDA43C" w14:textId="62ECE9E8"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16. Charakterystyka punktowych źródeł hałasu dla wariantu alternatywnego.</w:t>
      </w:r>
      <w:r>
        <w:rPr>
          <w:noProof/>
        </w:rPr>
        <w:tab/>
      </w:r>
      <w:r>
        <w:rPr>
          <w:noProof/>
        </w:rPr>
        <w:fldChar w:fldCharType="begin"/>
      </w:r>
      <w:r>
        <w:rPr>
          <w:noProof/>
        </w:rPr>
        <w:instrText xml:space="preserve"> PAGEREF _Toc144815380 \h </w:instrText>
      </w:r>
      <w:r>
        <w:rPr>
          <w:noProof/>
        </w:rPr>
      </w:r>
      <w:r>
        <w:rPr>
          <w:noProof/>
        </w:rPr>
        <w:fldChar w:fldCharType="separate"/>
      </w:r>
      <w:r w:rsidR="00814107">
        <w:rPr>
          <w:noProof/>
        </w:rPr>
        <w:t>59</w:t>
      </w:r>
      <w:r>
        <w:rPr>
          <w:noProof/>
        </w:rPr>
        <w:fldChar w:fldCharType="end"/>
      </w:r>
    </w:p>
    <w:p w14:paraId="5DF27E97" w14:textId="7B4F2619"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17. Charakterystyka punktowych źródeł hałasu dla wariantu najkorzystniejszego dla środowiska.</w:t>
      </w:r>
      <w:r>
        <w:rPr>
          <w:noProof/>
        </w:rPr>
        <w:tab/>
      </w:r>
      <w:r>
        <w:rPr>
          <w:noProof/>
        </w:rPr>
        <w:fldChar w:fldCharType="begin"/>
      </w:r>
      <w:r>
        <w:rPr>
          <w:noProof/>
        </w:rPr>
        <w:instrText xml:space="preserve"> PAGEREF _Toc144815381 \h </w:instrText>
      </w:r>
      <w:r>
        <w:rPr>
          <w:noProof/>
        </w:rPr>
      </w:r>
      <w:r>
        <w:rPr>
          <w:noProof/>
        </w:rPr>
        <w:fldChar w:fldCharType="separate"/>
      </w:r>
      <w:r w:rsidR="00814107">
        <w:rPr>
          <w:noProof/>
        </w:rPr>
        <w:t>59</w:t>
      </w:r>
      <w:r>
        <w:rPr>
          <w:noProof/>
        </w:rPr>
        <w:fldChar w:fldCharType="end"/>
      </w:r>
    </w:p>
    <w:p w14:paraId="3AEF5D2B" w14:textId="062A41BD"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18. Charakterystyka punktowych źródeł hałasu dla analizowanych wariantów przedsięwzięcia.</w:t>
      </w:r>
      <w:r>
        <w:rPr>
          <w:noProof/>
        </w:rPr>
        <w:tab/>
      </w:r>
      <w:r>
        <w:rPr>
          <w:noProof/>
        </w:rPr>
        <w:fldChar w:fldCharType="begin"/>
      </w:r>
      <w:r>
        <w:rPr>
          <w:noProof/>
        </w:rPr>
        <w:instrText xml:space="preserve"> PAGEREF _Toc144815382 \h </w:instrText>
      </w:r>
      <w:r>
        <w:rPr>
          <w:noProof/>
        </w:rPr>
      </w:r>
      <w:r>
        <w:rPr>
          <w:noProof/>
        </w:rPr>
        <w:fldChar w:fldCharType="separate"/>
      </w:r>
      <w:r w:rsidR="00814107">
        <w:rPr>
          <w:noProof/>
        </w:rPr>
        <w:t>60</w:t>
      </w:r>
      <w:r>
        <w:rPr>
          <w:noProof/>
        </w:rPr>
        <w:fldChar w:fldCharType="end"/>
      </w:r>
    </w:p>
    <w:p w14:paraId="0BD60D32" w14:textId="1563C5C8"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19. Wartości poziomu hałasu w założonych punktach chronionych dla wariantu inwestorskiego.</w:t>
      </w:r>
      <w:r>
        <w:rPr>
          <w:noProof/>
        </w:rPr>
        <w:tab/>
      </w:r>
      <w:r>
        <w:rPr>
          <w:noProof/>
        </w:rPr>
        <w:fldChar w:fldCharType="begin"/>
      </w:r>
      <w:r>
        <w:rPr>
          <w:noProof/>
        </w:rPr>
        <w:instrText xml:space="preserve"> PAGEREF _Toc144815383 \h </w:instrText>
      </w:r>
      <w:r>
        <w:rPr>
          <w:noProof/>
        </w:rPr>
      </w:r>
      <w:r>
        <w:rPr>
          <w:noProof/>
        </w:rPr>
        <w:fldChar w:fldCharType="separate"/>
      </w:r>
      <w:r w:rsidR="00814107">
        <w:rPr>
          <w:noProof/>
        </w:rPr>
        <w:t>62</w:t>
      </w:r>
      <w:r>
        <w:rPr>
          <w:noProof/>
        </w:rPr>
        <w:fldChar w:fldCharType="end"/>
      </w:r>
    </w:p>
    <w:p w14:paraId="2DC4F116" w14:textId="3F3723A2"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20. Wartości poziomu hałasu w założonych punktach chronionych dla wariantu alternatywnego.</w:t>
      </w:r>
      <w:r>
        <w:rPr>
          <w:noProof/>
        </w:rPr>
        <w:tab/>
      </w:r>
      <w:r>
        <w:rPr>
          <w:noProof/>
        </w:rPr>
        <w:fldChar w:fldCharType="begin"/>
      </w:r>
      <w:r>
        <w:rPr>
          <w:noProof/>
        </w:rPr>
        <w:instrText xml:space="preserve"> PAGEREF _Toc144815384 \h </w:instrText>
      </w:r>
      <w:r>
        <w:rPr>
          <w:noProof/>
        </w:rPr>
      </w:r>
      <w:r>
        <w:rPr>
          <w:noProof/>
        </w:rPr>
        <w:fldChar w:fldCharType="separate"/>
      </w:r>
      <w:r w:rsidR="00814107">
        <w:rPr>
          <w:noProof/>
        </w:rPr>
        <w:t>62</w:t>
      </w:r>
      <w:r>
        <w:rPr>
          <w:noProof/>
        </w:rPr>
        <w:fldChar w:fldCharType="end"/>
      </w:r>
    </w:p>
    <w:p w14:paraId="77619C20" w14:textId="6FB34564"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21. Wartości poziomu hałasu w założonych punktach chronionych dla wariantu najkorzystniejszego dla środowiska.</w:t>
      </w:r>
      <w:r>
        <w:rPr>
          <w:noProof/>
        </w:rPr>
        <w:tab/>
      </w:r>
      <w:r>
        <w:rPr>
          <w:noProof/>
        </w:rPr>
        <w:fldChar w:fldCharType="begin"/>
      </w:r>
      <w:r>
        <w:rPr>
          <w:noProof/>
        </w:rPr>
        <w:instrText xml:space="preserve"> PAGEREF _Toc144815385 \h </w:instrText>
      </w:r>
      <w:r>
        <w:rPr>
          <w:noProof/>
        </w:rPr>
      </w:r>
      <w:r>
        <w:rPr>
          <w:noProof/>
        </w:rPr>
        <w:fldChar w:fldCharType="separate"/>
      </w:r>
      <w:r w:rsidR="00814107">
        <w:rPr>
          <w:noProof/>
        </w:rPr>
        <w:t>63</w:t>
      </w:r>
      <w:r>
        <w:rPr>
          <w:noProof/>
        </w:rPr>
        <w:fldChar w:fldCharType="end"/>
      </w:r>
    </w:p>
    <w:p w14:paraId="76AF6E3C" w14:textId="22B99F80"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22. Normy zużycia wody</w:t>
      </w:r>
      <w:r>
        <w:rPr>
          <w:noProof/>
        </w:rPr>
        <w:tab/>
      </w:r>
      <w:r>
        <w:rPr>
          <w:noProof/>
        </w:rPr>
        <w:fldChar w:fldCharType="begin"/>
      </w:r>
      <w:r>
        <w:rPr>
          <w:noProof/>
        </w:rPr>
        <w:instrText xml:space="preserve"> PAGEREF _Toc144815386 \h </w:instrText>
      </w:r>
      <w:r>
        <w:rPr>
          <w:noProof/>
        </w:rPr>
      </w:r>
      <w:r>
        <w:rPr>
          <w:noProof/>
        </w:rPr>
        <w:fldChar w:fldCharType="separate"/>
      </w:r>
      <w:r w:rsidR="00814107">
        <w:rPr>
          <w:noProof/>
        </w:rPr>
        <w:t>64</w:t>
      </w:r>
      <w:r>
        <w:rPr>
          <w:noProof/>
        </w:rPr>
        <w:fldChar w:fldCharType="end"/>
      </w:r>
    </w:p>
    <w:p w14:paraId="4324E251" w14:textId="225BE4D4"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23. Wymagane parametry w zakresie badanej jakości ścieków przemysłowych</w:t>
      </w:r>
      <w:r>
        <w:rPr>
          <w:noProof/>
        </w:rPr>
        <w:tab/>
      </w:r>
      <w:r>
        <w:rPr>
          <w:noProof/>
        </w:rPr>
        <w:fldChar w:fldCharType="begin"/>
      </w:r>
      <w:r>
        <w:rPr>
          <w:noProof/>
        </w:rPr>
        <w:instrText xml:space="preserve"> PAGEREF _Toc144815387 \h </w:instrText>
      </w:r>
      <w:r>
        <w:rPr>
          <w:noProof/>
        </w:rPr>
      </w:r>
      <w:r>
        <w:rPr>
          <w:noProof/>
        </w:rPr>
        <w:fldChar w:fldCharType="separate"/>
      </w:r>
      <w:r w:rsidR="00814107">
        <w:rPr>
          <w:noProof/>
        </w:rPr>
        <w:t>67</w:t>
      </w:r>
      <w:r>
        <w:rPr>
          <w:noProof/>
        </w:rPr>
        <w:fldChar w:fldCharType="end"/>
      </w:r>
    </w:p>
    <w:p w14:paraId="790B1444" w14:textId="03771998"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24. Bilans powierzchni do określenia ilości wód opadowych i roztopowych.</w:t>
      </w:r>
      <w:r>
        <w:rPr>
          <w:noProof/>
        </w:rPr>
        <w:tab/>
      </w:r>
      <w:r>
        <w:rPr>
          <w:noProof/>
        </w:rPr>
        <w:fldChar w:fldCharType="begin"/>
      </w:r>
      <w:r>
        <w:rPr>
          <w:noProof/>
        </w:rPr>
        <w:instrText xml:space="preserve"> PAGEREF _Toc144815388 \h </w:instrText>
      </w:r>
      <w:r>
        <w:rPr>
          <w:noProof/>
        </w:rPr>
      </w:r>
      <w:r>
        <w:rPr>
          <w:noProof/>
        </w:rPr>
        <w:fldChar w:fldCharType="separate"/>
      </w:r>
      <w:r w:rsidR="00814107">
        <w:rPr>
          <w:noProof/>
        </w:rPr>
        <w:t>68</w:t>
      </w:r>
      <w:r>
        <w:rPr>
          <w:noProof/>
        </w:rPr>
        <w:fldChar w:fldCharType="end"/>
      </w:r>
    </w:p>
    <w:p w14:paraId="3915628C" w14:textId="072A1C55"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25. Rodzaje i ilości odpadów powstających na terenie Zakładu</w:t>
      </w:r>
      <w:r>
        <w:rPr>
          <w:noProof/>
        </w:rPr>
        <w:tab/>
      </w:r>
      <w:r>
        <w:rPr>
          <w:noProof/>
        </w:rPr>
        <w:fldChar w:fldCharType="begin"/>
      </w:r>
      <w:r>
        <w:rPr>
          <w:noProof/>
        </w:rPr>
        <w:instrText xml:space="preserve"> PAGEREF _Toc144815389 \h </w:instrText>
      </w:r>
      <w:r>
        <w:rPr>
          <w:noProof/>
        </w:rPr>
      </w:r>
      <w:r>
        <w:rPr>
          <w:noProof/>
        </w:rPr>
        <w:fldChar w:fldCharType="separate"/>
      </w:r>
      <w:r w:rsidR="00814107">
        <w:rPr>
          <w:noProof/>
        </w:rPr>
        <w:t>71</w:t>
      </w:r>
      <w:r>
        <w:rPr>
          <w:noProof/>
        </w:rPr>
        <w:fldChar w:fldCharType="end"/>
      </w:r>
    </w:p>
    <w:p w14:paraId="047279CB" w14:textId="556378D7"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26. Informacja o sposobach magazynowania i gospodarowania wytworzonym odpadem</w:t>
      </w:r>
      <w:r>
        <w:rPr>
          <w:noProof/>
        </w:rPr>
        <w:tab/>
      </w:r>
      <w:r>
        <w:rPr>
          <w:noProof/>
        </w:rPr>
        <w:fldChar w:fldCharType="begin"/>
      </w:r>
      <w:r>
        <w:rPr>
          <w:noProof/>
        </w:rPr>
        <w:instrText xml:space="preserve"> PAGEREF _Toc144815390 \h </w:instrText>
      </w:r>
      <w:r>
        <w:rPr>
          <w:noProof/>
        </w:rPr>
      </w:r>
      <w:r>
        <w:rPr>
          <w:noProof/>
        </w:rPr>
        <w:fldChar w:fldCharType="separate"/>
      </w:r>
      <w:r w:rsidR="00814107">
        <w:rPr>
          <w:noProof/>
        </w:rPr>
        <w:t>74</w:t>
      </w:r>
      <w:r>
        <w:rPr>
          <w:noProof/>
        </w:rPr>
        <w:fldChar w:fldCharType="end"/>
      </w:r>
    </w:p>
    <w:p w14:paraId="36B7078F" w14:textId="304B5D9E"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27. Sposoby zapobiegania powstawaniu odpadów lub ograniczania ilości odpadów i ich negatywnego oddziaływania na środowisko</w:t>
      </w:r>
      <w:r>
        <w:rPr>
          <w:noProof/>
        </w:rPr>
        <w:tab/>
      </w:r>
      <w:r>
        <w:rPr>
          <w:noProof/>
        </w:rPr>
        <w:fldChar w:fldCharType="begin"/>
      </w:r>
      <w:r>
        <w:rPr>
          <w:noProof/>
        </w:rPr>
        <w:instrText xml:space="preserve"> PAGEREF _Toc144815391 \h </w:instrText>
      </w:r>
      <w:r>
        <w:rPr>
          <w:noProof/>
        </w:rPr>
      </w:r>
      <w:r>
        <w:rPr>
          <w:noProof/>
        </w:rPr>
        <w:fldChar w:fldCharType="separate"/>
      </w:r>
      <w:r w:rsidR="00814107">
        <w:rPr>
          <w:noProof/>
        </w:rPr>
        <w:t>75</w:t>
      </w:r>
      <w:r>
        <w:rPr>
          <w:noProof/>
        </w:rPr>
        <w:fldChar w:fldCharType="end"/>
      </w:r>
    </w:p>
    <w:p w14:paraId="26A9D63D" w14:textId="54CCCABF"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28. Źródła zorganizowanej emisji gazowej i pyłowej związanej ze spalaniem gazu na cele grzewcze i paliw dla wszystkich analizowanych wariantów.</w:t>
      </w:r>
      <w:r>
        <w:rPr>
          <w:noProof/>
        </w:rPr>
        <w:tab/>
      </w:r>
      <w:r>
        <w:rPr>
          <w:noProof/>
        </w:rPr>
        <w:fldChar w:fldCharType="begin"/>
      </w:r>
      <w:r>
        <w:rPr>
          <w:noProof/>
        </w:rPr>
        <w:instrText xml:space="preserve"> PAGEREF _Toc144815392 \h </w:instrText>
      </w:r>
      <w:r>
        <w:rPr>
          <w:noProof/>
        </w:rPr>
      </w:r>
      <w:r>
        <w:rPr>
          <w:noProof/>
        </w:rPr>
        <w:fldChar w:fldCharType="separate"/>
      </w:r>
      <w:r w:rsidR="00814107">
        <w:rPr>
          <w:noProof/>
        </w:rPr>
        <w:t>78</w:t>
      </w:r>
      <w:r>
        <w:rPr>
          <w:noProof/>
        </w:rPr>
        <w:fldChar w:fldCharType="end"/>
      </w:r>
    </w:p>
    <w:p w14:paraId="5C8C9B1B" w14:textId="1D708D17"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29. Charakterystyka instalacji grzewczych planowanych do zastosowania  w projektowanym przedsięwzięciu.</w:t>
      </w:r>
      <w:r>
        <w:rPr>
          <w:noProof/>
        </w:rPr>
        <w:tab/>
      </w:r>
      <w:r>
        <w:rPr>
          <w:noProof/>
        </w:rPr>
        <w:fldChar w:fldCharType="begin"/>
      </w:r>
      <w:r>
        <w:rPr>
          <w:noProof/>
        </w:rPr>
        <w:instrText xml:space="preserve"> PAGEREF _Toc144815393 \h </w:instrText>
      </w:r>
      <w:r>
        <w:rPr>
          <w:noProof/>
        </w:rPr>
      </w:r>
      <w:r>
        <w:rPr>
          <w:noProof/>
        </w:rPr>
        <w:fldChar w:fldCharType="separate"/>
      </w:r>
      <w:r w:rsidR="00814107">
        <w:rPr>
          <w:noProof/>
        </w:rPr>
        <w:t>78</w:t>
      </w:r>
      <w:r>
        <w:rPr>
          <w:noProof/>
        </w:rPr>
        <w:fldChar w:fldCharType="end"/>
      </w:r>
    </w:p>
    <w:p w14:paraId="19273673" w14:textId="3EB21B08"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30. Wskaźniki emisji ze spalania gazu ziemnego w urządzeniach grzewczych przeliczone z g/GJ na g/m</w:t>
      </w:r>
      <w:r w:rsidRPr="00A766E1">
        <w:rPr>
          <w:noProof/>
          <w:vertAlign w:val="superscript"/>
        </w:rPr>
        <w:t>3</w:t>
      </w:r>
      <w:r>
        <w:rPr>
          <w:noProof/>
        </w:rPr>
        <w:tab/>
      </w:r>
      <w:r>
        <w:rPr>
          <w:noProof/>
        </w:rPr>
        <w:fldChar w:fldCharType="begin"/>
      </w:r>
      <w:r>
        <w:rPr>
          <w:noProof/>
        </w:rPr>
        <w:instrText xml:space="preserve"> PAGEREF _Toc144815394 \h </w:instrText>
      </w:r>
      <w:r>
        <w:rPr>
          <w:noProof/>
        </w:rPr>
      </w:r>
      <w:r>
        <w:rPr>
          <w:noProof/>
        </w:rPr>
        <w:fldChar w:fldCharType="separate"/>
      </w:r>
      <w:r w:rsidR="00814107">
        <w:rPr>
          <w:noProof/>
        </w:rPr>
        <w:t>79</w:t>
      </w:r>
      <w:r>
        <w:rPr>
          <w:noProof/>
        </w:rPr>
        <w:fldChar w:fldCharType="end"/>
      </w:r>
    </w:p>
    <w:p w14:paraId="106092E0" w14:textId="63B50155"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31. Wielkość emisji z energetycznego spalania gazu ziemnego.</w:t>
      </w:r>
      <w:r>
        <w:rPr>
          <w:noProof/>
        </w:rPr>
        <w:tab/>
      </w:r>
      <w:r>
        <w:rPr>
          <w:noProof/>
        </w:rPr>
        <w:fldChar w:fldCharType="begin"/>
      </w:r>
      <w:r>
        <w:rPr>
          <w:noProof/>
        </w:rPr>
        <w:instrText xml:space="preserve"> PAGEREF _Toc144815395 \h </w:instrText>
      </w:r>
      <w:r>
        <w:rPr>
          <w:noProof/>
        </w:rPr>
      </w:r>
      <w:r>
        <w:rPr>
          <w:noProof/>
        </w:rPr>
        <w:fldChar w:fldCharType="separate"/>
      </w:r>
      <w:r w:rsidR="00814107">
        <w:rPr>
          <w:noProof/>
        </w:rPr>
        <w:t>80</w:t>
      </w:r>
      <w:r>
        <w:rPr>
          <w:noProof/>
        </w:rPr>
        <w:fldChar w:fldCharType="end"/>
      </w:r>
    </w:p>
    <w:p w14:paraId="63EF5E95" w14:textId="6DA05CD4"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32. Parametry emitorów.</w:t>
      </w:r>
      <w:r>
        <w:rPr>
          <w:noProof/>
        </w:rPr>
        <w:tab/>
      </w:r>
      <w:r>
        <w:rPr>
          <w:noProof/>
        </w:rPr>
        <w:fldChar w:fldCharType="begin"/>
      </w:r>
      <w:r>
        <w:rPr>
          <w:noProof/>
        </w:rPr>
        <w:instrText xml:space="preserve"> PAGEREF _Toc144815396 \h </w:instrText>
      </w:r>
      <w:r>
        <w:rPr>
          <w:noProof/>
        </w:rPr>
      </w:r>
      <w:r>
        <w:rPr>
          <w:noProof/>
        </w:rPr>
        <w:fldChar w:fldCharType="separate"/>
      </w:r>
      <w:r w:rsidR="00814107">
        <w:rPr>
          <w:noProof/>
        </w:rPr>
        <w:t>80</w:t>
      </w:r>
      <w:r>
        <w:rPr>
          <w:noProof/>
        </w:rPr>
        <w:fldChar w:fldCharType="end"/>
      </w:r>
    </w:p>
    <w:p w14:paraId="710C77B5" w14:textId="35DED78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33. Emisja sumaryczna z procesu spalania gazu ziemnego w projektowanych kurnikach.</w:t>
      </w:r>
      <w:r>
        <w:rPr>
          <w:noProof/>
        </w:rPr>
        <w:tab/>
      </w:r>
      <w:r>
        <w:rPr>
          <w:noProof/>
        </w:rPr>
        <w:fldChar w:fldCharType="begin"/>
      </w:r>
      <w:r>
        <w:rPr>
          <w:noProof/>
        </w:rPr>
        <w:instrText xml:space="preserve"> PAGEREF _Toc144815397 \h </w:instrText>
      </w:r>
      <w:r>
        <w:rPr>
          <w:noProof/>
        </w:rPr>
      </w:r>
      <w:r>
        <w:rPr>
          <w:noProof/>
        </w:rPr>
        <w:fldChar w:fldCharType="separate"/>
      </w:r>
      <w:r w:rsidR="00814107">
        <w:rPr>
          <w:noProof/>
        </w:rPr>
        <w:t>80</w:t>
      </w:r>
      <w:r>
        <w:rPr>
          <w:noProof/>
        </w:rPr>
        <w:fldChar w:fldCharType="end"/>
      </w:r>
    </w:p>
    <w:p w14:paraId="06594515" w14:textId="2F09E35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34. Wskaźniki emisji ze spalania paliw płynnych w silnikach spalinowych.</w:t>
      </w:r>
      <w:r>
        <w:rPr>
          <w:noProof/>
        </w:rPr>
        <w:tab/>
      </w:r>
      <w:r>
        <w:rPr>
          <w:noProof/>
        </w:rPr>
        <w:fldChar w:fldCharType="begin"/>
      </w:r>
      <w:r>
        <w:rPr>
          <w:noProof/>
        </w:rPr>
        <w:instrText xml:space="preserve"> PAGEREF _Toc144815398 \h </w:instrText>
      </w:r>
      <w:r>
        <w:rPr>
          <w:noProof/>
        </w:rPr>
      </w:r>
      <w:r>
        <w:rPr>
          <w:noProof/>
        </w:rPr>
        <w:fldChar w:fldCharType="separate"/>
      </w:r>
      <w:r w:rsidR="00814107">
        <w:rPr>
          <w:noProof/>
        </w:rPr>
        <w:t>81</w:t>
      </w:r>
      <w:r>
        <w:rPr>
          <w:noProof/>
        </w:rPr>
        <w:fldChar w:fldCharType="end"/>
      </w:r>
    </w:p>
    <w:p w14:paraId="29BBE084" w14:textId="79967B7A"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35. Emisja zanieczyszczeń gazowych i pyłowych generowana przez agregaty</w:t>
      </w:r>
      <w:r>
        <w:rPr>
          <w:noProof/>
        </w:rPr>
        <w:tab/>
      </w:r>
      <w:r>
        <w:rPr>
          <w:noProof/>
        </w:rPr>
        <w:fldChar w:fldCharType="begin"/>
      </w:r>
      <w:r>
        <w:rPr>
          <w:noProof/>
        </w:rPr>
        <w:instrText xml:space="preserve"> PAGEREF _Toc144815399 \h </w:instrText>
      </w:r>
      <w:r>
        <w:rPr>
          <w:noProof/>
        </w:rPr>
      </w:r>
      <w:r>
        <w:rPr>
          <w:noProof/>
        </w:rPr>
        <w:fldChar w:fldCharType="separate"/>
      </w:r>
      <w:r w:rsidR="00814107">
        <w:rPr>
          <w:noProof/>
        </w:rPr>
        <w:t>81</w:t>
      </w:r>
      <w:r>
        <w:rPr>
          <w:noProof/>
        </w:rPr>
        <w:fldChar w:fldCharType="end"/>
      </w:r>
    </w:p>
    <w:p w14:paraId="27A0F009" w14:textId="6B4F6D99"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sidRPr="00A766E1">
        <w:rPr>
          <w:noProof/>
        </w:rPr>
        <w:t>Tabela 36. Emisja roczna zanieczyszczeń gazowych i pyłowych ze spalania paliw w silnikach Diesla</w:t>
      </w:r>
      <w:r>
        <w:rPr>
          <w:noProof/>
        </w:rPr>
        <w:tab/>
      </w:r>
      <w:r>
        <w:rPr>
          <w:noProof/>
        </w:rPr>
        <w:fldChar w:fldCharType="begin"/>
      </w:r>
      <w:r>
        <w:rPr>
          <w:noProof/>
        </w:rPr>
        <w:instrText xml:space="preserve"> PAGEREF _Toc144815400 \h </w:instrText>
      </w:r>
      <w:r>
        <w:rPr>
          <w:noProof/>
        </w:rPr>
      </w:r>
      <w:r>
        <w:rPr>
          <w:noProof/>
        </w:rPr>
        <w:fldChar w:fldCharType="separate"/>
      </w:r>
      <w:r w:rsidR="00814107">
        <w:rPr>
          <w:noProof/>
        </w:rPr>
        <w:t>82</w:t>
      </w:r>
      <w:r>
        <w:rPr>
          <w:noProof/>
        </w:rPr>
        <w:fldChar w:fldCharType="end"/>
      </w:r>
    </w:p>
    <w:p w14:paraId="64255911" w14:textId="0421C002"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37. Wielkość emisji zanieczyszczeń amoniaku i pyłu PM10 dla wariantu inwestorskiego</w:t>
      </w:r>
      <w:r>
        <w:rPr>
          <w:noProof/>
        </w:rPr>
        <w:tab/>
      </w:r>
      <w:r>
        <w:rPr>
          <w:noProof/>
        </w:rPr>
        <w:fldChar w:fldCharType="begin"/>
      </w:r>
      <w:r>
        <w:rPr>
          <w:noProof/>
        </w:rPr>
        <w:instrText xml:space="preserve"> PAGEREF _Toc144815401 \h </w:instrText>
      </w:r>
      <w:r>
        <w:rPr>
          <w:noProof/>
        </w:rPr>
      </w:r>
      <w:r>
        <w:rPr>
          <w:noProof/>
        </w:rPr>
        <w:fldChar w:fldCharType="separate"/>
      </w:r>
      <w:r w:rsidR="00814107">
        <w:rPr>
          <w:noProof/>
        </w:rPr>
        <w:t>84</w:t>
      </w:r>
      <w:r>
        <w:rPr>
          <w:noProof/>
        </w:rPr>
        <w:fldChar w:fldCharType="end"/>
      </w:r>
    </w:p>
    <w:p w14:paraId="07D6CC2D" w14:textId="47E1E77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lastRenderedPageBreak/>
        <w:t>Tabela 38. Wielkość emisji zanieczyszczeń amoniaku i pyłu PM10 dla wariantu alternatywnego</w:t>
      </w:r>
      <w:r>
        <w:rPr>
          <w:noProof/>
        </w:rPr>
        <w:tab/>
      </w:r>
      <w:r>
        <w:rPr>
          <w:noProof/>
        </w:rPr>
        <w:fldChar w:fldCharType="begin"/>
      </w:r>
      <w:r>
        <w:rPr>
          <w:noProof/>
        </w:rPr>
        <w:instrText xml:space="preserve"> PAGEREF _Toc144815402 \h </w:instrText>
      </w:r>
      <w:r>
        <w:rPr>
          <w:noProof/>
        </w:rPr>
      </w:r>
      <w:r>
        <w:rPr>
          <w:noProof/>
        </w:rPr>
        <w:fldChar w:fldCharType="separate"/>
      </w:r>
      <w:r w:rsidR="00814107">
        <w:rPr>
          <w:noProof/>
        </w:rPr>
        <w:t>85</w:t>
      </w:r>
      <w:r>
        <w:rPr>
          <w:noProof/>
        </w:rPr>
        <w:fldChar w:fldCharType="end"/>
      </w:r>
    </w:p>
    <w:p w14:paraId="56639C82" w14:textId="2DD7ADA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39. Wielkość emisji zanieczyszczeń amoniaku i pyłu PM10 dla wariantu najkorzystniejszego dla środowiska</w:t>
      </w:r>
      <w:r>
        <w:rPr>
          <w:noProof/>
        </w:rPr>
        <w:tab/>
      </w:r>
      <w:r>
        <w:rPr>
          <w:noProof/>
        </w:rPr>
        <w:fldChar w:fldCharType="begin"/>
      </w:r>
      <w:r>
        <w:rPr>
          <w:noProof/>
        </w:rPr>
        <w:instrText xml:space="preserve"> PAGEREF _Toc144815403 \h </w:instrText>
      </w:r>
      <w:r>
        <w:rPr>
          <w:noProof/>
        </w:rPr>
      </w:r>
      <w:r>
        <w:rPr>
          <w:noProof/>
        </w:rPr>
        <w:fldChar w:fldCharType="separate"/>
      </w:r>
      <w:r w:rsidR="00814107">
        <w:rPr>
          <w:noProof/>
        </w:rPr>
        <w:t>86</w:t>
      </w:r>
      <w:r>
        <w:rPr>
          <w:noProof/>
        </w:rPr>
        <w:fldChar w:fldCharType="end"/>
      </w:r>
    </w:p>
    <w:p w14:paraId="46780FFA" w14:textId="784BAEE4"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40. Wielkość emisji zanieczyszczeń z chowu kur niosek dla analizowanych wariantów [Mg/rok].</w:t>
      </w:r>
      <w:r>
        <w:rPr>
          <w:noProof/>
        </w:rPr>
        <w:tab/>
      </w:r>
      <w:r>
        <w:rPr>
          <w:noProof/>
        </w:rPr>
        <w:fldChar w:fldCharType="begin"/>
      </w:r>
      <w:r>
        <w:rPr>
          <w:noProof/>
        </w:rPr>
        <w:instrText xml:space="preserve"> PAGEREF _Toc144815404 \h </w:instrText>
      </w:r>
      <w:r>
        <w:rPr>
          <w:noProof/>
        </w:rPr>
      </w:r>
      <w:r>
        <w:rPr>
          <w:noProof/>
        </w:rPr>
        <w:fldChar w:fldCharType="separate"/>
      </w:r>
      <w:r w:rsidR="00814107">
        <w:rPr>
          <w:noProof/>
        </w:rPr>
        <w:t>86</w:t>
      </w:r>
      <w:r>
        <w:rPr>
          <w:noProof/>
        </w:rPr>
        <w:fldChar w:fldCharType="end"/>
      </w:r>
    </w:p>
    <w:p w14:paraId="0709C11E" w14:textId="21461824"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41. Prognozowana roczna emisja zanieczyszczeń gazowych i pyłowych generowanych w ramach funkcjonowania projektowanego przedsięwzięcia w Mg/a dla analizowanych wariantów przedsięwzięcia.</w:t>
      </w:r>
      <w:r>
        <w:rPr>
          <w:noProof/>
        </w:rPr>
        <w:tab/>
      </w:r>
      <w:r>
        <w:rPr>
          <w:noProof/>
        </w:rPr>
        <w:fldChar w:fldCharType="begin"/>
      </w:r>
      <w:r>
        <w:rPr>
          <w:noProof/>
        </w:rPr>
        <w:instrText xml:space="preserve"> PAGEREF _Toc144815405 \h </w:instrText>
      </w:r>
      <w:r>
        <w:rPr>
          <w:noProof/>
        </w:rPr>
      </w:r>
      <w:r>
        <w:rPr>
          <w:noProof/>
        </w:rPr>
        <w:fldChar w:fldCharType="separate"/>
      </w:r>
      <w:r w:rsidR="00814107">
        <w:rPr>
          <w:noProof/>
        </w:rPr>
        <w:t>91</w:t>
      </w:r>
      <w:r>
        <w:rPr>
          <w:noProof/>
        </w:rPr>
        <w:fldChar w:fldCharType="end"/>
      </w:r>
    </w:p>
    <w:p w14:paraId="1C424077" w14:textId="68DD3F8E"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42. Wartości stężeń zanieczyszczeń najwyższych z obliczonych dla poziomu ziemi  dla wariantu inwestorskiego.</w:t>
      </w:r>
      <w:r>
        <w:rPr>
          <w:noProof/>
        </w:rPr>
        <w:tab/>
      </w:r>
      <w:r>
        <w:rPr>
          <w:noProof/>
        </w:rPr>
        <w:fldChar w:fldCharType="begin"/>
      </w:r>
      <w:r>
        <w:rPr>
          <w:noProof/>
        </w:rPr>
        <w:instrText xml:space="preserve"> PAGEREF _Toc144815406 \h </w:instrText>
      </w:r>
      <w:r>
        <w:rPr>
          <w:noProof/>
        </w:rPr>
      </w:r>
      <w:r>
        <w:rPr>
          <w:noProof/>
        </w:rPr>
        <w:fldChar w:fldCharType="separate"/>
      </w:r>
      <w:r w:rsidR="00814107">
        <w:rPr>
          <w:noProof/>
        </w:rPr>
        <w:t>92</w:t>
      </w:r>
      <w:r>
        <w:rPr>
          <w:noProof/>
        </w:rPr>
        <w:fldChar w:fldCharType="end"/>
      </w:r>
    </w:p>
    <w:p w14:paraId="34AFE149" w14:textId="3AFDBD95"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43. Wartości stężeń zanieczyszczeń najwyższych z obliczonych dla poziomu ziemi  dla wariantu alternatywnego.</w:t>
      </w:r>
      <w:r>
        <w:rPr>
          <w:noProof/>
        </w:rPr>
        <w:tab/>
      </w:r>
      <w:r>
        <w:rPr>
          <w:noProof/>
        </w:rPr>
        <w:fldChar w:fldCharType="begin"/>
      </w:r>
      <w:r>
        <w:rPr>
          <w:noProof/>
        </w:rPr>
        <w:instrText xml:space="preserve"> PAGEREF _Toc144815407 \h </w:instrText>
      </w:r>
      <w:r>
        <w:rPr>
          <w:noProof/>
        </w:rPr>
      </w:r>
      <w:r>
        <w:rPr>
          <w:noProof/>
        </w:rPr>
        <w:fldChar w:fldCharType="separate"/>
      </w:r>
      <w:r w:rsidR="00814107">
        <w:rPr>
          <w:noProof/>
        </w:rPr>
        <w:t>94</w:t>
      </w:r>
      <w:r>
        <w:rPr>
          <w:noProof/>
        </w:rPr>
        <w:fldChar w:fldCharType="end"/>
      </w:r>
    </w:p>
    <w:p w14:paraId="5A626F01" w14:textId="56F6EA73"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44. Wartości stężeń zanieczyszczeń najwyższych z obliczonych dla poziomu ziemi  dla wariantu najkorzystniejszego dla środowiska.</w:t>
      </w:r>
      <w:r>
        <w:rPr>
          <w:noProof/>
        </w:rPr>
        <w:tab/>
      </w:r>
      <w:r>
        <w:rPr>
          <w:noProof/>
        </w:rPr>
        <w:fldChar w:fldCharType="begin"/>
      </w:r>
      <w:r>
        <w:rPr>
          <w:noProof/>
        </w:rPr>
        <w:instrText xml:space="preserve"> PAGEREF _Toc144815408 \h </w:instrText>
      </w:r>
      <w:r>
        <w:rPr>
          <w:noProof/>
        </w:rPr>
      </w:r>
      <w:r>
        <w:rPr>
          <w:noProof/>
        </w:rPr>
        <w:fldChar w:fldCharType="separate"/>
      </w:r>
      <w:r w:rsidR="00814107">
        <w:rPr>
          <w:noProof/>
        </w:rPr>
        <w:t>96</w:t>
      </w:r>
      <w:r>
        <w:rPr>
          <w:noProof/>
        </w:rPr>
        <w:fldChar w:fldCharType="end"/>
      </w:r>
    </w:p>
    <w:p w14:paraId="0D497021" w14:textId="13ECC44A"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45. Związki odorotwórcze wytwarzane przez bakterie zasiedlające odchody</w:t>
      </w:r>
      <w:r>
        <w:rPr>
          <w:noProof/>
        </w:rPr>
        <w:tab/>
      </w:r>
      <w:r>
        <w:rPr>
          <w:noProof/>
        </w:rPr>
        <w:fldChar w:fldCharType="begin"/>
      </w:r>
      <w:r>
        <w:rPr>
          <w:noProof/>
        </w:rPr>
        <w:instrText xml:space="preserve"> PAGEREF _Toc144815409 \h </w:instrText>
      </w:r>
      <w:r>
        <w:rPr>
          <w:noProof/>
        </w:rPr>
      </w:r>
      <w:r>
        <w:rPr>
          <w:noProof/>
        </w:rPr>
        <w:fldChar w:fldCharType="separate"/>
      </w:r>
      <w:r w:rsidR="00814107">
        <w:rPr>
          <w:noProof/>
        </w:rPr>
        <w:t>100</w:t>
      </w:r>
      <w:r>
        <w:rPr>
          <w:noProof/>
        </w:rPr>
        <w:fldChar w:fldCharType="end"/>
      </w:r>
    </w:p>
    <w:p w14:paraId="555F51A4" w14:textId="2B0F61AB"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46. Analiza potencjalnych sytuacji awaryjnych</w:t>
      </w:r>
      <w:r>
        <w:rPr>
          <w:noProof/>
        </w:rPr>
        <w:tab/>
      </w:r>
      <w:r>
        <w:rPr>
          <w:noProof/>
        </w:rPr>
        <w:fldChar w:fldCharType="begin"/>
      </w:r>
      <w:r>
        <w:rPr>
          <w:noProof/>
        </w:rPr>
        <w:instrText xml:space="preserve"> PAGEREF _Toc144815410 \h </w:instrText>
      </w:r>
      <w:r>
        <w:rPr>
          <w:noProof/>
        </w:rPr>
      </w:r>
      <w:r>
        <w:rPr>
          <w:noProof/>
        </w:rPr>
        <w:fldChar w:fldCharType="separate"/>
      </w:r>
      <w:r w:rsidR="00814107">
        <w:rPr>
          <w:noProof/>
        </w:rPr>
        <w:t>104</w:t>
      </w:r>
      <w:r>
        <w:rPr>
          <w:noProof/>
        </w:rPr>
        <w:fldChar w:fldCharType="end"/>
      </w:r>
    </w:p>
    <w:p w14:paraId="44CBEE7F" w14:textId="362B148A"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47. Wielkość emisji zanieczyszczeń z hodowli norek</w:t>
      </w:r>
      <w:r>
        <w:rPr>
          <w:noProof/>
        </w:rPr>
        <w:tab/>
      </w:r>
      <w:r>
        <w:rPr>
          <w:noProof/>
        </w:rPr>
        <w:fldChar w:fldCharType="begin"/>
      </w:r>
      <w:r>
        <w:rPr>
          <w:noProof/>
        </w:rPr>
        <w:instrText xml:space="preserve"> PAGEREF _Toc144815411 \h </w:instrText>
      </w:r>
      <w:r>
        <w:rPr>
          <w:noProof/>
        </w:rPr>
      </w:r>
      <w:r>
        <w:rPr>
          <w:noProof/>
        </w:rPr>
        <w:fldChar w:fldCharType="separate"/>
      </w:r>
      <w:r w:rsidR="00814107">
        <w:rPr>
          <w:noProof/>
        </w:rPr>
        <w:t>106</w:t>
      </w:r>
      <w:r>
        <w:rPr>
          <w:noProof/>
        </w:rPr>
        <w:fldChar w:fldCharType="end"/>
      </w:r>
    </w:p>
    <w:p w14:paraId="5E8969E2" w14:textId="3342D2A5"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48. Emisja z poszczególnych obiektów powierzchniowych.</w:t>
      </w:r>
      <w:r>
        <w:rPr>
          <w:noProof/>
        </w:rPr>
        <w:tab/>
      </w:r>
      <w:r>
        <w:rPr>
          <w:noProof/>
        </w:rPr>
        <w:fldChar w:fldCharType="begin"/>
      </w:r>
      <w:r>
        <w:rPr>
          <w:noProof/>
        </w:rPr>
        <w:instrText xml:space="preserve"> PAGEREF _Toc144815412 \h </w:instrText>
      </w:r>
      <w:r>
        <w:rPr>
          <w:noProof/>
        </w:rPr>
      </w:r>
      <w:r>
        <w:rPr>
          <w:noProof/>
        </w:rPr>
        <w:fldChar w:fldCharType="separate"/>
      </w:r>
      <w:r w:rsidR="00814107">
        <w:rPr>
          <w:noProof/>
        </w:rPr>
        <w:t>106</w:t>
      </w:r>
      <w:r>
        <w:rPr>
          <w:noProof/>
        </w:rPr>
        <w:fldChar w:fldCharType="end"/>
      </w:r>
    </w:p>
    <w:p w14:paraId="58AFE495" w14:textId="4DE4D62C"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49. Wartości stężeń zanieczyszczeń najwyższych z obliczonych dla poziomu ziemi  dla wariantu inwestorskiego.</w:t>
      </w:r>
      <w:r>
        <w:rPr>
          <w:noProof/>
        </w:rPr>
        <w:tab/>
      </w:r>
      <w:r>
        <w:rPr>
          <w:noProof/>
        </w:rPr>
        <w:fldChar w:fldCharType="begin"/>
      </w:r>
      <w:r>
        <w:rPr>
          <w:noProof/>
        </w:rPr>
        <w:instrText xml:space="preserve"> PAGEREF _Toc144815413 \h </w:instrText>
      </w:r>
      <w:r>
        <w:rPr>
          <w:noProof/>
        </w:rPr>
      </w:r>
      <w:r>
        <w:rPr>
          <w:noProof/>
        </w:rPr>
        <w:fldChar w:fldCharType="separate"/>
      </w:r>
      <w:r w:rsidR="00814107">
        <w:rPr>
          <w:noProof/>
        </w:rPr>
        <w:t>107</w:t>
      </w:r>
      <w:r>
        <w:rPr>
          <w:noProof/>
        </w:rPr>
        <w:fldChar w:fldCharType="end"/>
      </w:r>
    </w:p>
    <w:p w14:paraId="6EE10E07" w14:textId="1AB1EC0C"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50. Analiza oddziaływania wariantu proponowanego przez Inwestora na etapie eksploatacji przedsięwzięcia.</w:t>
      </w:r>
      <w:r>
        <w:rPr>
          <w:noProof/>
        </w:rPr>
        <w:tab/>
      </w:r>
      <w:r>
        <w:rPr>
          <w:noProof/>
        </w:rPr>
        <w:fldChar w:fldCharType="begin"/>
      </w:r>
      <w:r>
        <w:rPr>
          <w:noProof/>
        </w:rPr>
        <w:instrText xml:space="preserve"> PAGEREF _Toc144815414 \h </w:instrText>
      </w:r>
      <w:r>
        <w:rPr>
          <w:noProof/>
        </w:rPr>
      </w:r>
      <w:r>
        <w:rPr>
          <w:noProof/>
        </w:rPr>
        <w:fldChar w:fldCharType="separate"/>
      </w:r>
      <w:r w:rsidR="00814107">
        <w:rPr>
          <w:noProof/>
        </w:rPr>
        <w:t>110</w:t>
      </w:r>
      <w:r>
        <w:rPr>
          <w:noProof/>
        </w:rPr>
        <w:fldChar w:fldCharType="end"/>
      </w:r>
    </w:p>
    <w:p w14:paraId="4AE423F2" w14:textId="7EF96737"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51. Analiza oddziaływania wariantu proponowanego przez Inwestora na etapie likwidacji przedsięwzięcia.</w:t>
      </w:r>
      <w:r>
        <w:rPr>
          <w:noProof/>
        </w:rPr>
        <w:tab/>
      </w:r>
      <w:r>
        <w:rPr>
          <w:noProof/>
        </w:rPr>
        <w:fldChar w:fldCharType="begin"/>
      </w:r>
      <w:r>
        <w:rPr>
          <w:noProof/>
        </w:rPr>
        <w:instrText xml:space="preserve"> PAGEREF _Toc144815415 \h </w:instrText>
      </w:r>
      <w:r>
        <w:rPr>
          <w:noProof/>
        </w:rPr>
      </w:r>
      <w:r>
        <w:rPr>
          <w:noProof/>
        </w:rPr>
        <w:fldChar w:fldCharType="separate"/>
      </w:r>
      <w:r w:rsidR="00814107">
        <w:rPr>
          <w:noProof/>
        </w:rPr>
        <w:t>111</w:t>
      </w:r>
      <w:r>
        <w:rPr>
          <w:noProof/>
        </w:rPr>
        <w:fldChar w:fldCharType="end"/>
      </w:r>
    </w:p>
    <w:p w14:paraId="2D43C911" w14:textId="457D3A94" w:rsidR="0090659B" w:rsidRDefault="0090659B">
      <w:pPr>
        <w:pStyle w:val="Spisilustracji"/>
        <w:tabs>
          <w:tab w:val="right" w:leader="dot" w:pos="9062"/>
        </w:tabs>
        <w:rPr>
          <w:rFonts w:asciiTheme="minorHAnsi" w:eastAsiaTheme="minorEastAsia" w:hAnsiTheme="minorHAnsi" w:cstheme="minorBidi"/>
          <w:noProof/>
          <w:color w:val="auto"/>
          <w:kern w:val="2"/>
          <w:sz w:val="22"/>
          <w:szCs w:val="22"/>
          <w14:ligatures w14:val="standardContextual"/>
        </w:rPr>
      </w:pPr>
      <w:r>
        <w:rPr>
          <w:noProof/>
        </w:rPr>
        <w:t>Tabela 52. Porównanie zastosowanych technologii z najlepszymi dostępnymi technikami</w:t>
      </w:r>
      <w:r>
        <w:rPr>
          <w:noProof/>
        </w:rPr>
        <w:tab/>
      </w:r>
      <w:r>
        <w:rPr>
          <w:noProof/>
        </w:rPr>
        <w:fldChar w:fldCharType="begin"/>
      </w:r>
      <w:r>
        <w:rPr>
          <w:noProof/>
        </w:rPr>
        <w:instrText xml:space="preserve"> PAGEREF _Toc144815416 \h </w:instrText>
      </w:r>
      <w:r>
        <w:rPr>
          <w:noProof/>
        </w:rPr>
      </w:r>
      <w:r>
        <w:rPr>
          <w:noProof/>
        </w:rPr>
        <w:fldChar w:fldCharType="separate"/>
      </w:r>
      <w:r w:rsidR="00814107">
        <w:rPr>
          <w:noProof/>
        </w:rPr>
        <w:t>119</w:t>
      </w:r>
      <w:r>
        <w:rPr>
          <w:noProof/>
        </w:rPr>
        <w:fldChar w:fldCharType="end"/>
      </w:r>
    </w:p>
    <w:p w14:paraId="4AD4088A" w14:textId="1C8555F6" w:rsidR="006823EA" w:rsidRPr="00EB3E8B" w:rsidRDefault="003F671C" w:rsidP="00ED51D8">
      <w:pPr>
        <w:pStyle w:val="Tekstpodstawowy"/>
        <w:rPr>
          <w:color w:val="000000" w:themeColor="text1"/>
        </w:rPr>
      </w:pPr>
      <w:r>
        <w:rPr>
          <w:rFonts w:ascii="Arial Narrow" w:hAnsi="Arial Narrow"/>
          <w:color w:val="3366FF"/>
          <w:sz w:val="22"/>
          <w:szCs w:val="22"/>
        </w:rPr>
        <w:fldChar w:fldCharType="end"/>
      </w:r>
    </w:p>
    <w:p w14:paraId="50453671" w14:textId="6E587EB4" w:rsidR="00EB3E8B" w:rsidRPr="00EB3E8B" w:rsidRDefault="00EB3E8B" w:rsidP="00FA4088">
      <w:pPr>
        <w:pStyle w:val="Tekstpodstawowy"/>
        <w:numPr>
          <w:ilvl w:val="1"/>
          <w:numId w:val="33"/>
        </w:numPr>
        <w:ind w:left="426" w:hanging="426"/>
        <w:outlineLvl w:val="0"/>
        <w:rPr>
          <w:color w:val="000000" w:themeColor="text1"/>
        </w:rPr>
      </w:pPr>
      <w:bookmarkStart w:id="812" w:name="_Toc144906221"/>
      <w:r w:rsidRPr="00EB3E8B">
        <w:rPr>
          <w:color w:val="000000" w:themeColor="text1"/>
        </w:rPr>
        <w:t>Wykorzystane materiały źródłowe</w:t>
      </w:r>
      <w:bookmarkEnd w:id="812"/>
    </w:p>
    <w:p w14:paraId="71CF529D" w14:textId="3A77825E"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Ustawa z dnia 27 kwietnia 2001 r. Prawo ochrony środowiska (Dz.U. z 20</w:t>
      </w:r>
      <w:r w:rsidR="00FA4088">
        <w:rPr>
          <w:rFonts w:eastAsia="Calibri"/>
        </w:rPr>
        <w:t>22</w:t>
      </w:r>
      <w:r w:rsidRPr="008B4B84">
        <w:rPr>
          <w:rFonts w:eastAsia="Calibri"/>
        </w:rPr>
        <w:t xml:space="preserve"> r., poz. </w:t>
      </w:r>
      <w:r w:rsidR="00FA4088">
        <w:rPr>
          <w:rFonts w:eastAsia="Calibri"/>
        </w:rPr>
        <w:t>2556</w:t>
      </w:r>
      <w:r w:rsidRPr="008B4B84">
        <w:rPr>
          <w:rFonts w:eastAsia="Calibri"/>
        </w:rPr>
        <w:t xml:space="preserve"> z późn. zm.), </w:t>
      </w:r>
    </w:p>
    <w:p w14:paraId="39A13C1C" w14:textId="32599E4C"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Ustawa z dnia 3 października 2008 r. o udostępnianiu informacji o środowisku i jego ochronie, udziale społeczeństwa w ochronie środowiska oraz o ocenach oddziaływania na środowisko (Dz.U. z 20</w:t>
      </w:r>
      <w:r w:rsidR="00FA4088">
        <w:rPr>
          <w:rFonts w:eastAsia="Calibri"/>
        </w:rPr>
        <w:t>23</w:t>
      </w:r>
      <w:r w:rsidRPr="008B4B84">
        <w:rPr>
          <w:rFonts w:eastAsia="Calibri"/>
        </w:rPr>
        <w:t xml:space="preserve"> r. poz. </w:t>
      </w:r>
      <w:r w:rsidR="00FA4088">
        <w:rPr>
          <w:rFonts w:eastAsia="Calibri"/>
        </w:rPr>
        <w:t>1094</w:t>
      </w:r>
      <w:r w:rsidRPr="008B4B84">
        <w:rPr>
          <w:rFonts w:eastAsia="Calibri"/>
        </w:rPr>
        <w:t xml:space="preserve"> z </w:t>
      </w:r>
      <w:r w:rsidR="00FA4088" w:rsidRPr="008B4B84">
        <w:rPr>
          <w:rFonts w:eastAsia="Calibri"/>
        </w:rPr>
        <w:t>późn</w:t>
      </w:r>
      <w:r w:rsidRPr="008B4B84">
        <w:rPr>
          <w:rFonts w:eastAsia="Calibri"/>
        </w:rPr>
        <w:t xml:space="preserve">. zm.), </w:t>
      </w:r>
    </w:p>
    <w:p w14:paraId="798BC760" w14:textId="1D27B2A2"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 xml:space="preserve">Ustawa z dnia 16 kwietnia 2004 r. o ochronie przyrody (Dz.U. z </w:t>
      </w:r>
      <w:r w:rsidRPr="008B4B84">
        <w:rPr>
          <w:bCs/>
        </w:rPr>
        <w:t>202</w:t>
      </w:r>
      <w:r w:rsidR="00FA4088">
        <w:rPr>
          <w:bCs/>
        </w:rPr>
        <w:t>3</w:t>
      </w:r>
      <w:r w:rsidRPr="008B4B84">
        <w:rPr>
          <w:bCs/>
        </w:rPr>
        <w:t xml:space="preserve"> r. poz.</w:t>
      </w:r>
      <w:r w:rsidR="00FA4088">
        <w:rPr>
          <w:bCs/>
        </w:rPr>
        <w:t>1336</w:t>
      </w:r>
      <w:r w:rsidRPr="008B4B84">
        <w:rPr>
          <w:bCs/>
        </w:rPr>
        <w:t xml:space="preserve"> z późn. zm.)</w:t>
      </w:r>
    </w:p>
    <w:p w14:paraId="026C997A" w14:textId="723080C5"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Ustawa z dnia 18 lipca 2001 r. Prawo wodne (Dz.U. z 202</w:t>
      </w:r>
      <w:r w:rsidR="00431C7D">
        <w:rPr>
          <w:rFonts w:eastAsia="Calibri"/>
        </w:rPr>
        <w:t>3</w:t>
      </w:r>
      <w:r w:rsidRPr="008B4B84">
        <w:rPr>
          <w:rFonts w:eastAsia="Calibri"/>
        </w:rPr>
        <w:t xml:space="preserve"> r., poz. </w:t>
      </w:r>
      <w:r w:rsidR="00431C7D">
        <w:rPr>
          <w:rFonts w:eastAsia="Calibri"/>
        </w:rPr>
        <w:t xml:space="preserve">1478 </w:t>
      </w:r>
      <w:r w:rsidRPr="008B4B84">
        <w:rPr>
          <w:rFonts w:eastAsia="Calibri"/>
        </w:rPr>
        <w:t xml:space="preserve">z późn. zm.), </w:t>
      </w:r>
    </w:p>
    <w:p w14:paraId="1B488A81" w14:textId="1ABD1C1D"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 xml:space="preserve">Ustawa </w:t>
      </w:r>
      <w:r w:rsidRPr="008B4B84">
        <w:t>z dnia 14 grudnia 2012 r. o odpadach (Dz.U. z 202</w:t>
      </w:r>
      <w:r w:rsidR="000A2E10">
        <w:t>3</w:t>
      </w:r>
      <w:r w:rsidRPr="008B4B84">
        <w:t xml:space="preserve"> r. poz. </w:t>
      </w:r>
      <w:r w:rsidR="000A2E10">
        <w:t>1587</w:t>
      </w:r>
      <w:r w:rsidRPr="008B4B84">
        <w:t>),</w:t>
      </w:r>
    </w:p>
    <w:p w14:paraId="48F63EA6" w14:textId="595B7A9F"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Ustawa z dnia 23 lipca 2003 r. o ochronie zabytków i opiece nad zabytkami (Dz.U. z 202</w:t>
      </w:r>
      <w:r w:rsidR="000A2E10">
        <w:rPr>
          <w:rFonts w:eastAsia="Calibri"/>
        </w:rPr>
        <w:t>2</w:t>
      </w:r>
      <w:r w:rsidRPr="008B4B84">
        <w:rPr>
          <w:rFonts w:eastAsia="Calibri"/>
        </w:rPr>
        <w:t xml:space="preserve"> r., poz. </w:t>
      </w:r>
      <w:r w:rsidR="000A2E10">
        <w:rPr>
          <w:rFonts w:eastAsia="Calibri"/>
        </w:rPr>
        <w:t>840</w:t>
      </w:r>
      <w:r w:rsidRPr="008B4B84">
        <w:rPr>
          <w:rFonts w:eastAsia="Calibri"/>
        </w:rPr>
        <w:t xml:space="preserve"> z późn. zm.),</w:t>
      </w:r>
    </w:p>
    <w:p w14:paraId="29CE313C" w14:textId="2B17061F" w:rsidR="00767CA3" w:rsidRPr="008B4B84" w:rsidRDefault="00767CA3" w:rsidP="00EB3E8B">
      <w:pPr>
        <w:numPr>
          <w:ilvl w:val="0"/>
          <w:numId w:val="151"/>
        </w:numPr>
        <w:suppressAutoHyphens/>
        <w:autoSpaceDE w:val="0"/>
        <w:snapToGrid w:val="0"/>
        <w:spacing w:after="120"/>
        <w:ind w:left="426" w:hanging="426"/>
        <w:jc w:val="both"/>
      </w:pPr>
      <w:r w:rsidRPr="008B4B84">
        <w:t>Ustawa z dnia 28 lipca 2005 r. o lecznictwie uzdrowiskowym, uzdrowiskach i obszarach ochrony uzdrowiskowej oraz gminach uzdrowiskowych (Dz.U. z 20</w:t>
      </w:r>
      <w:r w:rsidR="000A2E10">
        <w:t>23</w:t>
      </w:r>
      <w:r w:rsidRPr="008B4B84">
        <w:t xml:space="preserve"> r., poz.1</w:t>
      </w:r>
      <w:r w:rsidR="000A2E10">
        <w:t>51</w:t>
      </w:r>
      <w:r w:rsidRPr="008B4B84">
        <w:t>),</w:t>
      </w:r>
    </w:p>
    <w:p w14:paraId="664396D9" w14:textId="2F8EBB48" w:rsidR="00767CA3" w:rsidRPr="008B4B84" w:rsidRDefault="00767CA3" w:rsidP="00EB3E8B">
      <w:pPr>
        <w:numPr>
          <w:ilvl w:val="0"/>
          <w:numId w:val="151"/>
        </w:numPr>
        <w:suppressAutoHyphens/>
        <w:autoSpaceDE w:val="0"/>
        <w:snapToGrid w:val="0"/>
        <w:spacing w:after="120"/>
        <w:ind w:left="426" w:hanging="426"/>
        <w:jc w:val="both"/>
      </w:pPr>
      <w:r w:rsidRPr="008B4B84">
        <w:rPr>
          <w:iCs/>
          <w:lang w:eastAsia="ar-SA"/>
        </w:rPr>
        <w:t>Ustawa</w:t>
      </w:r>
      <w:r w:rsidRPr="008B4B84">
        <w:t xml:space="preserve"> </w:t>
      </w:r>
      <w:r w:rsidRPr="008B4B84">
        <w:rPr>
          <w:iCs/>
          <w:lang w:eastAsia="ar-SA"/>
        </w:rPr>
        <w:t>z dnia 7 lipca 1994 r. Prawo budowlane</w:t>
      </w:r>
      <w:r w:rsidRPr="008B4B84">
        <w:rPr>
          <w:i/>
          <w:iCs/>
          <w:lang w:eastAsia="ar-SA"/>
        </w:rPr>
        <w:t xml:space="preserve"> </w:t>
      </w:r>
      <w:r w:rsidRPr="008B4B84">
        <w:rPr>
          <w:iCs/>
          <w:lang w:eastAsia="ar-SA"/>
        </w:rPr>
        <w:t>(</w:t>
      </w:r>
      <w:r w:rsidRPr="008B4B84">
        <w:t>Dz.U. z 20</w:t>
      </w:r>
      <w:r w:rsidR="000A2E10">
        <w:t>23</w:t>
      </w:r>
      <w:r w:rsidRPr="008B4B84">
        <w:t xml:space="preserve"> r., poz. </w:t>
      </w:r>
      <w:r w:rsidR="000A2E10">
        <w:t>682</w:t>
      </w:r>
      <w:r w:rsidRPr="008B4B84">
        <w:t xml:space="preserve"> z późn. zm.)</w:t>
      </w:r>
      <w:r w:rsidRPr="008B4B84">
        <w:rPr>
          <w:rFonts w:eastAsia="Calibri"/>
        </w:rPr>
        <w:t>,</w:t>
      </w:r>
    </w:p>
    <w:p w14:paraId="49FEEAAF" w14:textId="3C556C8A"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iCs/>
        </w:rPr>
        <w:t xml:space="preserve">Rozporządzenia Rady Ministrów z dnia </w:t>
      </w:r>
      <w:r w:rsidR="000A2E10">
        <w:rPr>
          <w:rFonts w:eastAsia="Calibri"/>
          <w:iCs/>
        </w:rPr>
        <w:t>10 września</w:t>
      </w:r>
      <w:r w:rsidRPr="008B4B84">
        <w:rPr>
          <w:rFonts w:eastAsia="Calibri"/>
          <w:iCs/>
        </w:rPr>
        <w:t xml:space="preserve"> 201</w:t>
      </w:r>
      <w:r w:rsidR="000A2E10">
        <w:rPr>
          <w:rFonts w:eastAsia="Calibri"/>
          <w:iCs/>
        </w:rPr>
        <w:t>9</w:t>
      </w:r>
      <w:r w:rsidRPr="008B4B84">
        <w:rPr>
          <w:rFonts w:eastAsia="Calibri"/>
          <w:iCs/>
        </w:rPr>
        <w:t xml:space="preserve"> r. w sprawie przedsięwzięć mogących znacząco oddziaływać na środowisko </w:t>
      </w:r>
      <w:r w:rsidRPr="008B4B84">
        <w:rPr>
          <w:rFonts w:eastAsia="Calibri"/>
        </w:rPr>
        <w:t>(Dz.U. z 201</w:t>
      </w:r>
      <w:r w:rsidR="000A2E10">
        <w:rPr>
          <w:rFonts w:eastAsia="Calibri"/>
        </w:rPr>
        <w:t>9</w:t>
      </w:r>
      <w:r w:rsidRPr="008B4B84">
        <w:rPr>
          <w:rFonts w:eastAsia="Calibri"/>
        </w:rPr>
        <w:t xml:space="preserve"> r, poz.1839),</w:t>
      </w:r>
    </w:p>
    <w:p w14:paraId="537E0BF9" w14:textId="6879230E"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lastRenderedPageBreak/>
        <w:t xml:space="preserve">Rozporządzenie Ministra </w:t>
      </w:r>
      <w:r w:rsidR="008677EF">
        <w:rPr>
          <w:rFonts w:eastAsia="Calibri"/>
        </w:rPr>
        <w:t>Klimatu</w:t>
      </w:r>
      <w:r w:rsidRPr="008B4B84">
        <w:rPr>
          <w:rFonts w:eastAsia="Calibri"/>
        </w:rPr>
        <w:t xml:space="preserve"> z dnia </w:t>
      </w:r>
      <w:r w:rsidR="008677EF">
        <w:rPr>
          <w:rFonts w:eastAsia="Calibri"/>
        </w:rPr>
        <w:t>2 stycznia 2020</w:t>
      </w:r>
      <w:r w:rsidRPr="008B4B84">
        <w:rPr>
          <w:rFonts w:eastAsia="Calibri"/>
        </w:rPr>
        <w:t xml:space="preserve"> r. w sprawie katalogu odpadów (Dz.U. z 2020 r. poz. 10), </w:t>
      </w:r>
    </w:p>
    <w:p w14:paraId="259E257A" w14:textId="77777777"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Rozporządzenie Ministra Środowiska z dnia 26 stycznia 2010 r. w sprawie wartości odniesienia dla niektórych substancji w powietrzu (Dz.U. z 2010 r. Nr 16, poz.87),</w:t>
      </w:r>
    </w:p>
    <w:p w14:paraId="3F1080E1" w14:textId="013E74B0"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Rozporządzenie Ministra Środowiska z dnia 24 sierpnia 2012 r. w sprawie poziomów niektórych substancji w powietrzu (Dz.U. z 20</w:t>
      </w:r>
      <w:r w:rsidR="008677EF">
        <w:rPr>
          <w:rFonts w:eastAsia="Calibri"/>
        </w:rPr>
        <w:t>21</w:t>
      </w:r>
      <w:r w:rsidRPr="008B4B84">
        <w:rPr>
          <w:rFonts w:eastAsia="Calibri"/>
        </w:rPr>
        <w:t xml:space="preserve"> r. Nr </w:t>
      </w:r>
      <w:r w:rsidR="008677EF">
        <w:rPr>
          <w:rFonts w:eastAsia="Calibri"/>
        </w:rPr>
        <w:t>845</w:t>
      </w:r>
      <w:r w:rsidRPr="008B4B84">
        <w:rPr>
          <w:rFonts w:eastAsia="Calibri"/>
        </w:rPr>
        <w:t xml:space="preserve">), </w:t>
      </w:r>
    </w:p>
    <w:p w14:paraId="772CFD1E" w14:textId="23386444"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 xml:space="preserve">Rozporządzenie Ministra </w:t>
      </w:r>
      <w:r w:rsidR="008677EF">
        <w:rPr>
          <w:rFonts w:eastAsia="Calibri"/>
        </w:rPr>
        <w:t>Klimatu</w:t>
      </w:r>
      <w:r w:rsidRPr="008B4B84">
        <w:rPr>
          <w:rFonts w:eastAsia="Calibri"/>
        </w:rPr>
        <w:t xml:space="preserve"> z dnia </w:t>
      </w:r>
      <w:r w:rsidR="008677EF">
        <w:rPr>
          <w:rFonts w:eastAsia="Calibri"/>
        </w:rPr>
        <w:t>2</w:t>
      </w:r>
      <w:r w:rsidRPr="008B4B84">
        <w:rPr>
          <w:rFonts w:eastAsia="Calibri"/>
        </w:rPr>
        <w:t xml:space="preserve">4 </w:t>
      </w:r>
      <w:r w:rsidR="008677EF">
        <w:rPr>
          <w:rFonts w:eastAsia="Calibri"/>
        </w:rPr>
        <w:t>września</w:t>
      </w:r>
      <w:r w:rsidRPr="008B4B84">
        <w:rPr>
          <w:rFonts w:eastAsia="Calibri"/>
        </w:rPr>
        <w:t xml:space="preserve"> 20</w:t>
      </w:r>
      <w:r w:rsidR="008677EF">
        <w:rPr>
          <w:rFonts w:eastAsia="Calibri"/>
        </w:rPr>
        <w:t>20</w:t>
      </w:r>
      <w:r w:rsidRPr="008B4B84">
        <w:rPr>
          <w:rFonts w:eastAsia="Calibri"/>
        </w:rPr>
        <w:t xml:space="preserve"> r. w sprawie standardów emisyjnych dla niektórych rodzajów instalacji, źródeł spalania paliw oraz urządzeń spalania lub współspalania odpadów (Dz.U. 20</w:t>
      </w:r>
      <w:r w:rsidR="008677EF">
        <w:rPr>
          <w:rFonts w:eastAsia="Calibri"/>
        </w:rPr>
        <w:t>20</w:t>
      </w:r>
      <w:r w:rsidRPr="008B4B84">
        <w:rPr>
          <w:rFonts w:eastAsia="Calibri"/>
        </w:rPr>
        <w:t xml:space="preserve"> r., poz. 18</w:t>
      </w:r>
      <w:r w:rsidR="008677EF">
        <w:rPr>
          <w:rFonts w:eastAsia="Calibri"/>
        </w:rPr>
        <w:t>60</w:t>
      </w:r>
      <w:r w:rsidRPr="008B4B84">
        <w:rPr>
          <w:rFonts w:eastAsia="Calibri"/>
        </w:rPr>
        <w:t xml:space="preserve"> z późn. zm.),</w:t>
      </w:r>
    </w:p>
    <w:p w14:paraId="13F76FBF" w14:textId="77777777"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Rozporządzenie Ministra Infrastruktury z dnia 14 stycznia 2002 r. w sprawie określenia przeciętnych norm zużycia wody (Dz.U. z 2002 r. Nr 8, poz. 70),</w:t>
      </w:r>
    </w:p>
    <w:p w14:paraId="1686B201" w14:textId="77777777"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rPr>
        <w:t>Rozporządzenie Ministra Gospodarki z dnia 29 stycznia 2016 r. w sprawie rodzajów i ilości substancji niebezpiecznych, decydujących o zaliczeniu zakładu do zakładu o zwiększonym lub dużym ryzyku wystąpienia poważnej awarii przemysłowej (Dz.U. z 2016 r., poz.138),</w:t>
      </w:r>
    </w:p>
    <w:p w14:paraId="48678C02" w14:textId="77777777" w:rsidR="00767CA3" w:rsidRPr="008B4B84" w:rsidRDefault="00767CA3" w:rsidP="00EB3E8B">
      <w:pPr>
        <w:numPr>
          <w:ilvl w:val="0"/>
          <w:numId w:val="151"/>
        </w:numPr>
        <w:suppressAutoHyphens/>
        <w:autoSpaceDE w:val="0"/>
        <w:snapToGrid w:val="0"/>
        <w:spacing w:after="120"/>
        <w:ind w:left="426" w:hanging="426"/>
        <w:jc w:val="both"/>
      </w:pPr>
      <w:r w:rsidRPr="008B4B84">
        <w:t>Dyrektywa 2002/49/WE Parlamentu Europejskiego i Rady z dnia 25 czerwca 2002 roku odnosząca się do oceny i zarządzania poziomem hałasu w środowisku;</w:t>
      </w:r>
    </w:p>
    <w:p w14:paraId="4772F2AE" w14:textId="77777777" w:rsidR="00767CA3" w:rsidRPr="008B4B84" w:rsidRDefault="00767CA3" w:rsidP="00EB3E8B">
      <w:pPr>
        <w:numPr>
          <w:ilvl w:val="0"/>
          <w:numId w:val="151"/>
        </w:numPr>
        <w:suppressAutoHyphens/>
        <w:autoSpaceDE w:val="0"/>
        <w:snapToGrid w:val="0"/>
        <w:spacing w:after="120"/>
        <w:ind w:left="426" w:hanging="426"/>
        <w:jc w:val="both"/>
      </w:pPr>
      <w:r w:rsidRPr="008B4B84">
        <w:t>Dyrektywa 2000/14/WE Parlamentu Europejskiego i Rady z dnia 8 maja 2000 roku w sprawie zbliżenia ustawodawstw Państw Członkowskich odnoszących się do emisji hałasu do środowiska przez urządzenia używane na zewnątrz pomieszczeń (z późn. zm.);</w:t>
      </w:r>
    </w:p>
    <w:p w14:paraId="1FD4E1C4" w14:textId="77777777" w:rsidR="00767CA3" w:rsidRPr="008B4B84" w:rsidRDefault="00767CA3" w:rsidP="00EB3E8B">
      <w:pPr>
        <w:numPr>
          <w:ilvl w:val="0"/>
          <w:numId w:val="151"/>
        </w:numPr>
        <w:suppressAutoHyphens/>
        <w:autoSpaceDE w:val="0"/>
        <w:snapToGrid w:val="0"/>
        <w:spacing w:after="120"/>
        <w:ind w:left="426" w:hanging="426"/>
        <w:jc w:val="both"/>
      </w:pPr>
      <w:r w:rsidRPr="008B4B84">
        <w:t>Rozporządzenie Ministra Środowiska z dnia 14 czerwca 2007 roku w sprawie dopuszczalnych poziomów hałasu w środowisku (Dz.U. z 2014 r., poz. 112),</w:t>
      </w:r>
    </w:p>
    <w:p w14:paraId="44E5ECE7" w14:textId="76C28CDD" w:rsidR="00767CA3" w:rsidRPr="008B4B84" w:rsidRDefault="00767CA3" w:rsidP="00EB3E8B">
      <w:pPr>
        <w:numPr>
          <w:ilvl w:val="0"/>
          <w:numId w:val="151"/>
        </w:numPr>
        <w:suppressAutoHyphens/>
        <w:autoSpaceDE w:val="0"/>
        <w:snapToGrid w:val="0"/>
        <w:spacing w:after="120"/>
        <w:ind w:left="426" w:hanging="426"/>
        <w:jc w:val="both"/>
      </w:pPr>
      <w:r w:rsidRPr="008B4B84">
        <w:t xml:space="preserve">Rozporządzenie Ministra </w:t>
      </w:r>
      <w:r w:rsidR="008677EF">
        <w:t>Klimatu i Środowiska</w:t>
      </w:r>
      <w:r w:rsidRPr="008B4B84">
        <w:t xml:space="preserve"> z dnia </w:t>
      </w:r>
      <w:r w:rsidR="008677EF">
        <w:t>7 września 2021</w:t>
      </w:r>
      <w:r w:rsidRPr="008B4B84">
        <w:t xml:space="preserve"> r. w sprawie wymagań</w:t>
      </w:r>
      <w:r w:rsidR="008677EF">
        <w:t xml:space="preserve"> </w:t>
      </w:r>
      <w:r w:rsidRPr="008B4B84">
        <w:t>w zakresie prowadzenia pomiarów wielkości emisji oraz pomiarów ilości pobieranej wody (Dz.U. z 20</w:t>
      </w:r>
      <w:r w:rsidR="00EC69B3">
        <w:t>23</w:t>
      </w:r>
      <w:r w:rsidRPr="008B4B84">
        <w:t xml:space="preserve"> r., poz. </w:t>
      </w:r>
      <w:r w:rsidR="00EC69B3">
        <w:t>1703</w:t>
      </w:r>
      <w:r w:rsidRPr="008B4B84">
        <w:t xml:space="preserve"> z późn. zm.),</w:t>
      </w:r>
    </w:p>
    <w:p w14:paraId="43BE2572" w14:textId="77777777" w:rsidR="00767CA3" w:rsidRPr="008B4B84" w:rsidRDefault="00767CA3" w:rsidP="00EB3E8B">
      <w:pPr>
        <w:numPr>
          <w:ilvl w:val="0"/>
          <w:numId w:val="151"/>
        </w:numPr>
        <w:suppressAutoHyphens/>
        <w:autoSpaceDE w:val="0"/>
        <w:snapToGrid w:val="0"/>
        <w:spacing w:after="120"/>
        <w:ind w:left="426" w:hanging="426"/>
        <w:jc w:val="both"/>
      </w:pPr>
      <w:r w:rsidRPr="008B4B84">
        <w:t>Kondracki J. - Geografia Polski – Mezoregiony fizyczno - geograficzne. PWN Warszawa 1994r.,</w:t>
      </w:r>
    </w:p>
    <w:p w14:paraId="70AF63D9" w14:textId="77777777" w:rsidR="00767CA3" w:rsidRPr="008B4B84" w:rsidRDefault="00767CA3" w:rsidP="00EB3E8B">
      <w:pPr>
        <w:numPr>
          <w:ilvl w:val="0"/>
          <w:numId w:val="151"/>
        </w:numPr>
        <w:suppressAutoHyphens/>
        <w:autoSpaceDE w:val="0"/>
        <w:snapToGrid w:val="0"/>
        <w:spacing w:after="120"/>
        <w:ind w:left="426" w:hanging="426"/>
        <w:jc w:val="both"/>
      </w:pPr>
      <w:r w:rsidRPr="008B4B84">
        <w:t>Lindner L. Czwartorzęd, osady metody badań, stratygrafia. Wydawnictwo PEA. Warszawa, 1992r.,</w:t>
      </w:r>
    </w:p>
    <w:p w14:paraId="13966915" w14:textId="0A8551B0" w:rsidR="00767CA3" w:rsidRPr="008B4B84" w:rsidRDefault="00767CA3" w:rsidP="00EB3E8B">
      <w:pPr>
        <w:numPr>
          <w:ilvl w:val="0"/>
          <w:numId w:val="151"/>
        </w:numPr>
        <w:suppressAutoHyphens/>
        <w:autoSpaceDE w:val="0"/>
        <w:snapToGrid w:val="0"/>
        <w:spacing w:after="120"/>
        <w:ind w:left="426" w:hanging="426"/>
        <w:jc w:val="both"/>
      </w:pPr>
      <w:r w:rsidRPr="008B4B84">
        <w:rPr>
          <w:rFonts w:eastAsia="Calibri"/>
          <w:bCs/>
          <w:iCs/>
        </w:rPr>
        <w:t>Raport o stanie środowiska w województwie lubuskim 201</w:t>
      </w:r>
      <w:r w:rsidR="00967196">
        <w:rPr>
          <w:rFonts w:eastAsia="Calibri"/>
          <w:bCs/>
          <w:iCs/>
        </w:rPr>
        <w:t>6</w:t>
      </w:r>
      <w:r w:rsidRPr="008B4B84">
        <w:rPr>
          <w:rFonts w:eastAsia="Calibri"/>
          <w:bCs/>
          <w:iCs/>
        </w:rPr>
        <w:t xml:space="preserve"> – 201</w:t>
      </w:r>
      <w:r w:rsidR="00967196">
        <w:rPr>
          <w:rFonts w:eastAsia="Calibri"/>
          <w:bCs/>
          <w:iCs/>
        </w:rPr>
        <w:t>7</w:t>
      </w:r>
      <w:r w:rsidRPr="008B4B84">
        <w:rPr>
          <w:rFonts w:eastAsia="Calibri"/>
          <w:bCs/>
          <w:iCs/>
        </w:rPr>
        <w:t>, WIOŚ, Zielona Góra;</w:t>
      </w:r>
    </w:p>
    <w:p w14:paraId="0C49F7D0" w14:textId="77777777" w:rsidR="00767CA3" w:rsidRPr="008B4B84" w:rsidRDefault="00767CA3" w:rsidP="00EB3E8B">
      <w:pPr>
        <w:numPr>
          <w:ilvl w:val="0"/>
          <w:numId w:val="151"/>
        </w:numPr>
        <w:suppressAutoHyphens/>
        <w:autoSpaceDE w:val="0"/>
        <w:snapToGrid w:val="0"/>
        <w:spacing w:after="120"/>
        <w:ind w:left="426" w:hanging="426"/>
        <w:jc w:val="both"/>
      </w:pPr>
      <w:r w:rsidRPr="008B4B84">
        <w:t>Informacje uzyskane od Wnioskodawcy.</w:t>
      </w:r>
    </w:p>
    <w:p w14:paraId="0CB4AE59" w14:textId="75B6BC95" w:rsidR="00767CA3" w:rsidRPr="008B4B84" w:rsidRDefault="00767CA3" w:rsidP="00EB3E8B">
      <w:pPr>
        <w:widowControl w:val="0"/>
        <w:numPr>
          <w:ilvl w:val="0"/>
          <w:numId w:val="151"/>
        </w:numPr>
        <w:tabs>
          <w:tab w:val="left" w:pos="709"/>
        </w:tabs>
        <w:suppressAutoHyphens/>
        <w:autoSpaceDE w:val="0"/>
        <w:snapToGrid w:val="0"/>
        <w:ind w:left="426" w:hanging="426"/>
        <w:jc w:val="both"/>
      </w:pPr>
      <w:r w:rsidRPr="008B4B84">
        <w:t xml:space="preserve">Rozporządzenie Ministra </w:t>
      </w:r>
      <w:r w:rsidR="00967196">
        <w:t xml:space="preserve">Klimatu i </w:t>
      </w:r>
      <w:r w:rsidRPr="008B4B84">
        <w:t xml:space="preserve">Środowiska z dnia </w:t>
      </w:r>
      <w:r w:rsidR="00967196">
        <w:t>11 grudnia 2020</w:t>
      </w:r>
      <w:r w:rsidRPr="008B4B84">
        <w:t xml:space="preserve"> r. w sprawie dokonywania oceny poziomów substancji w powietrzu (Dz.U. z 20</w:t>
      </w:r>
      <w:r w:rsidR="00967196">
        <w:t>20</w:t>
      </w:r>
      <w:r w:rsidRPr="008B4B84">
        <w:t xml:space="preserve"> r., poz. </w:t>
      </w:r>
      <w:r w:rsidR="00967196">
        <w:t>227</w:t>
      </w:r>
      <w:r w:rsidRPr="008B4B84">
        <w:t>9);</w:t>
      </w:r>
    </w:p>
    <w:p w14:paraId="0A914043" w14:textId="77777777" w:rsidR="00767CA3" w:rsidRPr="008B4B84" w:rsidRDefault="00767CA3" w:rsidP="00EB3E8B">
      <w:pPr>
        <w:widowControl w:val="0"/>
        <w:numPr>
          <w:ilvl w:val="0"/>
          <w:numId w:val="151"/>
        </w:numPr>
        <w:suppressAutoHyphens/>
        <w:snapToGrid w:val="0"/>
        <w:ind w:left="426" w:hanging="426"/>
        <w:jc w:val="both"/>
      </w:pPr>
      <w:r w:rsidRPr="008B4B84">
        <w:rPr>
          <w:rFonts w:eastAsia="Tahoma"/>
        </w:rPr>
        <w:t>Rozporządzenie Ministra Środowiska z dnia 2 lipca 2010 r. w sprawie przypadków, w których wprowadzanie gazów lub pyłów do powietrza z instalacji nie wymaga pozwolenia (Dz.U. z 2010 r., Nr 130, poz. 881).</w:t>
      </w:r>
    </w:p>
    <w:p w14:paraId="015AF919" w14:textId="59C57A0A" w:rsidR="00767CA3" w:rsidRPr="008B4B84" w:rsidRDefault="00767CA3" w:rsidP="00EB3E8B">
      <w:pPr>
        <w:widowControl w:val="0"/>
        <w:numPr>
          <w:ilvl w:val="0"/>
          <w:numId w:val="151"/>
        </w:numPr>
        <w:suppressAutoHyphens/>
        <w:snapToGrid w:val="0"/>
        <w:ind w:left="426" w:hanging="426"/>
        <w:jc w:val="both"/>
      </w:pPr>
      <w:r w:rsidRPr="008B4B84">
        <w:rPr>
          <w:rFonts w:eastAsia="Tahoma"/>
        </w:rPr>
        <w:t xml:space="preserve">Rozporządzenie Ministra Środowiska z dnia 2 lipca 2010 r. w sprawie rodzajów instalacji, których eksploatacja wymaga zgłoszenia (Dz.U. 2019 r., poz. 1510 z </w:t>
      </w:r>
      <w:r w:rsidR="008B4B84" w:rsidRPr="008B4B84">
        <w:rPr>
          <w:rFonts w:eastAsia="Tahoma"/>
        </w:rPr>
        <w:t>późn</w:t>
      </w:r>
      <w:r w:rsidRPr="008B4B84">
        <w:rPr>
          <w:rFonts w:eastAsia="Tahoma"/>
        </w:rPr>
        <w:t>. zm.).</w:t>
      </w:r>
    </w:p>
    <w:p w14:paraId="1A12F4BF" w14:textId="77777777" w:rsidR="00767CA3" w:rsidRPr="008B4B84" w:rsidRDefault="00767CA3" w:rsidP="00EB3E8B">
      <w:pPr>
        <w:widowControl w:val="0"/>
        <w:numPr>
          <w:ilvl w:val="0"/>
          <w:numId w:val="151"/>
        </w:numPr>
        <w:suppressAutoHyphens/>
        <w:snapToGrid w:val="0"/>
        <w:ind w:left="426" w:hanging="426"/>
        <w:jc w:val="both"/>
      </w:pPr>
      <w:r w:rsidRPr="008B4B84">
        <w:rPr>
          <w:rFonts w:eastAsia="Tahoma"/>
        </w:rPr>
        <w:t>Rozporządzenie Ministra Gospodarki z dnia 21 grudnia 2005 r. w sprawie zasadniczych wymagań dla urządzeń używanych na zewnątrz pomieszczeń w zakresie emisji hałasu do środowiska (Dz.U. z 2005 r., Nr 263, poz. 2202 z późn. zm.);</w:t>
      </w:r>
    </w:p>
    <w:p w14:paraId="644413DC" w14:textId="77777777" w:rsidR="00767CA3" w:rsidRPr="008B4B84" w:rsidRDefault="00767CA3" w:rsidP="00EB3E8B">
      <w:pPr>
        <w:widowControl w:val="0"/>
        <w:numPr>
          <w:ilvl w:val="0"/>
          <w:numId w:val="151"/>
        </w:numPr>
        <w:suppressAutoHyphens/>
        <w:snapToGrid w:val="0"/>
        <w:ind w:left="426" w:hanging="426"/>
        <w:jc w:val="both"/>
      </w:pPr>
      <w:r w:rsidRPr="008B4B84">
        <w:t>Polska Norma PN-ISO 9613-2 „Akustyka – Tłumienie dźwięku podczas propagacji w przestrzeni otwartej, część 2: Ogólna metoda obliczeniowa”;</w:t>
      </w:r>
    </w:p>
    <w:p w14:paraId="22BAC769" w14:textId="77777777" w:rsidR="00767CA3" w:rsidRPr="008B4B84" w:rsidRDefault="00767CA3" w:rsidP="00EB3E8B">
      <w:pPr>
        <w:widowControl w:val="0"/>
        <w:numPr>
          <w:ilvl w:val="0"/>
          <w:numId w:val="151"/>
        </w:numPr>
        <w:suppressAutoHyphens/>
        <w:snapToGrid w:val="0"/>
        <w:ind w:left="426" w:hanging="426"/>
        <w:jc w:val="both"/>
      </w:pPr>
      <w:r w:rsidRPr="008B4B84">
        <w:t>Instrukcja Instytutu Techniki Budowlanej nr 338/2008: „Metoda określania emisji i imisji hałasu przemysłowego w środowisku”;</w:t>
      </w:r>
    </w:p>
    <w:p w14:paraId="7280D943" w14:textId="77777777" w:rsidR="00767CA3" w:rsidRPr="008B4B84" w:rsidRDefault="00767CA3" w:rsidP="00EB3E8B">
      <w:pPr>
        <w:widowControl w:val="0"/>
        <w:numPr>
          <w:ilvl w:val="0"/>
          <w:numId w:val="151"/>
        </w:numPr>
        <w:suppressAutoHyphens/>
        <w:autoSpaceDE w:val="0"/>
        <w:snapToGrid w:val="0"/>
        <w:ind w:left="426" w:hanging="426"/>
        <w:jc w:val="both"/>
      </w:pPr>
      <w:r w:rsidRPr="008B4B84">
        <w:lastRenderedPageBreak/>
        <w:t xml:space="preserve">Dyrektywa 2002/49/WE Parlamentu Europejskiego oraz Rady Unii Europejskiej </w:t>
      </w:r>
      <w:r w:rsidRPr="008B4B84">
        <w:br/>
        <w:t>z dnia 25 czerwca 2002 r. w sprawie oceny i kontroli poziomu hałasu w środowisku;</w:t>
      </w:r>
    </w:p>
    <w:p w14:paraId="541BE28A" w14:textId="77777777" w:rsidR="00767CA3" w:rsidRPr="008B4B84" w:rsidRDefault="00767CA3" w:rsidP="00EB3E8B">
      <w:pPr>
        <w:widowControl w:val="0"/>
        <w:numPr>
          <w:ilvl w:val="0"/>
          <w:numId w:val="151"/>
        </w:numPr>
        <w:tabs>
          <w:tab w:val="left" w:pos="720"/>
          <w:tab w:val="left" w:pos="1134"/>
        </w:tabs>
        <w:suppressAutoHyphens/>
        <w:autoSpaceDE w:val="0"/>
        <w:snapToGrid w:val="0"/>
        <w:ind w:left="426" w:hanging="426"/>
        <w:jc w:val="both"/>
      </w:pPr>
      <w:r w:rsidRPr="008B4B84">
        <w:t>www.geoportal.gov.pl.</w:t>
      </w:r>
    </w:p>
    <w:p w14:paraId="359E46CD" w14:textId="170243D9" w:rsidR="0080030D" w:rsidRPr="008B4B84" w:rsidRDefault="0080030D" w:rsidP="00967196">
      <w:pPr>
        <w:pStyle w:val="Akapitzlist"/>
        <w:numPr>
          <w:ilvl w:val="0"/>
          <w:numId w:val="151"/>
        </w:numPr>
        <w:ind w:left="426" w:hanging="426"/>
        <w:jc w:val="both"/>
      </w:pPr>
      <w:r w:rsidRPr="008B4B84">
        <w:t>Rozporządzenie Rady Ministrów z dnia Rozporządzenie Ministra Infrastruktury z dnia 16 listopada 2022 r. w sprawie Planu gospodarowania wodami na obszarze dorzecza Odry (Dz.U.2023, poz.335).</w:t>
      </w:r>
    </w:p>
    <w:p w14:paraId="140EEE2F" w14:textId="372335B4" w:rsidR="0080030D" w:rsidRPr="008B4B84" w:rsidRDefault="0080030D" w:rsidP="00EB3E8B">
      <w:pPr>
        <w:numPr>
          <w:ilvl w:val="0"/>
          <w:numId w:val="151"/>
        </w:numPr>
        <w:ind w:left="426" w:hanging="426"/>
      </w:pPr>
      <w:r w:rsidRPr="008B4B84">
        <w:rPr>
          <w:color w:val="000000"/>
        </w:rPr>
        <w:t xml:space="preserve">Plan przeciwdziałania skutkom suszy w regionie wodnym </w:t>
      </w:r>
      <w:r w:rsidR="00967196">
        <w:rPr>
          <w:color w:val="000000"/>
        </w:rPr>
        <w:t>Środkowej Odry</w:t>
      </w:r>
    </w:p>
    <w:p w14:paraId="1BD42E09" w14:textId="77777777" w:rsidR="0080030D" w:rsidRPr="008B4B84" w:rsidRDefault="0080030D" w:rsidP="00EB3E8B">
      <w:pPr>
        <w:numPr>
          <w:ilvl w:val="0"/>
          <w:numId w:val="151"/>
        </w:numPr>
        <w:autoSpaceDE w:val="0"/>
        <w:autoSpaceDN w:val="0"/>
        <w:adjustRightInd w:val="0"/>
        <w:ind w:left="426" w:hanging="426"/>
      </w:pPr>
      <w:r w:rsidRPr="008B4B84">
        <w:t>Program SON2 do analiz akustycznych</w:t>
      </w:r>
    </w:p>
    <w:p w14:paraId="35F6C226" w14:textId="77777777" w:rsidR="0080030D" w:rsidRPr="008B4B84" w:rsidRDefault="0080030D" w:rsidP="00EB3E8B">
      <w:pPr>
        <w:numPr>
          <w:ilvl w:val="0"/>
          <w:numId w:val="151"/>
        </w:numPr>
        <w:autoSpaceDE w:val="0"/>
        <w:autoSpaceDN w:val="0"/>
        <w:adjustRightInd w:val="0"/>
        <w:ind w:left="426" w:hanging="426"/>
      </w:pPr>
      <w:r w:rsidRPr="008B4B84">
        <w:t>Program OPA3 do określenia wielkości emisji zanieczyszczeń.</w:t>
      </w:r>
    </w:p>
    <w:p w14:paraId="5682EC18" w14:textId="77777777" w:rsidR="0080030D" w:rsidRPr="008B4B84" w:rsidRDefault="0080030D" w:rsidP="00EB3E8B">
      <w:pPr>
        <w:numPr>
          <w:ilvl w:val="0"/>
          <w:numId w:val="151"/>
        </w:numPr>
        <w:autoSpaceDE w:val="0"/>
        <w:autoSpaceDN w:val="0"/>
        <w:adjustRightInd w:val="0"/>
        <w:ind w:left="426" w:hanging="426"/>
      </w:pPr>
      <w:r w:rsidRPr="008B4B84">
        <w:t xml:space="preserve">Koncepcja realizacji przedsięwzięcia </w:t>
      </w:r>
    </w:p>
    <w:p w14:paraId="77A828B6" w14:textId="77777777" w:rsidR="0080030D" w:rsidRPr="008B4B84" w:rsidRDefault="0080030D" w:rsidP="00EB3E8B">
      <w:pPr>
        <w:numPr>
          <w:ilvl w:val="0"/>
          <w:numId w:val="151"/>
        </w:numPr>
        <w:autoSpaceDE w:val="0"/>
        <w:autoSpaceDN w:val="0"/>
        <w:adjustRightInd w:val="0"/>
        <w:ind w:left="426" w:hanging="426"/>
      </w:pPr>
      <w:r w:rsidRPr="008B4B84">
        <w:t>Wizja w terenie.</w:t>
      </w:r>
    </w:p>
    <w:p w14:paraId="7705DB34" w14:textId="759DA38F" w:rsidR="006823EA" w:rsidRPr="0080030D" w:rsidRDefault="006823EA" w:rsidP="00ED51D8">
      <w:pPr>
        <w:rPr>
          <w:b/>
          <w:bCs/>
        </w:rPr>
      </w:pPr>
    </w:p>
    <w:sectPr w:rsidR="006823EA" w:rsidRPr="0080030D" w:rsidSect="000A1C35">
      <w:footerReference w:type="default" r:id="rId23"/>
      <w:foot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5DDCC" w14:textId="77777777" w:rsidR="0000389C" w:rsidRDefault="0000389C" w:rsidP="00DB4406">
      <w:r>
        <w:separator/>
      </w:r>
    </w:p>
  </w:endnote>
  <w:endnote w:type="continuationSeparator" w:id="0">
    <w:p w14:paraId="04237FB6" w14:textId="77777777" w:rsidR="0000389C" w:rsidRDefault="0000389C" w:rsidP="00DB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 w:name="Goudy Old Style CE ATT">
    <w:altName w:val="Times New Roman"/>
    <w:charset w:val="EE"/>
    <w:family w:val="roman"/>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EE"/>
    <w:family w:val="auto"/>
    <w:pitch w:val="variable"/>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Univers-PL">
    <w:altName w:val="Malgun Gothic"/>
    <w:panose1 w:val="00000000000000000000"/>
    <w:charset w:val="81"/>
    <w:family w:val="auto"/>
    <w:notTrueType/>
    <w:pitch w:val="default"/>
    <w:sig w:usb0="00000000" w:usb1="09060000" w:usb2="00000010" w:usb3="00000000" w:csb0="00080000" w:csb1="00000000"/>
  </w:font>
  <w:font w:name="Garamond">
    <w:panose1 w:val="02020404030301010803"/>
    <w:charset w:val="EE"/>
    <w:family w:val="roman"/>
    <w:pitch w:val="variable"/>
    <w:sig w:usb0="00000287" w:usb1="00000000" w:usb2="00000000" w:usb3="00000000" w:csb0="0000009F" w:csb1="00000000"/>
  </w:font>
  <w:font w:name="Arial-BoldMT">
    <w:altName w:val="Arial"/>
    <w:charset w:val="EE"/>
    <w:family w:val="swiss"/>
    <w:pitch w:val="default"/>
  </w:font>
  <w:font w:name="TimesNewRomanPS-BoldMT">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ahoma-Bold">
    <w:altName w:val="Times New Roman"/>
    <w:charset w:val="EE"/>
    <w:family w:val="auto"/>
    <w:pitch w:val="default"/>
  </w:font>
  <w:font w:name="ArialMT">
    <w:altName w:val="Klee One"/>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Humanst521 BT">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844611"/>
      <w:docPartObj>
        <w:docPartGallery w:val="Page Numbers (Bottom of Page)"/>
        <w:docPartUnique/>
      </w:docPartObj>
    </w:sdtPr>
    <w:sdtContent>
      <w:p w14:paraId="5A5D6ABA" w14:textId="77777777" w:rsidR="00877B66" w:rsidRDefault="00877B66">
        <w:pPr>
          <w:pStyle w:val="Stopka"/>
          <w:jc w:val="right"/>
        </w:pPr>
        <w:r>
          <w:fldChar w:fldCharType="begin"/>
        </w:r>
        <w:r>
          <w:instrText>PAGE   \* MERGEFORMAT</w:instrText>
        </w:r>
        <w:r>
          <w:fldChar w:fldCharType="separate"/>
        </w:r>
        <w:r>
          <w:rPr>
            <w:noProof/>
          </w:rPr>
          <w:t>92</w:t>
        </w:r>
        <w:r>
          <w:fldChar w:fldCharType="end"/>
        </w:r>
      </w:p>
    </w:sdtContent>
  </w:sdt>
  <w:p w14:paraId="4CD43EB5" w14:textId="77777777" w:rsidR="00877B66" w:rsidRDefault="00877B6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192798"/>
      <w:docPartObj>
        <w:docPartGallery w:val="Page Numbers (Bottom of Page)"/>
        <w:docPartUnique/>
      </w:docPartObj>
    </w:sdtPr>
    <w:sdtContent>
      <w:p w14:paraId="2CC4EA82" w14:textId="77777777" w:rsidR="00877B66" w:rsidRDefault="00877B66">
        <w:pPr>
          <w:pStyle w:val="Stopka"/>
          <w:jc w:val="right"/>
        </w:pPr>
        <w:r>
          <w:fldChar w:fldCharType="begin"/>
        </w:r>
        <w:r>
          <w:instrText>PAGE   \* MERGEFORMAT</w:instrText>
        </w:r>
        <w:r>
          <w:fldChar w:fldCharType="separate"/>
        </w:r>
        <w:r>
          <w:rPr>
            <w:noProof/>
          </w:rPr>
          <w:t>1</w:t>
        </w:r>
        <w:r>
          <w:fldChar w:fldCharType="end"/>
        </w:r>
      </w:p>
    </w:sdtContent>
  </w:sdt>
  <w:p w14:paraId="19653593" w14:textId="77777777" w:rsidR="00877B66" w:rsidRDefault="00877B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22A4E" w14:textId="77777777" w:rsidR="0000389C" w:rsidRDefault="0000389C" w:rsidP="00DB4406">
      <w:r>
        <w:separator/>
      </w:r>
    </w:p>
  </w:footnote>
  <w:footnote w:type="continuationSeparator" w:id="0">
    <w:p w14:paraId="6F2C2791" w14:textId="77777777" w:rsidR="0000389C" w:rsidRDefault="0000389C" w:rsidP="00DB4406">
      <w:r>
        <w:continuationSeparator/>
      </w:r>
    </w:p>
  </w:footnote>
  <w:footnote w:id="1">
    <w:p w14:paraId="117C6D6A" w14:textId="77777777" w:rsidR="006069C6" w:rsidRDefault="006069C6" w:rsidP="006069C6">
      <w:pPr>
        <w:pStyle w:val="Tekstprzypisudolnego"/>
      </w:pPr>
      <w:r>
        <w:rPr>
          <w:rStyle w:val="Odwoanieprzypisudolnego"/>
        </w:rPr>
        <w:footnoteRef/>
      </w:r>
      <w:r>
        <w:t xml:space="preserve"> Według informacji udostępnionej przez RWMS w Zielonej Górze</w:t>
      </w:r>
    </w:p>
  </w:footnote>
  <w:footnote w:id="2">
    <w:p w14:paraId="5D273F50" w14:textId="17AE5B0F" w:rsidR="008C78D1" w:rsidRDefault="008C78D1" w:rsidP="008C78D1">
      <w:pPr>
        <w:pStyle w:val="Tekstprzypisudolnego"/>
      </w:pPr>
      <w:r>
        <w:rPr>
          <w:rStyle w:val="Odwoanieprzypisudolnego"/>
        </w:rPr>
        <w:footnoteRef/>
      </w:r>
      <w:r>
        <w:t xml:space="preserve"> Analiza oddziaływania dotyczy wszystkich rozważanych wariantów (etap realizacji jest jednakowy dla każdego wariantu).</w:t>
      </w:r>
    </w:p>
  </w:footnote>
  <w:footnote w:id="3">
    <w:p w14:paraId="188D39E8" w14:textId="77777777" w:rsidR="0060439E" w:rsidRDefault="0060439E" w:rsidP="008C78D1">
      <w:pPr>
        <w:pStyle w:val="Tekstprzypisudolnego"/>
      </w:pPr>
      <w:r>
        <w:rPr>
          <w:rStyle w:val="Odwoanieprzypisudolnego"/>
        </w:rPr>
        <w:footnoteRef/>
      </w:r>
      <w:r>
        <w:t xml:space="preserve"> 1 – oddziaływanie występuje, 2 – oddziaływanie występuje w minimalnym zakresie,  3 – oddziaływanie występuje w stopniu akceptowalnym (dopuszczalnym, wymaga monitorowania), 4 – oddziaływanie występuje w stopniu pogarszającym element środowiska, 5 – oddziaływanie stanowi istotne zagrożenie lub oddziaływanie transgraniczne.</w:t>
      </w:r>
    </w:p>
    <w:p w14:paraId="7CF33D03" w14:textId="77777777" w:rsidR="0060439E" w:rsidRDefault="0060439E" w:rsidP="0060439E">
      <w:pPr>
        <w:pStyle w:val="Tekstprzypisudolnego"/>
      </w:pPr>
    </w:p>
  </w:footnote>
  <w:footnote w:id="4">
    <w:p w14:paraId="25B6DE72" w14:textId="77777777" w:rsidR="00405078" w:rsidRDefault="00405078" w:rsidP="00405078">
      <w:pPr>
        <w:pStyle w:val="Tekstprzypisudolnego"/>
      </w:pPr>
      <w:r>
        <w:rPr>
          <w:rStyle w:val="Odwoanieprzypisudolnego"/>
        </w:rPr>
        <w:footnoteRef/>
      </w:r>
      <w:r>
        <w:t xml:space="preserve"> Ciężar 1 l. oleju napędowego przyjęto jako 0,82 kg</w:t>
      </w:r>
    </w:p>
  </w:footnote>
  <w:footnote w:id="5">
    <w:p w14:paraId="04BD9153" w14:textId="2EEEE1E9" w:rsidR="008027B5" w:rsidRDefault="008027B5">
      <w:pPr>
        <w:pStyle w:val="Tekstprzypisudolnego"/>
      </w:pPr>
      <w:r>
        <w:rPr>
          <w:rStyle w:val="Odwoanieprzypisudolnego"/>
        </w:rPr>
        <w:footnoteRef/>
      </w:r>
      <w:r>
        <w:t xml:space="preserve"> Kurz i pył został przyjęty jako PM 10 i PM 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none"/>
      <w:suff w:val="nothing"/>
      <w:lvlText w:val=""/>
      <w:lvlJc w:val="left"/>
      <w:pPr>
        <w:tabs>
          <w:tab w:val="num" w:pos="0"/>
        </w:tabs>
        <w:ind w:left="6381" w:firstLine="0"/>
      </w:pPr>
      <w:rPr>
        <w:rFonts w:ascii="Arial" w:eastAsia="Symbol" w:hAnsi="Arial" w:cs="Arial"/>
        <w:i/>
        <w:kern w:val="1"/>
        <w:sz w:val="20"/>
        <w:szCs w:val="20"/>
        <w:lang w:eastAsia="zh-CN" w:bidi="ar-SA"/>
      </w:rPr>
    </w:lvl>
    <w:lvl w:ilvl="1">
      <w:start w:val="1"/>
      <w:numFmt w:val="none"/>
      <w:suff w:val="nothing"/>
      <w:lvlText w:val=""/>
      <w:lvlJc w:val="left"/>
      <w:pPr>
        <w:tabs>
          <w:tab w:val="num" w:pos="0"/>
        </w:tabs>
        <w:ind w:left="6381" w:firstLine="0"/>
      </w:pPr>
      <w:rPr>
        <w:rFonts w:ascii="Arial" w:eastAsia="Calibri" w:hAnsi="Arial" w:cs="Arial"/>
        <w:kern w:val="1"/>
        <w:sz w:val="20"/>
        <w:szCs w:val="20"/>
        <w:lang w:eastAsia="zh-CN" w:bidi="ar-SA"/>
      </w:rPr>
    </w:lvl>
    <w:lvl w:ilvl="2">
      <w:start w:val="1"/>
      <w:numFmt w:val="none"/>
      <w:suff w:val="nothing"/>
      <w:lvlText w:val=""/>
      <w:lvlJc w:val="left"/>
      <w:pPr>
        <w:tabs>
          <w:tab w:val="num" w:pos="0"/>
        </w:tabs>
        <w:ind w:left="6381" w:firstLine="0"/>
      </w:pPr>
    </w:lvl>
    <w:lvl w:ilvl="3">
      <w:start w:val="1"/>
      <w:numFmt w:val="none"/>
      <w:suff w:val="nothing"/>
      <w:lvlText w:val=""/>
      <w:lvlJc w:val="left"/>
      <w:pPr>
        <w:tabs>
          <w:tab w:val="num" w:pos="0"/>
        </w:tabs>
        <w:ind w:left="6381" w:firstLine="0"/>
      </w:pPr>
    </w:lvl>
    <w:lvl w:ilvl="4">
      <w:start w:val="1"/>
      <w:numFmt w:val="none"/>
      <w:suff w:val="nothing"/>
      <w:lvlText w:val=""/>
      <w:lvlJc w:val="left"/>
      <w:pPr>
        <w:tabs>
          <w:tab w:val="num" w:pos="0"/>
        </w:tabs>
        <w:ind w:left="6381" w:firstLine="0"/>
      </w:pPr>
      <w:rPr>
        <w:rFonts w:ascii="Arial" w:eastAsia="Calibri" w:hAnsi="Arial" w:cs="Arial"/>
        <w:kern w:val="1"/>
        <w:sz w:val="20"/>
        <w:szCs w:val="21"/>
        <w:lang w:eastAsia="zh-CN" w:bidi="ar-SA"/>
      </w:rPr>
    </w:lvl>
    <w:lvl w:ilvl="5">
      <w:start w:val="1"/>
      <w:numFmt w:val="none"/>
      <w:suff w:val="nothing"/>
      <w:lvlText w:val=""/>
      <w:lvlJc w:val="left"/>
      <w:pPr>
        <w:tabs>
          <w:tab w:val="num" w:pos="0"/>
        </w:tabs>
        <w:ind w:left="6381" w:firstLine="0"/>
      </w:pPr>
    </w:lvl>
    <w:lvl w:ilvl="6">
      <w:start w:val="1"/>
      <w:numFmt w:val="none"/>
      <w:suff w:val="nothing"/>
      <w:lvlText w:val=""/>
      <w:lvlJc w:val="left"/>
      <w:pPr>
        <w:tabs>
          <w:tab w:val="num" w:pos="0"/>
        </w:tabs>
        <w:ind w:left="6381" w:firstLine="0"/>
      </w:pPr>
    </w:lvl>
    <w:lvl w:ilvl="7">
      <w:start w:val="1"/>
      <w:numFmt w:val="none"/>
      <w:suff w:val="nothing"/>
      <w:lvlText w:val=""/>
      <w:lvlJc w:val="left"/>
      <w:pPr>
        <w:tabs>
          <w:tab w:val="num" w:pos="0"/>
        </w:tabs>
        <w:ind w:left="6381" w:firstLine="0"/>
      </w:pPr>
    </w:lvl>
    <w:lvl w:ilvl="8">
      <w:start w:val="1"/>
      <w:numFmt w:val="none"/>
      <w:suff w:val="nothing"/>
      <w:lvlText w:val=""/>
      <w:lvlJc w:val="left"/>
      <w:pPr>
        <w:tabs>
          <w:tab w:val="num" w:pos="0"/>
        </w:tabs>
        <w:ind w:left="6381" w:firstLine="0"/>
      </w:pPr>
    </w:lvl>
  </w:abstractNum>
  <w:abstractNum w:abstractNumId="1" w15:restartNumberingAfterBreak="0">
    <w:nsid w:val="00000005"/>
    <w:multiLevelType w:val="multilevel"/>
    <w:tmpl w:val="00000005"/>
    <w:name w:val="WW8Num5"/>
    <w:lvl w:ilvl="0">
      <w:start w:val="1"/>
      <w:numFmt w:val="none"/>
      <w:suff w:val="nothing"/>
      <w:lvlText w:val=""/>
      <w:lvlJc w:val="left"/>
      <w:pPr>
        <w:tabs>
          <w:tab w:val="num" w:pos="0"/>
        </w:tabs>
        <w:ind w:left="0" w:firstLine="0"/>
      </w:pPr>
      <w:rPr>
        <w:rFonts w:ascii="Arial" w:eastAsia="Calibri" w:hAnsi="Arial" w:cs="Arial"/>
        <w:spacing w:val="2"/>
        <w:kern w:val="1"/>
        <w:sz w:val="20"/>
        <w:szCs w:val="20"/>
        <w:lang w:eastAsia="zh-CN" w:bidi="ar-SA"/>
      </w:rPr>
    </w:lvl>
    <w:lvl w:ilvl="1">
      <w:start w:val="1"/>
      <w:numFmt w:val="bullet"/>
      <w:lvlText w:val=""/>
      <w:lvlJc w:val="left"/>
      <w:pPr>
        <w:tabs>
          <w:tab w:val="num" w:pos="0"/>
        </w:tabs>
        <w:ind w:left="0" w:firstLine="0"/>
      </w:pPr>
      <w:rPr>
        <w:rFonts w:ascii="Wingdings 2" w:hAnsi="Wingdings 2" w:cs="OpenSymbol"/>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rPr>
        <w:rFonts w:ascii="Arial" w:eastAsia="Calibri" w:hAnsi="Arial" w:cs="Arial"/>
        <w:spacing w:val="2"/>
        <w:kern w:val="1"/>
        <w:sz w:val="20"/>
        <w:szCs w:val="20"/>
        <w:lang w:val="x-none" w:eastAsia="zh-CN" w:bidi="ar-SA"/>
      </w:rPr>
    </w:lvl>
    <w:lvl w:ilvl="1">
      <w:start w:val="1"/>
      <w:numFmt w:val="bullet"/>
      <w:lvlText w:val=""/>
      <w:lvlJc w:val="left"/>
      <w:pPr>
        <w:tabs>
          <w:tab w:val="num" w:pos="0"/>
        </w:tabs>
        <w:ind w:left="0" w:firstLine="0"/>
      </w:pPr>
      <w:rPr>
        <w:rFonts w:ascii="Wingdings 2" w:hAnsi="Wingdings 2" w:cs="OpenSymbol"/>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0" w:firstLine="0"/>
      </w:pPr>
      <w:rPr>
        <w:rFonts w:ascii="Symbol" w:hAnsi="Symbol" w:cs="OpenSymbol"/>
        <w:sz w:val="20"/>
        <w:szCs w:val="20"/>
        <w:lang w:val="pl-PL" w:eastAsia="pl-PL"/>
      </w:rPr>
    </w:lvl>
    <w:lvl w:ilvl="1">
      <w:start w:val="1"/>
      <w:numFmt w:val="bullet"/>
      <w:lvlText w:val=""/>
      <w:lvlJc w:val="left"/>
      <w:pPr>
        <w:tabs>
          <w:tab w:val="num" w:pos="1080"/>
        </w:tabs>
        <w:ind w:left="0" w:firstLine="0"/>
      </w:pPr>
      <w:rPr>
        <w:rFonts w:ascii="Symbol" w:hAnsi="Symbol" w:cs="OpenSymbol"/>
        <w:sz w:val="20"/>
        <w:szCs w:val="20"/>
        <w:lang w:val="pl-PL" w:eastAsia="pl-PL"/>
      </w:rPr>
    </w:lvl>
    <w:lvl w:ilvl="2">
      <w:start w:val="1"/>
      <w:numFmt w:val="bullet"/>
      <w:lvlText w:val=""/>
      <w:lvlJc w:val="left"/>
      <w:pPr>
        <w:tabs>
          <w:tab w:val="num" w:pos="1440"/>
        </w:tabs>
        <w:ind w:left="0" w:firstLine="0"/>
      </w:pPr>
      <w:rPr>
        <w:rFonts w:ascii="Symbol" w:hAnsi="Symbol" w:cs="OpenSymbol"/>
        <w:sz w:val="20"/>
        <w:szCs w:val="20"/>
        <w:lang w:val="pl-PL" w:eastAsia="pl-PL"/>
      </w:rPr>
    </w:lvl>
    <w:lvl w:ilvl="3">
      <w:start w:val="1"/>
      <w:numFmt w:val="bullet"/>
      <w:lvlText w:val=""/>
      <w:lvlJc w:val="left"/>
      <w:pPr>
        <w:tabs>
          <w:tab w:val="num" w:pos="1800"/>
        </w:tabs>
        <w:ind w:left="0" w:firstLine="0"/>
      </w:pPr>
      <w:rPr>
        <w:rFonts w:ascii="Symbol" w:hAnsi="Symbol" w:cs="OpenSymbol"/>
        <w:sz w:val="20"/>
        <w:szCs w:val="20"/>
        <w:lang w:val="pl-PL" w:eastAsia="pl-PL"/>
      </w:rPr>
    </w:lvl>
    <w:lvl w:ilvl="4">
      <w:start w:val="1"/>
      <w:numFmt w:val="bullet"/>
      <w:lvlText w:val=""/>
      <w:lvlJc w:val="left"/>
      <w:pPr>
        <w:tabs>
          <w:tab w:val="num" w:pos="2160"/>
        </w:tabs>
        <w:ind w:left="0" w:firstLine="0"/>
      </w:pPr>
      <w:rPr>
        <w:rFonts w:ascii="Symbol" w:hAnsi="Symbol" w:cs="OpenSymbol"/>
        <w:sz w:val="20"/>
        <w:szCs w:val="20"/>
        <w:lang w:val="pl-PL" w:eastAsia="pl-PL"/>
      </w:rPr>
    </w:lvl>
    <w:lvl w:ilvl="5">
      <w:start w:val="1"/>
      <w:numFmt w:val="bullet"/>
      <w:lvlText w:val=""/>
      <w:lvlJc w:val="left"/>
      <w:pPr>
        <w:tabs>
          <w:tab w:val="num" w:pos="2520"/>
        </w:tabs>
        <w:ind w:left="0" w:firstLine="0"/>
      </w:pPr>
      <w:rPr>
        <w:rFonts w:ascii="Symbol" w:hAnsi="Symbol" w:cs="OpenSymbol"/>
        <w:sz w:val="20"/>
        <w:szCs w:val="20"/>
        <w:lang w:val="pl-PL" w:eastAsia="pl-PL"/>
      </w:rPr>
    </w:lvl>
    <w:lvl w:ilvl="6">
      <w:start w:val="1"/>
      <w:numFmt w:val="bullet"/>
      <w:lvlText w:val=""/>
      <w:lvlJc w:val="left"/>
      <w:pPr>
        <w:tabs>
          <w:tab w:val="num" w:pos="2880"/>
        </w:tabs>
        <w:ind w:left="0" w:firstLine="0"/>
      </w:pPr>
      <w:rPr>
        <w:rFonts w:ascii="Symbol" w:hAnsi="Symbol" w:cs="OpenSymbol"/>
        <w:sz w:val="20"/>
        <w:szCs w:val="20"/>
        <w:lang w:val="pl-PL" w:eastAsia="pl-PL"/>
      </w:rPr>
    </w:lvl>
    <w:lvl w:ilvl="7">
      <w:start w:val="1"/>
      <w:numFmt w:val="bullet"/>
      <w:lvlText w:val=""/>
      <w:lvlJc w:val="left"/>
      <w:pPr>
        <w:tabs>
          <w:tab w:val="num" w:pos="3240"/>
        </w:tabs>
        <w:ind w:left="0" w:firstLine="0"/>
      </w:pPr>
      <w:rPr>
        <w:rFonts w:ascii="Symbol" w:hAnsi="Symbol" w:cs="OpenSymbol"/>
        <w:sz w:val="20"/>
        <w:szCs w:val="20"/>
        <w:lang w:val="pl-PL" w:eastAsia="pl-PL"/>
      </w:rPr>
    </w:lvl>
    <w:lvl w:ilvl="8">
      <w:start w:val="1"/>
      <w:numFmt w:val="bullet"/>
      <w:lvlText w:val=""/>
      <w:lvlJc w:val="left"/>
      <w:pPr>
        <w:tabs>
          <w:tab w:val="num" w:pos="3600"/>
        </w:tabs>
        <w:ind w:left="0" w:firstLine="0"/>
      </w:pPr>
      <w:rPr>
        <w:rFonts w:ascii="Symbol" w:hAnsi="Symbol" w:cs="OpenSymbol"/>
        <w:sz w:val="20"/>
        <w:szCs w:val="20"/>
        <w:lang w:val="pl-PL" w:eastAsia="pl-PL"/>
      </w:rPr>
    </w:lvl>
  </w:abstractNum>
  <w:abstractNum w:abstractNumId="4" w15:restartNumberingAfterBreak="0">
    <w:nsid w:val="00000009"/>
    <w:multiLevelType w:val="multilevel"/>
    <w:tmpl w:val="00000009"/>
    <w:name w:val="WW8Num9"/>
    <w:lvl w:ilvl="0">
      <w:start w:val="1"/>
      <w:numFmt w:val="bullet"/>
      <w:lvlText w:val=""/>
      <w:lvlJc w:val="left"/>
      <w:pPr>
        <w:tabs>
          <w:tab w:val="num" w:pos="1429"/>
        </w:tabs>
        <w:ind w:left="709" w:firstLine="0"/>
      </w:pPr>
      <w:rPr>
        <w:rFonts w:ascii="Wingdings 2" w:hAnsi="Wingdings 2" w:cs="StarSymbol"/>
        <w:spacing w:val="2"/>
        <w:kern w:val="1"/>
        <w:sz w:val="18"/>
        <w:szCs w:val="18"/>
        <w:lang w:eastAsia="zh-CN" w:bidi="ar-SA"/>
      </w:rPr>
    </w:lvl>
    <w:lvl w:ilvl="1">
      <w:start w:val="1"/>
      <w:numFmt w:val="bullet"/>
      <w:lvlText w:val="◦"/>
      <w:lvlJc w:val="left"/>
      <w:pPr>
        <w:tabs>
          <w:tab w:val="num" w:pos="1789"/>
        </w:tabs>
        <w:ind w:left="709" w:firstLine="0"/>
      </w:pPr>
      <w:rPr>
        <w:rFonts w:ascii="OpenSymbol" w:hAnsi="OpenSymbol" w:cs="StarSymbol"/>
        <w:sz w:val="18"/>
        <w:szCs w:val="18"/>
      </w:rPr>
    </w:lvl>
    <w:lvl w:ilvl="2">
      <w:start w:val="1"/>
      <w:numFmt w:val="bullet"/>
      <w:lvlText w:val="▪"/>
      <w:lvlJc w:val="left"/>
      <w:pPr>
        <w:tabs>
          <w:tab w:val="num" w:pos="2149"/>
        </w:tabs>
        <w:ind w:left="709" w:firstLine="0"/>
      </w:pPr>
      <w:rPr>
        <w:rFonts w:ascii="OpenSymbol" w:hAnsi="OpenSymbol" w:cs="StarSymbol"/>
        <w:sz w:val="18"/>
        <w:szCs w:val="18"/>
      </w:rPr>
    </w:lvl>
    <w:lvl w:ilvl="3">
      <w:start w:val="1"/>
      <w:numFmt w:val="bullet"/>
      <w:lvlText w:val=""/>
      <w:lvlJc w:val="left"/>
      <w:pPr>
        <w:tabs>
          <w:tab w:val="num" w:pos="2509"/>
        </w:tabs>
        <w:ind w:left="709" w:firstLine="0"/>
      </w:pPr>
      <w:rPr>
        <w:rFonts w:ascii="Wingdings 2" w:hAnsi="Wingdings 2" w:cs="StarSymbol"/>
        <w:spacing w:val="2"/>
        <w:kern w:val="1"/>
        <w:sz w:val="18"/>
        <w:szCs w:val="18"/>
        <w:lang w:eastAsia="zh-CN" w:bidi="ar-SA"/>
      </w:rPr>
    </w:lvl>
    <w:lvl w:ilvl="4">
      <w:start w:val="1"/>
      <w:numFmt w:val="bullet"/>
      <w:lvlText w:val="◦"/>
      <w:lvlJc w:val="left"/>
      <w:pPr>
        <w:tabs>
          <w:tab w:val="num" w:pos="2869"/>
        </w:tabs>
        <w:ind w:left="709" w:firstLine="0"/>
      </w:pPr>
      <w:rPr>
        <w:rFonts w:ascii="OpenSymbol" w:hAnsi="OpenSymbol" w:cs="StarSymbol"/>
        <w:sz w:val="18"/>
        <w:szCs w:val="18"/>
      </w:rPr>
    </w:lvl>
    <w:lvl w:ilvl="5">
      <w:start w:val="1"/>
      <w:numFmt w:val="bullet"/>
      <w:lvlText w:val="▪"/>
      <w:lvlJc w:val="left"/>
      <w:pPr>
        <w:tabs>
          <w:tab w:val="num" w:pos="3229"/>
        </w:tabs>
        <w:ind w:left="709" w:firstLine="0"/>
      </w:pPr>
      <w:rPr>
        <w:rFonts w:ascii="OpenSymbol" w:hAnsi="OpenSymbol" w:cs="StarSymbol"/>
        <w:sz w:val="18"/>
        <w:szCs w:val="18"/>
      </w:rPr>
    </w:lvl>
    <w:lvl w:ilvl="6">
      <w:start w:val="1"/>
      <w:numFmt w:val="bullet"/>
      <w:lvlText w:val=""/>
      <w:lvlJc w:val="left"/>
      <w:pPr>
        <w:tabs>
          <w:tab w:val="num" w:pos="3589"/>
        </w:tabs>
        <w:ind w:left="709" w:firstLine="0"/>
      </w:pPr>
      <w:rPr>
        <w:rFonts w:ascii="Wingdings 2" w:hAnsi="Wingdings 2" w:cs="StarSymbol"/>
        <w:spacing w:val="2"/>
        <w:kern w:val="1"/>
        <w:sz w:val="18"/>
        <w:szCs w:val="18"/>
        <w:lang w:eastAsia="zh-CN" w:bidi="ar-SA"/>
      </w:rPr>
    </w:lvl>
    <w:lvl w:ilvl="7">
      <w:start w:val="1"/>
      <w:numFmt w:val="bullet"/>
      <w:lvlText w:val="◦"/>
      <w:lvlJc w:val="left"/>
      <w:pPr>
        <w:tabs>
          <w:tab w:val="num" w:pos="3949"/>
        </w:tabs>
        <w:ind w:left="709" w:firstLine="0"/>
      </w:pPr>
      <w:rPr>
        <w:rFonts w:ascii="OpenSymbol" w:hAnsi="OpenSymbol" w:cs="StarSymbol"/>
        <w:sz w:val="18"/>
        <w:szCs w:val="18"/>
      </w:rPr>
    </w:lvl>
    <w:lvl w:ilvl="8">
      <w:start w:val="1"/>
      <w:numFmt w:val="bullet"/>
      <w:lvlText w:val="▪"/>
      <w:lvlJc w:val="left"/>
      <w:pPr>
        <w:tabs>
          <w:tab w:val="num" w:pos="4309"/>
        </w:tabs>
        <w:ind w:left="709" w:firstLine="0"/>
      </w:pPr>
      <w:rPr>
        <w:rFonts w:ascii="OpenSymbol" w:hAnsi="OpenSymbol" w:cs="StarSymbol"/>
        <w:sz w:val="18"/>
        <w:szCs w:val="18"/>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ind w:left="0" w:firstLine="0"/>
      </w:pPr>
      <w:rPr>
        <w:rFonts w:ascii="Wingdings 2" w:hAnsi="Wingdings 2" w:cs="StarSymbol"/>
        <w:spacing w:val="2"/>
        <w:kern w:val="1"/>
        <w:sz w:val="18"/>
        <w:szCs w:val="18"/>
        <w:lang w:eastAsia="zh-CN" w:bidi="ar-SA"/>
      </w:rPr>
    </w:lvl>
    <w:lvl w:ilvl="1">
      <w:start w:val="1"/>
      <w:numFmt w:val="bullet"/>
      <w:lvlText w:val="◦"/>
      <w:lvlJc w:val="left"/>
      <w:pPr>
        <w:tabs>
          <w:tab w:val="num" w:pos="1080"/>
        </w:tabs>
        <w:ind w:left="0" w:firstLine="0"/>
      </w:pPr>
      <w:rPr>
        <w:rFonts w:ascii="OpenSymbol" w:hAnsi="OpenSymbol" w:cs="StarSymbol"/>
        <w:sz w:val="18"/>
        <w:szCs w:val="18"/>
      </w:rPr>
    </w:lvl>
    <w:lvl w:ilvl="2">
      <w:start w:val="1"/>
      <w:numFmt w:val="bullet"/>
      <w:lvlText w:val="▪"/>
      <w:lvlJc w:val="left"/>
      <w:pPr>
        <w:tabs>
          <w:tab w:val="num" w:pos="1440"/>
        </w:tabs>
        <w:ind w:left="0" w:firstLine="0"/>
      </w:pPr>
      <w:rPr>
        <w:rFonts w:ascii="OpenSymbol" w:hAnsi="OpenSymbol" w:cs="StarSymbol"/>
        <w:sz w:val="18"/>
        <w:szCs w:val="18"/>
      </w:rPr>
    </w:lvl>
    <w:lvl w:ilvl="3">
      <w:start w:val="1"/>
      <w:numFmt w:val="bullet"/>
      <w:lvlText w:val=""/>
      <w:lvlJc w:val="left"/>
      <w:pPr>
        <w:tabs>
          <w:tab w:val="num" w:pos="1800"/>
        </w:tabs>
        <w:ind w:left="0" w:firstLine="0"/>
      </w:pPr>
      <w:rPr>
        <w:rFonts w:ascii="Wingdings 2" w:hAnsi="Wingdings 2" w:cs="StarSymbol"/>
        <w:spacing w:val="2"/>
        <w:kern w:val="1"/>
        <w:sz w:val="18"/>
        <w:szCs w:val="18"/>
        <w:lang w:eastAsia="zh-CN" w:bidi="ar-SA"/>
      </w:rPr>
    </w:lvl>
    <w:lvl w:ilvl="4">
      <w:start w:val="1"/>
      <w:numFmt w:val="bullet"/>
      <w:lvlText w:val="◦"/>
      <w:lvlJc w:val="left"/>
      <w:pPr>
        <w:tabs>
          <w:tab w:val="num" w:pos="2160"/>
        </w:tabs>
        <w:ind w:left="0" w:firstLine="0"/>
      </w:pPr>
      <w:rPr>
        <w:rFonts w:ascii="OpenSymbol" w:hAnsi="OpenSymbol" w:cs="StarSymbol"/>
        <w:sz w:val="18"/>
        <w:szCs w:val="18"/>
      </w:rPr>
    </w:lvl>
    <w:lvl w:ilvl="5">
      <w:start w:val="1"/>
      <w:numFmt w:val="bullet"/>
      <w:lvlText w:val="▪"/>
      <w:lvlJc w:val="left"/>
      <w:pPr>
        <w:tabs>
          <w:tab w:val="num" w:pos="2520"/>
        </w:tabs>
        <w:ind w:left="0" w:firstLine="0"/>
      </w:pPr>
      <w:rPr>
        <w:rFonts w:ascii="OpenSymbol" w:hAnsi="OpenSymbol" w:cs="StarSymbol"/>
        <w:sz w:val="18"/>
        <w:szCs w:val="18"/>
      </w:rPr>
    </w:lvl>
    <w:lvl w:ilvl="6">
      <w:start w:val="1"/>
      <w:numFmt w:val="bullet"/>
      <w:lvlText w:val=""/>
      <w:lvlJc w:val="left"/>
      <w:pPr>
        <w:tabs>
          <w:tab w:val="num" w:pos="2880"/>
        </w:tabs>
        <w:ind w:left="0" w:firstLine="0"/>
      </w:pPr>
      <w:rPr>
        <w:rFonts w:ascii="Wingdings 2" w:hAnsi="Wingdings 2" w:cs="StarSymbol"/>
        <w:spacing w:val="2"/>
        <w:kern w:val="1"/>
        <w:sz w:val="18"/>
        <w:szCs w:val="18"/>
        <w:lang w:eastAsia="zh-CN" w:bidi="ar-SA"/>
      </w:rPr>
    </w:lvl>
    <w:lvl w:ilvl="7">
      <w:start w:val="1"/>
      <w:numFmt w:val="bullet"/>
      <w:lvlText w:val="◦"/>
      <w:lvlJc w:val="left"/>
      <w:pPr>
        <w:tabs>
          <w:tab w:val="num" w:pos="3240"/>
        </w:tabs>
        <w:ind w:left="0" w:firstLine="0"/>
      </w:pPr>
      <w:rPr>
        <w:rFonts w:ascii="OpenSymbol" w:hAnsi="OpenSymbol" w:cs="StarSymbol"/>
        <w:sz w:val="18"/>
        <w:szCs w:val="18"/>
      </w:rPr>
    </w:lvl>
    <w:lvl w:ilvl="8">
      <w:start w:val="1"/>
      <w:numFmt w:val="bullet"/>
      <w:lvlText w:val="▪"/>
      <w:lvlJc w:val="left"/>
      <w:pPr>
        <w:tabs>
          <w:tab w:val="num" w:pos="3600"/>
        </w:tabs>
        <w:ind w:left="0" w:firstLine="0"/>
      </w:pPr>
      <w:rPr>
        <w:rFonts w:ascii="OpenSymbol" w:hAnsi="OpenSymbol" w:cs="StarSymbol"/>
        <w:sz w:val="18"/>
        <w:szCs w:val="18"/>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ind w:left="0" w:firstLine="0"/>
      </w:pPr>
      <w:rPr>
        <w:rFonts w:ascii="Wingdings 2" w:hAnsi="Wingdings 2" w:cs="OpenSymbol"/>
        <w:spacing w:val="2"/>
        <w:kern w:val="1"/>
        <w:sz w:val="20"/>
        <w:szCs w:val="20"/>
        <w:lang w:eastAsia="zh-CN" w:bidi="ar-SA"/>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Wingdings 2" w:hAnsi="Wingdings 2" w:cs="OpenSymbol"/>
        <w:spacing w:val="2"/>
        <w:kern w:val="1"/>
        <w:sz w:val="20"/>
        <w:szCs w:val="20"/>
        <w:lang w:eastAsia="zh-CN" w:bidi="ar-SA"/>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Wingdings 2" w:hAnsi="Wingdings 2" w:cs="OpenSymbol"/>
        <w:spacing w:val="2"/>
        <w:kern w:val="1"/>
        <w:sz w:val="20"/>
        <w:szCs w:val="20"/>
        <w:lang w:eastAsia="zh-CN" w:bidi="ar-SA"/>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7" w15:restartNumberingAfterBreak="0">
    <w:nsid w:val="0000000C"/>
    <w:multiLevelType w:val="multilevel"/>
    <w:tmpl w:val="0000000C"/>
    <w:name w:val="WW8Num12"/>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Wingdings 2" w:hAnsi="Wingdings 2" w:cs="OpenSymbol"/>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OpenSymbol"/>
      </w:rPr>
    </w:lvl>
    <w:lvl w:ilvl="4">
      <w:start w:val="1"/>
      <w:numFmt w:val="bullet"/>
      <w:lvlText w:val=""/>
      <w:lvlJc w:val="left"/>
      <w:pPr>
        <w:tabs>
          <w:tab w:val="num" w:pos="2160"/>
        </w:tabs>
        <w:ind w:left="0" w:firstLine="0"/>
      </w:pPr>
      <w:rPr>
        <w:rFonts w:ascii="Wingdings 2" w:hAnsi="Wingdings 2" w:cs="OpenSymbol"/>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OpenSymbol"/>
      </w:rPr>
    </w:lvl>
    <w:lvl w:ilvl="7">
      <w:start w:val="1"/>
      <w:numFmt w:val="bullet"/>
      <w:lvlText w:val=""/>
      <w:lvlJc w:val="left"/>
      <w:pPr>
        <w:tabs>
          <w:tab w:val="num" w:pos="3240"/>
        </w:tabs>
        <w:ind w:left="0" w:firstLine="0"/>
      </w:pPr>
      <w:rPr>
        <w:rFonts w:ascii="Wingdings 2" w:hAnsi="Wingdings 2" w:cs="OpenSymbol"/>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9" w15:restartNumberingAfterBreak="0">
    <w:nsid w:val="0000000E"/>
    <w:multiLevelType w:val="singleLevel"/>
    <w:tmpl w:val="0000000E"/>
    <w:name w:val="WW8Num14"/>
    <w:lvl w:ilvl="0">
      <w:start w:val="1"/>
      <w:numFmt w:val="bullet"/>
      <w:lvlText w:val="o"/>
      <w:lvlJc w:val="left"/>
      <w:pPr>
        <w:tabs>
          <w:tab w:val="num" w:pos="0"/>
        </w:tabs>
        <w:ind w:left="644" w:hanging="360"/>
      </w:pPr>
      <w:rPr>
        <w:rFonts w:ascii="Courier New" w:hAnsi="Courier New" w:cs="OpenSymbol"/>
        <w:kern w:val="1"/>
        <w:sz w:val="20"/>
        <w:szCs w:val="20"/>
        <w:lang w:val="pl-PL" w:eastAsia="pl-PL" w:bidi="en-US"/>
      </w:rPr>
    </w:lvl>
  </w:abstractNum>
  <w:abstractNum w:abstractNumId="10" w15:restartNumberingAfterBreak="0">
    <w:nsid w:val="0000000F"/>
    <w:multiLevelType w:val="singleLevel"/>
    <w:tmpl w:val="0000000F"/>
    <w:name w:val="WW8Num15"/>
    <w:lvl w:ilvl="0">
      <w:start w:val="1"/>
      <w:numFmt w:val="bullet"/>
      <w:lvlText w:val=""/>
      <w:lvlJc w:val="left"/>
      <w:pPr>
        <w:tabs>
          <w:tab w:val="num" w:pos="0"/>
        </w:tabs>
        <w:ind w:left="360" w:hanging="360"/>
      </w:pPr>
      <w:rPr>
        <w:rFonts w:ascii="Symbol" w:hAnsi="Symbol" w:cs="OpenSymbol"/>
        <w:kern w:val="1"/>
        <w:sz w:val="20"/>
        <w:szCs w:val="20"/>
        <w:lang w:eastAsia="zh-CN" w:bidi="ar-SA"/>
      </w:rPr>
    </w:lvl>
  </w:abstractNum>
  <w:abstractNum w:abstractNumId="11" w15:restartNumberingAfterBreak="0">
    <w:nsid w:val="00000012"/>
    <w:multiLevelType w:val="singleLevel"/>
    <w:tmpl w:val="00000012"/>
    <w:name w:val="WW8Num18"/>
    <w:lvl w:ilvl="0">
      <w:start w:val="1"/>
      <w:numFmt w:val="bullet"/>
      <w:lvlText w:val="o"/>
      <w:lvlJc w:val="left"/>
      <w:pPr>
        <w:tabs>
          <w:tab w:val="num" w:pos="0"/>
        </w:tabs>
        <w:ind w:left="644" w:hanging="360"/>
      </w:pPr>
      <w:rPr>
        <w:rFonts w:ascii="Courier New" w:hAnsi="Courier New" w:cs="Courier New"/>
        <w:kern w:val="1"/>
        <w:sz w:val="20"/>
        <w:szCs w:val="20"/>
        <w:lang w:eastAsia="en-US" w:bidi="ar-SA"/>
      </w:rPr>
    </w:lvl>
  </w:abstractNum>
  <w:abstractNum w:abstractNumId="12"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18"/>
    <w:multiLevelType w:val="singleLevel"/>
    <w:tmpl w:val="00000018"/>
    <w:name w:val="WW8Num24"/>
    <w:lvl w:ilvl="0">
      <w:start w:val="1"/>
      <w:numFmt w:val="bullet"/>
      <w:lvlText w:val=""/>
      <w:lvlJc w:val="left"/>
      <w:pPr>
        <w:tabs>
          <w:tab w:val="num" w:pos="0"/>
        </w:tabs>
        <w:ind w:left="1077" w:hanging="360"/>
      </w:pPr>
      <w:rPr>
        <w:rFonts w:ascii="Symbol" w:hAnsi="Symbol" w:cs="Symbol"/>
      </w:rPr>
    </w:lvl>
  </w:abstractNum>
  <w:abstractNum w:abstractNumId="15"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lang w:val="pl-PL"/>
      </w:rPr>
    </w:lvl>
  </w:abstractNum>
  <w:abstractNum w:abstractNumId="16" w15:restartNumberingAfterBreak="0">
    <w:nsid w:val="0000001B"/>
    <w:multiLevelType w:val="singleLevel"/>
    <w:tmpl w:val="0000001B"/>
    <w:name w:val="WW8Num27"/>
    <w:lvl w:ilvl="0">
      <w:start w:val="1"/>
      <w:numFmt w:val="bullet"/>
      <w:lvlText w:val=""/>
      <w:lvlJc w:val="left"/>
      <w:pPr>
        <w:tabs>
          <w:tab w:val="num" w:pos="0"/>
        </w:tabs>
        <w:ind w:left="1287" w:hanging="360"/>
      </w:pPr>
      <w:rPr>
        <w:rFonts w:ascii="Symbol" w:hAnsi="Symbol" w:cs="Symbol"/>
        <w:sz w:val="20"/>
        <w:szCs w:val="20"/>
      </w:rPr>
    </w:lvl>
  </w:abstractNum>
  <w:abstractNum w:abstractNumId="17"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rPr>
    </w:lvl>
  </w:abstractNum>
  <w:abstractNum w:abstractNumId="18" w15:restartNumberingAfterBreak="0">
    <w:nsid w:val="00000020"/>
    <w:multiLevelType w:val="singleLevel"/>
    <w:tmpl w:val="00000020"/>
    <w:name w:val="WW8Num32"/>
    <w:lvl w:ilvl="0">
      <w:start w:val="1"/>
      <w:numFmt w:val="bullet"/>
      <w:lvlText w:val=""/>
      <w:lvlJc w:val="left"/>
      <w:pPr>
        <w:tabs>
          <w:tab w:val="num" w:pos="0"/>
        </w:tabs>
        <w:ind w:left="1080" w:hanging="360"/>
      </w:pPr>
      <w:rPr>
        <w:rFonts w:ascii="Symbol" w:hAnsi="Symbol" w:cs="Symbol"/>
      </w:rPr>
    </w:lvl>
  </w:abstractNum>
  <w:abstractNum w:abstractNumId="19" w15:restartNumberingAfterBreak="0">
    <w:nsid w:val="00000021"/>
    <w:multiLevelType w:val="singleLevel"/>
    <w:tmpl w:val="00000021"/>
    <w:name w:val="WW8Num33"/>
    <w:lvl w:ilvl="0">
      <w:start w:val="1"/>
      <w:numFmt w:val="bullet"/>
      <w:lvlText w:val=""/>
      <w:lvlJc w:val="left"/>
      <w:pPr>
        <w:tabs>
          <w:tab w:val="num" w:pos="0"/>
        </w:tabs>
        <w:ind w:left="2138" w:hanging="360"/>
      </w:pPr>
      <w:rPr>
        <w:rFonts w:ascii="Symbol" w:hAnsi="Symbol" w:cs="Symbol"/>
      </w:rPr>
    </w:lvl>
  </w:abstractNum>
  <w:abstractNum w:abstractNumId="20"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23"/>
    <w:multiLevelType w:val="singleLevel"/>
    <w:tmpl w:val="00000023"/>
    <w:name w:val="WW8Num35"/>
    <w:lvl w:ilvl="0">
      <w:start w:val="1"/>
      <w:numFmt w:val="bullet"/>
      <w:lvlText w:val=""/>
      <w:lvlJc w:val="left"/>
      <w:pPr>
        <w:tabs>
          <w:tab w:val="num" w:pos="0"/>
        </w:tabs>
        <w:ind w:left="2138" w:hanging="360"/>
      </w:pPr>
      <w:rPr>
        <w:rFonts w:ascii="Symbol" w:hAnsi="Symbol" w:cs="Symbol"/>
      </w:rPr>
    </w:lvl>
  </w:abstractNum>
  <w:abstractNum w:abstractNumId="22"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Symbol" w:hAnsi="Symbol" w:cs="Symbol"/>
      </w:rPr>
    </w:lvl>
  </w:abstractNum>
  <w:abstractNum w:abstractNumId="23"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2B"/>
    <w:multiLevelType w:val="singleLevel"/>
    <w:tmpl w:val="0000002B"/>
    <w:name w:val="WW8Num43"/>
    <w:lvl w:ilvl="0">
      <w:start w:val="1"/>
      <w:numFmt w:val="bullet"/>
      <w:lvlText w:val=""/>
      <w:lvlJc w:val="left"/>
      <w:pPr>
        <w:tabs>
          <w:tab w:val="num" w:pos="0"/>
        </w:tabs>
        <w:ind w:left="2138" w:hanging="360"/>
      </w:pPr>
      <w:rPr>
        <w:rFonts w:ascii="Symbol" w:hAnsi="Symbol" w:cs="Symbol"/>
        <w:sz w:val="20"/>
        <w:szCs w:val="20"/>
      </w:rPr>
    </w:lvl>
  </w:abstractNum>
  <w:abstractNum w:abstractNumId="25" w15:restartNumberingAfterBreak="0">
    <w:nsid w:val="0000002E"/>
    <w:multiLevelType w:val="singleLevel"/>
    <w:tmpl w:val="0000002E"/>
    <w:name w:val="WW8Num46"/>
    <w:lvl w:ilvl="0">
      <w:start w:val="1"/>
      <w:numFmt w:val="bullet"/>
      <w:lvlText w:val=""/>
      <w:lvlJc w:val="left"/>
      <w:pPr>
        <w:tabs>
          <w:tab w:val="num" w:pos="0"/>
        </w:tabs>
        <w:ind w:left="1080" w:hanging="360"/>
      </w:pPr>
      <w:rPr>
        <w:rFonts w:ascii="Symbol" w:hAnsi="Symbol" w:cs="Symbol"/>
        <w:sz w:val="20"/>
        <w:szCs w:val="20"/>
      </w:rPr>
    </w:lvl>
  </w:abstractNum>
  <w:abstractNum w:abstractNumId="26" w15:restartNumberingAfterBreak="0">
    <w:nsid w:val="00000030"/>
    <w:multiLevelType w:val="singleLevel"/>
    <w:tmpl w:val="00000030"/>
    <w:name w:val="WW8Num48"/>
    <w:lvl w:ilvl="0">
      <w:start w:val="1"/>
      <w:numFmt w:val="bullet"/>
      <w:lvlText w:val=""/>
      <w:lvlJc w:val="left"/>
      <w:pPr>
        <w:tabs>
          <w:tab w:val="num" w:pos="0"/>
        </w:tabs>
        <w:ind w:left="720" w:hanging="360"/>
      </w:pPr>
      <w:rPr>
        <w:rFonts w:ascii="Wingdings" w:hAnsi="Wingdings" w:cs="Wingdings"/>
        <w:sz w:val="20"/>
        <w:szCs w:val="20"/>
      </w:rPr>
    </w:lvl>
  </w:abstractNum>
  <w:abstractNum w:abstractNumId="27" w15:restartNumberingAfterBreak="0">
    <w:nsid w:val="00000034"/>
    <w:multiLevelType w:val="singleLevel"/>
    <w:tmpl w:val="00000034"/>
    <w:name w:val="WW8Num52"/>
    <w:lvl w:ilvl="0">
      <w:start w:val="1"/>
      <w:numFmt w:val="bullet"/>
      <w:lvlText w:val=""/>
      <w:lvlJc w:val="left"/>
      <w:pPr>
        <w:tabs>
          <w:tab w:val="num" w:pos="0"/>
        </w:tabs>
        <w:ind w:left="644" w:hanging="360"/>
      </w:pPr>
      <w:rPr>
        <w:rFonts w:ascii="Symbol" w:hAnsi="Symbol" w:cs="Symbol"/>
        <w:kern w:val="1"/>
        <w:sz w:val="20"/>
        <w:szCs w:val="20"/>
        <w:lang w:eastAsia="en-US" w:bidi="ar-SA"/>
      </w:rPr>
    </w:lvl>
  </w:abstractNum>
  <w:abstractNum w:abstractNumId="28" w15:restartNumberingAfterBreak="0">
    <w:nsid w:val="00000036"/>
    <w:multiLevelType w:val="singleLevel"/>
    <w:tmpl w:val="00000036"/>
    <w:name w:val="WW8Num54"/>
    <w:lvl w:ilvl="0">
      <w:start w:val="1"/>
      <w:numFmt w:val="bullet"/>
      <w:lvlText w:val=""/>
      <w:lvlJc w:val="left"/>
      <w:pPr>
        <w:tabs>
          <w:tab w:val="num" w:pos="0"/>
        </w:tabs>
        <w:ind w:left="720" w:hanging="360"/>
      </w:pPr>
      <w:rPr>
        <w:rFonts w:ascii="Symbol" w:hAnsi="Symbol" w:cs="Symbol"/>
      </w:rPr>
    </w:lvl>
  </w:abstractNum>
  <w:abstractNum w:abstractNumId="29" w15:restartNumberingAfterBreak="0">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sz w:val="20"/>
        <w:szCs w:val="20"/>
        <w:lang w:val="x-none"/>
      </w:rPr>
    </w:lvl>
  </w:abstractNum>
  <w:abstractNum w:abstractNumId="30" w15:restartNumberingAfterBreak="0">
    <w:nsid w:val="0000003A"/>
    <w:multiLevelType w:val="singleLevel"/>
    <w:tmpl w:val="0000003A"/>
    <w:name w:val="WW8Num58"/>
    <w:lvl w:ilvl="0">
      <w:start w:val="1"/>
      <w:numFmt w:val="bullet"/>
      <w:lvlText w:val=""/>
      <w:lvlJc w:val="left"/>
      <w:pPr>
        <w:tabs>
          <w:tab w:val="num" w:pos="0"/>
        </w:tabs>
        <w:ind w:left="720" w:hanging="360"/>
      </w:pPr>
      <w:rPr>
        <w:rFonts w:ascii="Symbol" w:hAnsi="Symbol" w:cs="Symbol"/>
        <w:sz w:val="20"/>
        <w:szCs w:val="20"/>
      </w:rPr>
    </w:lvl>
  </w:abstractNum>
  <w:abstractNum w:abstractNumId="31"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sz w:val="20"/>
        <w:szCs w:val="20"/>
        <w:lang w:val="x-none"/>
      </w:rPr>
    </w:lvl>
  </w:abstractNum>
  <w:abstractNum w:abstractNumId="32"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Symbol" w:hAnsi="Symbol" w:cs="Symbol"/>
      </w:rPr>
    </w:lvl>
  </w:abstractNum>
  <w:abstractNum w:abstractNumId="33" w15:restartNumberingAfterBreak="0">
    <w:nsid w:val="00000044"/>
    <w:multiLevelType w:val="singleLevel"/>
    <w:tmpl w:val="00000044"/>
    <w:name w:val="WW8Num68"/>
    <w:lvl w:ilvl="0">
      <w:start w:val="1"/>
      <w:numFmt w:val="bullet"/>
      <w:lvlText w:val=""/>
      <w:lvlJc w:val="left"/>
      <w:pPr>
        <w:tabs>
          <w:tab w:val="num" w:pos="0"/>
        </w:tabs>
        <w:ind w:left="720" w:hanging="360"/>
      </w:pPr>
      <w:rPr>
        <w:rFonts w:ascii="Symbol" w:hAnsi="Symbol" w:cs="Symbol"/>
      </w:rPr>
    </w:lvl>
  </w:abstractNum>
  <w:abstractNum w:abstractNumId="34" w15:restartNumberingAfterBreak="0">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35" w15:restartNumberingAfterBreak="0">
    <w:nsid w:val="00000048"/>
    <w:multiLevelType w:val="singleLevel"/>
    <w:tmpl w:val="00000048"/>
    <w:name w:val="WW8Num72"/>
    <w:lvl w:ilvl="0">
      <w:start w:val="1"/>
      <w:numFmt w:val="bullet"/>
      <w:lvlText w:val=""/>
      <w:lvlJc w:val="left"/>
      <w:pPr>
        <w:tabs>
          <w:tab w:val="num" w:pos="0"/>
        </w:tabs>
        <w:ind w:left="720" w:hanging="360"/>
      </w:pPr>
      <w:rPr>
        <w:rFonts w:ascii="Symbol" w:hAnsi="Symbol" w:cs="Symbol"/>
      </w:rPr>
    </w:lvl>
  </w:abstractNum>
  <w:abstractNum w:abstractNumId="36" w15:restartNumberingAfterBreak="0">
    <w:nsid w:val="00000049"/>
    <w:multiLevelType w:val="singleLevel"/>
    <w:tmpl w:val="00000049"/>
    <w:name w:val="WW8Num73"/>
    <w:lvl w:ilvl="0">
      <w:start w:val="1"/>
      <w:numFmt w:val="bullet"/>
      <w:lvlText w:val=""/>
      <w:lvlJc w:val="left"/>
      <w:pPr>
        <w:tabs>
          <w:tab w:val="num" w:pos="0"/>
        </w:tabs>
        <w:ind w:left="720" w:hanging="360"/>
      </w:pPr>
      <w:rPr>
        <w:rFonts w:ascii="Symbol" w:hAnsi="Symbol" w:cs="Symbol"/>
      </w:rPr>
    </w:lvl>
  </w:abstractNum>
  <w:abstractNum w:abstractNumId="37" w15:restartNumberingAfterBreak="0">
    <w:nsid w:val="0000004B"/>
    <w:multiLevelType w:val="singleLevel"/>
    <w:tmpl w:val="0000004B"/>
    <w:name w:val="WW8Num75"/>
    <w:lvl w:ilvl="0">
      <w:start w:val="1"/>
      <w:numFmt w:val="bullet"/>
      <w:lvlText w:val=""/>
      <w:lvlJc w:val="left"/>
      <w:pPr>
        <w:tabs>
          <w:tab w:val="num" w:pos="0"/>
        </w:tabs>
        <w:ind w:left="720" w:hanging="360"/>
      </w:pPr>
      <w:rPr>
        <w:rFonts w:ascii="Symbol" w:hAnsi="Symbol" w:cs="Symbol"/>
        <w:sz w:val="20"/>
        <w:szCs w:val="20"/>
      </w:rPr>
    </w:lvl>
  </w:abstractNum>
  <w:abstractNum w:abstractNumId="38" w15:restartNumberingAfterBreak="0">
    <w:nsid w:val="0000004D"/>
    <w:multiLevelType w:val="singleLevel"/>
    <w:tmpl w:val="0000004D"/>
    <w:name w:val="WW8Num77"/>
    <w:lvl w:ilvl="0">
      <w:start w:val="1"/>
      <w:numFmt w:val="bullet"/>
      <w:lvlText w:val=""/>
      <w:lvlJc w:val="left"/>
      <w:pPr>
        <w:tabs>
          <w:tab w:val="num" w:pos="0"/>
        </w:tabs>
        <w:ind w:left="1428" w:hanging="360"/>
      </w:pPr>
      <w:rPr>
        <w:rFonts w:ascii="Symbol" w:hAnsi="Symbol" w:cs="Symbol"/>
      </w:rPr>
    </w:lvl>
  </w:abstractNum>
  <w:abstractNum w:abstractNumId="39" w15:restartNumberingAfterBreak="0">
    <w:nsid w:val="0000004E"/>
    <w:multiLevelType w:val="singleLevel"/>
    <w:tmpl w:val="0000004E"/>
    <w:name w:val="WW8Num78"/>
    <w:lvl w:ilvl="0">
      <w:start w:val="1"/>
      <w:numFmt w:val="decimal"/>
      <w:lvlText w:val="%1."/>
      <w:lvlJc w:val="left"/>
      <w:pPr>
        <w:tabs>
          <w:tab w:val="num" w:pos="0"/>
        </w:tabs>
        <w:ind w:left="360" w:hanging="360"/>
      </w:pPr>
      <w:rPr>
        <w:rFonts w:ascii="Arial" w:hAnsi="Arial" w:cs="Arial"/>
      </w:rPr>
    </w:lvl>
  </w:abstractNum>
  <w:abstractNum w:abstractNumId="40" w15:restartNumberingAfterBreak="0">
    <w:nsid w:val="00000052"/>
    <w:multiLevelType w:val="singleLevel"/>
    <w:tmpl w:val="00000052"/>
    <w:name w:val="WW8Num82"/>
    <w:lvl w:ilvl="0">
      <w:start w:val="1"/>
      <w:numFmt w:val="bullet"/>
      <w:lvlText w:val=""/>
      <w:lvlJc w:val="left"/>
      <w:pPr>
        <w:tabs>
          <w:tab w:val="num" w:pos="-360"/>
        </w:tabs>
        <w:ind w:left="360" w:hanging="360"/>
      </w:pPr>
      <w:rPr>
        <w:rFonts w:ascii="Symbol" w:hAnsi="Symbol" w:cs="Symbol"/>
        <w:sz w:val="20"/>
        <w:szCs w:val="20"/>
      </w:rPr>
    </w:lvl>
  </w:abstractNum>
  <w:abstractNum w:abstractNumId="41" w15:restartNumberingAfterBreak="0">
    <w:nsid w:val="00000056"/>
    <w:multiLevelType w:val="multilevel"/>
    <w:tmpl w:val="00000056"/>
    <w:name w:val="WW8Num86"/>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00000057"/>
    <w:multiLevelType w:val="multilevel"/>
    <w:tmpl w:val="00000057"/>
    <w:name w:val="WW8Num8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58"/>
    <w:multiLevelType w:val="multilevel"/>
    <w:tmpl w:val="00000058"/>
    <w:name w:val="WW8Num88"/>
    <w:lvl w:ilvl="0">
      <w:start w:val="1"/>
      <w:numFmt w:val="bullet"/>
      <w:lvlText w:val=""/>
      <w:lvlJc w:val="left"/>
      <w:pPr>
        <w:tabs>
          <w:tab w:val="num" w:pos="720"/>
        </w:tabs>
        <w:ind w:left="720" w:hanging="360"/>
      </w:pPr>
      <w:rPr>
        <w:rFonts w:ascii="Symbol" w:hAnsi="Symbol" w:cs="Symbol"/>
        <w:sz w:val="20"/>
        <w:szCs w:val="20"/>
        <w:lang w:val="en-US" w:eastAsia="pl-PL"/>
      </w:rPr>
    </w:lvl>
    <w:lvl w:ilvl="1">
      <w:start w:val="1"/>
      <w:numFmt w:val="bullet"/>
      <w:lvlText w:val=""/>
      <w:lvlJc w:val="left"/>
      <w:pPr>
        <w:tabs>
          <w:tab w:val="num" w:pos="1080"/>
        </w:tabs>
        <w:ind w:left="1080" w:hanging="360"/>
      </w:pPr>
      <w:rPr>
        <w:rFonts w:ascii="Symbol" w:hAnsi="Symbol" w:cs="Symbol"/>
        <w:sz w:val="20"/>
        <w:szCs w:val="20"/>
        <w:lang w:val="en-US" w:eastAsia="pl-PL"/>
      </w:rPr>
    </w:lvl>
    <w:lvl w:ilvl="2">
      <w:start w:val="1"/>
      <w:numFmt w:val="bullet"/>
      <w:lvlText w:val=""/>
      <w:lvlJc w:val="left"/>
      <w:pPr>
        <w:tabs>
          <w:tab w:val="num" w:pos="1440"/>
        </w:tabs>
        <w:ind w:left="1440" w:hanging="360"/>
      </w:pPr>
      <w:rPr>
        <w:rFonts w:ascii="Symbol" w:hAnsi="Symbol" w:cs="Symbol"/>
        <w:sz w:val="20"/>
        <w:szCs w:val="20"/>
        <w:lang w:val="en-US" w:eastAsia="pl-PL"/>
      </w:rPr>
    </w:lvl>
    <w:lvl w:ilvl="3">
      <w:start w:val="1"/>
      <w:numFmt w:val="bullet"/>
      <w:lvlText w:val=""/>
      <w:lvlJc w:val="left"/>
      <w:pPr>
        <w:tabs>
          <w:tab w:val="num" w:pos="1800"/>
        </w:tabs>
        <w:ind w:left="1800" w:hanging="360"/>
      </w:pPr>
      <w:rPr>
        <w:rFonts w:ascii="Symbol" w:hAnsi="Symbol" w:cs="Symbol"/>
        <w:sz w:val="20"/>
        <w:szCs w:val="20"/>
        <w:lang w:val="en-US" w:eastAsia="pl-PL"/>
      </w:rPr>
    </w:lvl>
    <w:lvl w:ilvl="4">
      <w:start w:val="1"/>
      <w:numFmt w:val="bullet"/>
      <w:lvlText w:val=""/>
      <w:lvlJc w:val="left"/>
      <w:pPr>
        <w:tabs>
          <w:tab w:val="num" w:pos="2160"/>
        </w:tabs>
        <w:ind w:left="2160" w:hanging="360"/>
      </w:pPr>
      <w:rPr>
        <w:rFonts w:ascii="Symbol" w:hAnsi="Symbol" w:cs="Symbol"/>
        <w:sz w:val="20"/>
        <w:szCs w:val="20"/>
        <w:lang w:val="en-US" w:eastAsia="pl-PL"/>
      </w:rPr>
    </w:lvl>
    <w:lvl w:ilvl="5">
      <w:start w:val="1"/>
      <w:numFmt w:val="bullet"/>
      <w:lvlText w:val=""/>
      <w:lvlJc w:val="left"/>
      <w:pPr>
        <w:tabs>
          <w:tab w:val="num" w:pos="2520"/>
        </w:tabs>
        <w:ind w:left="2520" w:hanging="360"/>
      </w:pPr>
      <w:rPr>
        <w:rFonts w:ascii="Symbol" w:hAnsi="Symbol" w:cs="Symbol"/>
        <w:sz w:val="20"/>
        <w:szCs w:val="20"/>
        <w:lang w:val="en-US" w:eastAsia="pl-PL"/>
      </w:rPr>
    </w:lvl>
    <w:lvl w:ilvl="6">
      <w:start w:val="1"/>
      <w:numFmt w:val="bullet"/>
      <w:lvlText w:val=""/>
      <w:lvlJc w:val="left"/>
      <w:pPr>
        <w:tabs>
          <w:tab w:val="num" w:pos="2880"/>
        </w:tabs>
        <w:ind w:left="2880" w:hanging="360"/>
      </w:pPr>
      <w:rPr>
        <w:rFonts w:ascii="Symbol" w:hAnsi="Symbol" w:cs="Symbol"/>
        <w:sz w:val="20"/>
        <w:szCs w:val="20"/>
        <w:lang w:val="en-US" w:eastAsia="pl-PL"/>
      </w:rPr>
    </w:lvl>
    <w:lvl w:ilvl="7">
      <w:start w:val="1"/>
      <w:numFmt w:val="bullet"/>
      <w:lvlText w:val=""/>
      <w:lvlJc w:val="left"/>
      <w:pPr>
        <w:tabs>
          <w:tab w:val="num" w:pos="3240"/>
        </w:tabs>
        <w:ind w:left="3240" w:hanging="360"/>
      </w:pPr>
      <w:rPr>
        <w:rFonts w:ascii="Symbol" w:hAnsi="Symbol" w:cs="Symbol"/>
        <w:sz w:val="20"/>
        <w:szCs w:val="20"/>
        <w:lang w:val="en-US" w:eastAsia="pl-PL"/>
      </w:rPr>
    </w:lvl>
    <w:lvl w:ilvl="8">
      <w:start w:val="1"/>
      <w:numFmt w:val="bullet"/>
      <w:lvlText w:val=""/>
      <w:lvlJc w:val="left"/>
      <w:pPr>
        <w:tabs>
          <w:tab w:val="num" w:pos="3600"/>
        </w:tabs>
        <w:ind w:left="3600" w:hanging="360"/>
      </w:pPr>
      <w:rPr>
        <w:rFonts w:ascii="Symbol" w:hAnsi="Symbol" w:cs="Symbol"/>
        <w:sz w:val="20"/>
        <w:szCs w:val="20"/>
        <w:lang w:val="en-US" w:eastAsia="pl-PL"/>
      </w:rPr>
    </w:lvl>
  </w:abstractNum>
  <w:abstractNum w:abstractNumId="44" w15:restartNumberingAfterBreak="0">
    <w:nsid w:val="0000005B"/>
    <w:multiLevelType w:val="multilevel"/>
    <w:tmpl w:val="0000005B"/>
    <w:name w:val="WW8Num91"/>
    <w:lvl w:ilvl="0">
      <w:start w:val="1"/>
      <w:numFmt w:val="bullet"/>
      <w:lvlText w:val=""/>
      <w:lvlJc w:val="left"/>
      <w:pPr>
        <w:tabs>
          <w:tab w:val="num" w:pos="720"/>
        </w:tabs>
        <w:ind w:left="720" w:hanging="360"/>
      </w:pPr>
      <w:rPr>
        <w:rFonts w:ascii="Symbol" w:hAnsi="Symbol" w:cs="OpenSymbol"/>
        <w:sz w:val="20"/>
        <w:szCs w:val="20"/>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15:restartNumberingAfterBreak="0">
    <w:nsid w:val="00346D0A"/>
    <w:multiLevelType w:val="hybridMultilevel"/>
    <w:tmpl w:val="C562C29A"/>
    <w:lvl w:ilvl="0" w:tplc="00000003">
      <w:numFmt w:val="bullet"/>
      <w:lvlText w:val="-"/>
      <w:lvlJc w:val="left"/>
      <w:pPr>
        <w:ind w:left="-1" w:hanging="360"/>
      </w:pPr>
      <w:rPr>
        <w:rFonts w:ascii="Times New Roman" w:hAnsi="Times New Roman" w:cs="Arial" w:hint="default"/>
      </w:rPr>
    </w:lvl>
    <w:lvl w:ilvl="1" w:tplc="FFFFFFFF">
      <w:start w:val="1"/>
      <w:numFmt w:val="bullet"/>
      <w:lvlText w:val=""/>
      <w:lvlJc w:val="left"/>
      <w:pPr>
        <w:ind w:left="719" w:hanging="360"/>
      </w:pPr>
      <w:rPr>
        <w:rFonts w:ascii="Symbol" w:hAnsi="Symbol" w:hint="default"/>
      </w:rPr>
    </w:lvl>
    <w:lvl w:ilvl="2" w:tplc="FFFFFFFF" w:tentative="1">
      <w:start w:val="1"/>
      <w:numFmt w:val="bullet"/>
      <w:lvlText w:val=""/>
      <w:lvlJc w:val="left"/>
      <w:pPr>
        <w:ind w:left="1439" w:hanging="360"/>
      </w:pPr>
      <w:rPr>
        <w:rFonts w:ascii="Wingdings" w:hAnsi="Wingdings" w:hint="default"/>
      </w:rPr>
    </w:lvl>
    <w:lvl w:ilvl="3" w:tplc="FFFFFFFF" w:tentative="1">
      <w:start w:val="1"/>
      <w:numFmt w:val="bullet"/>
      <w:lvlText w:val=""/>
      <w:lvlJc w:val="left"/>
      <w:pPr>
        <w:ind w:left="2159" w:hanging="360"/>
      </w:pPr>
      <w:rPr>
        <w:rFonts w:ascii="Symbol" w:hAnsi="Symbol" w:hint="default"/>
      </w:rPr>
    </w:lvl>
    <w:lvl w:ilvl="4" w:tplc="FFFFFFFF" w:tentative="1">
      <w:start w:val="1"/>
      <w:numFmt w:val="bullet"/>
      <w:lvlText w:val="o"/>
      <w:lvlJc w:val="left"/>
      <w:pPr>
        <w:ind w:left="2879" w:hanging="360"/>
      </w:pPr>
      <w:rPr>
        <w:rFonts w:ascii="Courier New" w:hAnsi="Courier New" w:cs="Courier New" w:hint="default"/>
      </w:rPr>
    </w:lvl>
    <w:lvl w:ilvl="5" w:tplc="FFFFFFFF" w:tentative="1">
      <w:start w:val="1"/>
      <w:numFmt w:val="bullet"/>
      <w:lvlText w:val=""/>
      <w:lvlJc w:val="left"/>
      <w:pPr>
        <w:ind w:left="3599" w:hanging="360"/>
      </w:pPr>
      <w:rPr>
        <w:rFonts w:ascii="Wingdings" w:hAnsi="Wingdings" w:hint="default"/>
      </w:rPr>
    </w:lvl>
    <w:lvl w:ilvl="6" w:tplc="FFFFFFFF" w:tentative="1">
      <w:start w:val="1"/>
      <w:numFmt w:val="bullet"/>
      <w:lvlText w:val=""/>
      <w:lvlJc w:val="left"/>
      <w:pPr>
        <w:ind w:left="4319" w:hanging="360"/>
      </w:pPr>
      <w:rPr>
        <w:rFonts w:ascii="Symbol" w:hAnsi="Symbol" w:hint="default"/>
      </w:rPr>
    </w:lvl>
    <w:lvl w:ilvl="7" w:tplc="FFFFFFFF" w:tentative="1">
      <w:start w:val="1"/>
      <w:numFmt w:val="bullet"/>
      <w:lvlText w:val="o"/>
      <w:lvlJc w:val="left"/>
      <w:pPr>
        <w:ind w:left="5039" w:hanging="360"/>
      </w:pPr>
      <w:rPr>
        <w:rFonts w:ascii="Courier New" w:hAnsi="Courier New" w:cs="Courier New" w:hint="default"/>
      </w:rPr>
    </w:lvl>
    <w:lvl w:ilvl="8" w:tplc="FFFFFFFF" w:tentative="1">
      <w:start w:val="1"/>
      <w:numFmt w:val="bullet"/>
      <w:lvlText w:val=""/>
      <w:lvlJc w:val="left"/>
      <w:pPr>
        <w:ind w:left="5759" w:hanging="360"/>
      </w:pPr>
      <w:rPr>
        <w:rFonts w:ascii="Wingdings" w:hAnsi="Wingdings" w:hint="default"/>
      </w:rPr>
    </w:lvl>
  </w:abstractNum>
  <w:abstractNum w:abstractNumId="46" w15:restartNumberingAfterBreak="0">
    <w:nsid w:val="005E5735"/>
    <w:multiLevelType w:val="hybridMultilevel"/>
    <w:tmpl w:val="6520F33E"/>
    <w:lvl w:ilvl="0" w:tplc="530C66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0766898"/>
    <w:multiLevelType w:val="hybridMultilevel"/>
    <w:tmpl w:val="C9A080FE"/>
    <w:lvl w:ilvl="0" w:tplc="04150003">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1096B9D"/>
    <w:multiLevelType w:val="hybridMultilevel"/>
    <w:tmpl w:val="76260F20"/>
    <w:lvl w:ilvl="0" w:tplc="00000015">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2227870"/>
    <w:multiLevelType w:val="hybridMultilevel"/>
    <w:tmpl w:val="6472EA4A"/>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C144F6C0">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25A6AAB"/>
    <w:multiLevelType w:val="hybridMultilevel"/>
    <w:tmpl w:val="C6B2474C"/>
    <w:lvl w:ilvl="0" w:tplc="C144F6C0">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1" w15:restartNumberingAfterBreak="0">
    <w:nsid w:val="04310604"/>
    <w:multiLevelType w:val="multilevel"/>
    <w:tmpl w:val="D4BE1DC0"/>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2" w15:restartNumberingAfterBreak="0">
    <w:nsid w:val="044616E5"/>
    <w:multiLevelType w:val="hybridMultilevel"/>
    <w:tmpl w:val="16647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6CB40B1"/>
    <w:multiLevelType w:val="hybridMultilevel"/>
    <w:tmpl w:val="F4889A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0787000E"/>
    <w:multiLevelType w:val="multilevel"/>
    <w:tmpl w:val="6FA45302"/>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5" w15:restartNumberingAfterBreak="0">
    <w:nsid w:val="089C74FC"/>
    <w:multiLevelType w:val="hybridMultilevel"/>
    <w:tmpl w:val="664E5E4C"/>
    <w:lvl w:ilvl="0" w:tplc="C144F6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08C17C8B"/>
    <w:multiLevelType w:val="hybridMultilevel"/>
    <w:tmpl w:val="E29E66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A7730CE"/>
    <w:multiLevelType w:val="hybridMultilevel"/>
    <w:tmpl w:val="F370C06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0AA624C3"/>
    <w:multiLevelType w:val="hybridMultilevel"/>
    <w:tmpl w:val="27FEC8EE"/>
    <w:lvl w:ilvl="0" w:tplc="00000003">
      <w:numFmt w:val="bullet"/>
      <w:lvlText w:val="-"/>
      <w:lvlJc w:val="left"/>
      <w:pPr>
        <w:ind w:left="720" w:hanging="360"/>
      </w:pPr>
      <w:rPr>
        <w:rFonts w:ascii="Times New Roman" w:hAnsi="Times New Roman"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CEC6200"/>
    <w:multiLevelType w:val="hybridMultilevel"/>
    <w:tmpl w:val="DDAC99A6"/>
    <w:lvl w:ilvl="0" w:tplc="C144F6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0F7B1836"/>
    <w:multiLevelType w:val="hybridMultilevel"/>
    <w:tmpl w:val="A8704572"/>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61" w15:restartNumberingAfterBreak="0">
    <w:nsid w:val="10705B56"/>
    <w:multiLevelType w:val="hybridMultilevel"/>
    <w:tmpl w:val="633A1CA2"/>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727533"/>
    <w:multiLevelType w:val="hybridMultilevel"/>
    <w:tmpl w:val="C7EE93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3E327D8"/>
    <w:multiLevelType w:val="hybridMultilevel"/>
    <w:tmpl w:val="888AA15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5BD35E2"/>
    <w:multiLevelType w:val="hybridMultilevel"/>
    <w:tmpl w:val="9DD45292"/>
    <w:lvl w:ilvl="0" w:tplc="C002A63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E24278"/>
    <w:multiLevelType w:val="hybridMultilevel"/>
    <w:tmpl w:val="08B8EEC8"/>
    <w:lvl w:ilvl="0" w:tplc="04150003">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62D6EF6"/>
    <w:multiLevelType w:val="hybridMultilevel"/>
    <w:tmpl w:val="477CE3A0"/>
    <w:lvl w:ilvl="0" w:tplc="C144F6C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6BD795D"/>
    <w:multiLevelType w:val="hybridMultilevel"/>
    <w:tmpl w:val="71A05F6C"/>
    <w:lvl w:ilvl="0" w:tplc="00000015">
      <w:start w:val="1"/>
      <w:numFmt w:val="bullet"/>
      <w:lvlText w:val=""/>
      <w:lvlJc w:val="left"/>
      <w:pPr>
        <w:ind w:left="1429" w:hanging="360"/>
      </w:pPr>
      <w:rPr>
        <w:rFonts w:ascii="Symbol" w:hAnsi="Symbol" w:cs="Symbol"/>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15:restartNumberingAfterBreak="0">
    <w:nsid w:val="17FB4001"/>
    <w:multiLevelType w:val="hybridMultilevel"/>
    <w:tmpl w:val="5BA41A78"/>
    <w:lvl w:ilvl="0" w:tplc="3B3A8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83B34C4"/>
    <w:multiLevelType w:val="hybridMultilevel"/>
    <w:tmpl w:val="F9F49BB0"/>
    <w:lvl w:ilvl="0" w:tplc="C144F6C0">
      <w:start w:val="1"/>
      <w:numFmt w:val="bullet"/>
      <w:lvlText w:val=""/>
      <w:lvlJc w:val="left"/>
      <w:pPr>
        <w:tabs>
          <w:tab w:val="num" w:pos="927"/>
        </w:tabs>
        <w:ind w:left="927" w:hanging="360"/>
      </w:pPr>
      <w:rPr>
        <w:rFonts w:ascii="Symbol" w:hAnsi="Symbol" w:hint="default"/>
      </w:rPr>
    </w:lvl>
    <w:lvl w:ilvl="1" w:tplc="F670BABA" w:tentative="1">
      <w:start w:val="1"/>
      <w:numFmt w:val="bullet"/>
      <w:lvlText w:val="o"/>
      <w:lvlJc w:val="left"/>
      <w:pPr>
        <w:tabs>
          <w:tab w:val="num" w:pos="1647"/>
        </w:tabs>
        <w:ind w:left="1647" w:hanging="360"/>
      </w:pPr>
      <w:rPr>
        <w:rFonts w:ascii="Courier New" w:hAnsi="Courier New" w:hint="default"/>
      </w:rPr>
    </w:lvl>
    <w:lvl w:ilvl="2" w:tplc="07C43058" w:tentative="1">
      <w:start w:val="1"/>
      <w:numFmt w:val="bullet"/>
      <w:lvlText w:val=""/>
      <w:lvlJc w:val="left"/>
      <w:pPr>
        <w:tabs>
          <w:tab w:val="num" w:pos="2367"/>
        </w:tabs>
        <w:ind w:left="2367" w:hanging="360"/>
      </w:pPr>
      <w:rPr>
        <w:rFonts w:ascii="Wingdings" w:hAnsi="Wingdings" w:hint="default"/>
      </w:rPr>
    </w:lvl>
    <w:lvl w:ilvl="3" w:tplc="FD28AEA2" w:tentative="1">
      <w:start w:val="1"/>
      <w:numFmt w:val="bullet"/>
      <w:lvlText w:val=""/>
      <w:lvlJc w:val="left"/>
      <w:pPr>
        <w:tabs>
          <w:tab w:val="num" w:pos="3087"/>
        </w:tabs>
        <w:ind w:left="3087" w:hanging="360"/>
      </w:pPr>
      <w:rPr>
        <w:rFonts w:ascii="Symbol" w:hAnsi="Symbol" w:hint="default"/>
      </w:rPr>
    </w:lvl>
    <w:lvl w:ilvl="4" w:tplc="FB8CF04E" w:tentative="1">
      <w:start w:val="1"/>
      <w:numFmt w:val="bullet"/>
      <w:lvlText w:val="o"/>
      <w:lvlJc w:val="left"/>
      <w:pPr>
        <w:tabs>
          <w:tab w:val="num" w:pos="3807"/>
        </w:tabs>
        <w:ind w:left="3807" w:hanging="360"/>
      </w:pPr>
      <w:rPr>
        <w:rFonts w:ascii="Courier New" w:hAnsi="Courier New" w:hint="default"/>
      </w:rPr>
    </w:lvl>
    <w:lvl w:ilvl="5" w:tplc="A984AB30" w:tentative="1">
      <w:start w:val="1"/>
      <w:numFmt w:val="bullet"/>
      <w:lvlText w:val=""/>
      <w:lvlJc w:val="left"/>
      <w:pPr>
        <w:tabs>
          <w:tab w:val="num" w:pos="4527"/>
        </w:tabs>
        <w:ind w:left="4527" w:hanging="360"/>
      </w:pPr>
      <w:rPr>
        <w:rFonts w:ascii="Wingdings" w:hAnsi="Wingdings" w:hint="default"/>
      </w:rPr>
    </w:lvl>
    <w:lvl w:ilvl="6" w:tplc="F222B17A" w:tentative="1">
      <w:start w:val="1"/>
      <w:numFmt w:val="bullet"/>
      <w:lvlText w:val=""/>
      <w:lvlJc w:val="left"/>
      <w:pPr>
        <w:tabs>
          <w:tab w:val="num" w:pos="5247"/>
        </w:tabs>
        <w:ind w:left="5247" w:hanging="360"/>
      </w:pPr>
      <w:rPr>
        <w:rFonts w:ascii="Symbol" w:hAnsi="Symbol" w:hint="default"/>
      </w:rPr>
    </w:lvl>
    <w:lvl w:ilvl="7" w:tplc="46C4389E" w:tentative="1">
      <w:start w:val="1"/>
      <w:numFmt w:val="bullet"/>
      <w:lvlText w:val="o"/>
      <w:lvlJc w:val="left"/>
      <w:pPr>
        <w:tabs>
          <w:tab w:val="num" w:pos="5967"/>
        </w:tabs>
        <w:ind w:left="5967" w:hanging="360"/>
      </w:pPr>
      <w:rPr>
        <w:rFonts w:ascii="Courier New" w:hAnsi="Courier New" w:hint="default"/>
      </w:rPr>
    </w:lvl>
    <w:lvl w:ilvl="8" w:tplc="93AEEE9C" w:tentative="1">
      <w:start w:val="1"/>
      <w:numFmt w:val="bullet"/>
      <w:lvlText w:val=""/>
      <w:lvlJc w:val="left"/>
      <w:pPr>
        <w:tabs>
          <w:tab w:val="num" w:pos="6687"/>
        </w:tabs>
        <w:ind w:left="6687" w:hanging="360"/>
      </w:pPr>
      <w:rPr>
        <w:rFonts w:ascii="Wingdings" w:hAnsi="Wingdings" w:hint="default"/>
      </w:rPr>
    </w:lvl>
  </w:abstractNum>
  <w:abstractNum w:abstractNumId="70" w15:restartNumberingAfterBreak="0">
    <w:nsid w:val="1C0940A9"/>
    <w:multiLevelType w:val="hybridMultilevel"/>
    <w:tmpl w:val="CEE23978"/>
    <w:lvl w:ilvl="0" w:tplc="00000003">
      <w:numFmt w:val="bullet"/>
      <w:lvlText w:val="-"/>
      <w:lvlJc w:val="left"/>
      <w:pPr>
        <w:ind w:left="1080" w:hanging="360"/>
      </w:pPr>
      <w:rPr>
        <w:rFonts w:ascii="Times New Roman" w:hAnsi="Times New Roman"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1EAC55EB"/>
    <w:multiLevelType w:val="hybridMultilevel"/>
    <w:tmpl w:val="AF480F6C"/>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EE02C3A"/>
    <w:multiLevelType w:val="hybridMultilevel"/>
    <w:tmpl w:val="99B684A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0615A26"/>
    <w:multiLevelType w:val="multilevel"/>
    <w:tmpl w:val="35600E0A"/>
    <w:lvl w:ilvl="0">
      <w:start w:val="4"/>
      <w:numFmt w:val="lowerLetter"/>
      <w:lvlText w:val="%1."/>
      <w:lvlJc w:val="left"/>
      <w:pPr>
        <w:tabs>
          <w:tab w:val="num" w:pos="720"/>
        </w:tabs>
        <w:ind w:left="720" w:hanging="360"/>
      </w:pPr>
      <w:rPr>
        <w:rFonts w:hint="default"/>
        <w:color w:val="auto"/>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206505FA"/>
    <w:multiLevelType w:val="hybridMultilevel"/>
    <w:tmpl w:val="EDA43FC6"/>
    <w:lvl w:ilvl="0" w:tplc="C144F6C0">
      <w:start w:val="1"/>
      <w:numFmt w:val="bullet"/>
      <w:lvlText w:val=""/>
      <w:lvlJc w:val="left"/>
      <w:pPr>
        <w:ind w:left="1429" w:hanging="360"/>
      </w:pPr>
      <w:rPr>
        <w:rFonts w:ascii="Symbol" w:hAnsi="Symbol" w:hint="default"/>
      </w:rPr>
    </w:lvl>
    <w:lvl w:ilvl="1" w:tplc="C144F6C0">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20923B41"/>
    <w:multiLevelType w:val="hybridMultilevel"/>
    <w:tmpl w:val="C484767C"/>
    <w:lvl w:ilvl="0" w:tplc="7DE893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15022EF"/>
    <w:multiLevelType w:val="hybridMultilevel"/>
    <w:tmpl w:val="C2363648"/>
    <w:lvl w:ilvl="0" w:tplc="00000003">
      <w:numFmt w:val="bullet"/>
      <w:lvlText w:val="-"/>
      <w:lvlJc w:val="left"/>
      <w:pPr>
        <w:ind w:left="720" w:hanging="360"/>
      </w:pPr>
      <w:rPr>
        <w:rFonts w:ascii="Times New Roman" w:hAnsi="Times New Roman"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3397414"/>
    <w:multiLevelType w:val="hybridMultilevel"/>
    <w:tmpl w:val="046015F8"/>
    <w:lvl w:ilvl="0" w:tplc="00000015">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59D2E00"/>
    <w:multiLevelType w:val="hybridMultilevel"/>
    <w:tmpl w:val="EAD6A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70813D7"/>
    <w:multiLevelType w:val="hybridMultilevel"/>
    <w:tmpl w:val="0BFADAA8"/>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7B04D48"/>
    <w:multiLevelType w:val="hybridMultilevel"/>
    <w:tmpl w:val="2F9015D8"/>
    <w:lvl w:ilvl="0" w:tplc="D1D09032">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86D1BF7"/>
    <w:multiLevelType w:val="multilevel"/>
    <w:tmpl w:val="0326252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287B331E"/>
    <w:multiLevelType w:val="hybridMultilevel"/>
    <w:tmpl w:val="C7EE93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C41CAD"/>
    <w:multiLevelType w:val="hybridMultilevel"/>
    <w:tmpl w:val="65B418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A430689"/>
    <w:multiLevelType w:val="hybridMultilevel"/>
    <w:tmpl w:val="C7EE93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A4834A1"/>
    <w:multiLevelType w:val="multilevel"/>
    <w:tmpl w:val="A6DCEFBA"/>
    <w:lvl w:ilvl="0">
      <w:start w:val="1"/>
      <w:numFmt w:val="lowerLetter"/>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6" w15:restartNumberingAfterBreak="0">
    <w:nsid w:val="2A4F6692"/>
    <w:multiLevelType w:val="hybridMultilevel"/>
    <w:tmpl w:val="61D6A4D2"/>
    <w:lvl w:ilvl="0" w:tplc="C144F6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2C7360BD"/>
    <w:multiLevelType w:val="hybridMultilevel"/>
    <w:tmpl w:val="2EB407E0"/>
    <w:lvl w:ilvl="0" w:tplc="B06250FC">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C90553C"/>
    <w:multiLevelType w:val="hybridMultilevel"/>
    <w:tmpl w:val="2AD0CE2C"/>
    <w:lvl w:ilvl="0" w:tplc="04150003">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CCF4B17"/>
    <w:multiLevelType w:val="hybridMultilevel"/>
    <w:tmpl w:val="D6784178"/>
    <w:lvl w:ilvl="0" w:tplc="0415000F">
      <w:start w:val="1"/>
      <w:numFmt w:val="decimal"/>
      <w:lvlText w:val="%1."/>
      <w:lvlJc w:val="left"/>
      <w:pPr>
        <w:tabs>
          <w:tab w:val="num" w:pos="720"/>
        </w:tabs>
        <w:ind w:left="720" w:hanging="360"/>
      </w:pPr>
      <w:rPr>
        <w:rFonts w:hint="default"/>
        <w:b w:val="0"/>
        <w:i w:val="0"/>
        <w:sz w:val="24"/>
        <w:szCs w:val="24"/>
      </w:rPr>
    </w:lvl>
    <w:lvl w:ilvl="1" w:tplc="04150003">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0" w15:restartNumberingAfterBreak="0">
    <w:nsid w:val="2D486B68"/>
    <w:multiLevelType w:val="hybridMultilevel"/>
    <w:tmpl w:val="B3EE36C8"/>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rPr>
        <w:rFonts w:hint="default"/>
      </w:rPr>
    </w:lvl>
    <w:lvl w:ilvl="2" w:tplc="B39E4C6C">
      <w:start w:val="1"/>
      <w:numFmt w:val="decimal"/>
      <w:lvlText w:val="%3)"/>
      <w:lvlJc w:val="left"/>
      <w:pPr>
        <w:ind w:left="2340" w:hanging="360"/>
      </w:pPr>
      <w:rPr>
        <w:rFonts w:hint="default"/>
      </w:rPr>
    </w:lvl>
    <w:lvl w:ilvl="3" w:tplc="25D48886">
      <w:start w:val="1"/>
      <w:numFmt w:val="lowerLetter"/>
      <w:lvlText w:val="%4)"/>
      <w:lvlJc w:val="left"/>
      <w:pPr>
        <w:ind w:left="2880" w:hanging="360"/>
      </w:pPr>
      <w:rPr>
        <w:rFonts w:hint="default"/>
      </w:rPr>
    </w:lvl>
    <w:lvl w:ilvl="4" w:tplc="E32473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DF53F45"/>
    <w:multiLevelType w:val="hybridMultilevel"/>
    <w:tmpl w:val="D86AFDC8"/>
    <w:lvl w:ilvl="0" w:tplc="C144F6C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EEA0D1E"/>
    <w:multiLevelType w:val="hybridMultilevel"/>
    <w:tmpl w:val="B8B69AA8"/>
    <w:lvl w:ilvl="0" w:tplc="00000003">
      <w:numFmt w:val="bullet"/>
      <w:lvlText w:val="-"/>
      <w:lvlJc w:val="left"/>
      <w:pPr>
        <w:ind w:left="720" w:hanging="360"/>
      </w:pPr>
      <w:rPr>
        <w:rFonts w:ascii="Times New Roman" w:hAnsi="Times New Roman"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F1C09F2"/>
    <w:multiLevelType w:val="hybridMultilevel"/>
    <w:tmpl w:val="C7EE93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0450BCA"/>
    <w:multiLevelType w:val="hybridMultilevel"/>
    <w:tmpl w:val="15D27A2A"/>
    <w:lvl w:ilvl="0" w:tplc="0415000F">
      <w:start w:val="1"/>
      <w:numFmt w:val="decimal"/>
      <w:lvlText w:val="%1."/>
      <w:lvlJc w:val="left"/>
      <w:pPr>
        <w:ind w:left="720" w:hanging="360"/>
      </w:pPr>
    </w:lvl>
    <w:lvl w:ilvl="1" w:tplc="ABAA2CE2">
      <w:start w:val="1"/>
      <w:numFmt w:val="decimal"/>
      <w:lvlText w:val="%2)"/>
      <w:lvlJc w:val="left"/>
      <w:pPr>
        <w:ind w:left="1440" w:hanging="360"/>
      </w:pPr>
      <w:rPr>
        <w:rFonts w:hint="default"/>
      </w:rPr>
    </w:lvl>
    <w:lvl w:ilvl="2" w:tplc="0A3C0066">
      <w:start w:val="1"/>
      <w:numFmt w:val="bullet"/>
      <w:lvlText w:val=""/>
      <w:lvlJc w:val="left"/>
      <w:pPr>
        <w:ind w:left="2340" w:hanging="360"/>
      </w:pPr>
      <w:rPr>
        <w:rFonts w:ascii="Wingdings" w:eastAsia="Lucida Sans Unicode" w:hAnsi="Wingdings"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0E50794"/>
    <w:multiLevelType w:val="hybridMultilevel"/>
    <w:tmpl w:val="B904538C"/>
    <w:lvl w:ilvl="0" w:tplc="C002A630">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6" w15:restartNumberingAfterBreak="0">
    <w:nsid w:val="31EF5322"/>
    <w:multiLevelType w:val="hybridMultilevel"/>
    <w:tmpl w:val="0B6A62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1FA05F5"/>
    <w:multiLevelType w:val="multilevel"/>
    <w:tmpl w:val="FB78E9E0"/>
    <w:lvl w:ilvl="0">
      <w:start w:val="2"/>
      <w:numFmt w:val="decimal"/>
      <w:lvlText w:val="%1."/>
      <w:lvlJc w:val="left"/>
      <w:pPr>
        <w:ind w:left="720" w:hanging="360"/>
      </w:pPr>
      <w:rPr>
        <w:rFonts w:hint="default"/>
        <w:b/>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323009DD"/>
    <w:multiLevelType w:val="hybridMultilevel"/>
    <w:tmpl w:val="4E0CA2E8"/>
    <w:lvl w:ilvl="0" w:tplc="00000006">
      <w:numFmt w:val="bullet"/>
      <w:lvlText w:val="—"/>
      <w:lvlJc w:val="left"/>
      <w:pPr>
        <w:ind w:left="720" w:hanging="360"/>
      </w:pPr>
      <w:rPr>
        <w:rFonts w:ascii="Courier New" w:hAnsi="Courier New"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2411C2F"/>
    <w:multiLevelType w:val="hybridMultilevel"/>
    <w:tmpl w:val="EA4C2AE6"/>
    <w:lvl w:ilvl="0" w:tplc="C002A63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3EE0040"/>
    <w:multiLevelType w:val="hybridMultilevel"/>
    <w:tmpl w:val="3FE23A84"/>
    <w:lvl w:ilvl="0" w:tplc="36C0E6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67615B2"/>
    <w:multiLevelType w:val="hybridMultilevel"/>
    <w:tmpl w:val="0C569016"/>
    <w:lvl w:ilvl="0" w:tplc="3B3A8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7DF375D"/>
    <w:multiLevelType w:val="hybridMultilevel"/>
    <w:tmpl w:val="54DE4292"/>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387E04BD"/>
    <w:multiLevelType w:val="hybridMultilevel"/>
    <w:tmpl w:val="0606582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4" w15:restartNumberingAfterBreak="0">
    <w:nsid w:val="3A200CC2"/>
    <w:multiLevelType w:val="hybridMultilevel"/>
    <w:tmpl w:val="440290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D7D1BA6"/>
    <w:multiLevelType w:val="hybridMultilevel"/>
    <w:tmpl w:val="B096E026"/>
    <w:lvl w:ilvl="0" w:tplc="929043F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EFC0847"/>
    <w:multiLevelType w:val="multilevel"/>
    <w:tmpl w:val="788E481C"/>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7" w15:restartNumberingAfterBreak="0">
    <w:nsid w:val="40A94ACB"/>
    <w:multiLevelType w:val="hybridMultilevel"/>
    <w:tmpl w:val="123276C4"/>
    <w:lvl w:ilvl="0" w:tplc="04150003">
      <w:start w:val="1"/>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8" w15:restartNumberingAfterBreak="0">
    <w:nsid w:val="45A05E6C"/>
    <w:multiLevelType w:val="hybridMultilevel"/>
    <w:tmpl w:val="95EAB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5B74F19"/>
    <w:multiLevelType w:val="hybridMultilevel"/>
    <w:tmpl w:val="B3EE36C8"/>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start w:val="1"/>
      <w:numFmt w:val="lowerLetter"/>
      <w:lvlText w:val="%4)"/>
      <w:lvlJc w:val="left"/>
      <w:pPr>
        <w:ind w:left="2520" w:hanging="360"/>
      </w:pPr>
      <w:rPr>
        <w:rFonts w:hint="default"/>
      </w:r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465621F1"/>
    <w:multiLevelType w:val="hybridMultilevel"/>
    <w:tmpl w:val="B95A6726"/>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B553E0C"/>
    <w:multiLevelType w:val="hybridMultilevel"/>
    <w:tmpl w:val="2918F5C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BBF2112"/>
    <w:multiLevelType w:val="multilevel"/>
    <w:tmpl w:val="55EA44B4"/>
    <w:lvl w:ilvl="0">
      <w:start w:val="1"/>
      <w:numFmt w:val="decimal"/>
      <w:pStyle w:val="PROGEOListanumerowanaPogrubienie"/>
      <w:lvlText w:val="%1."/>
      <w:lvlJc w:val="left"/>
      <w:pPr>
        <w:tabs>
          <w:tab w:val="num" w:pos="397"/>
        </w:tabs>
        <w:ind w:left="397" w:hanging="397"/>
      </w:pPr>
    </w:lvl>
    <w:lvl w:ilvl="1">
      <w:start w:val="1"/>
      <w:numFmt w:val="decimal"/>
      <w:lvlText w:val="%1.%2."/>
      <w:lvlJc w:val="left"/>
      <w:pPr>
        <w:tabs>
          <w:tab w:val="num" w:pos="964"/>
        </w:tabs>
        <w:ind w:left="964" w:hanging="604"/>
      </w:pPr>
    </w:lvl>
    <w:lvl w:ilvl="2">
      <w:start w:val="1"/>
      <w:numFmt w:val="decimal"/>
      <w:lvlText w:val="%1.%2.%3."/>
      <w:lvlJc w:val="left"/>
      <w:pPr>
        <w:tabs>
          <w:tab w:val="num" w:pos="1474"/>
        </w:tabs>
        <w:ind w:left="1474" w:hanging="68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3" w15:restartNumberingAfterBreak="0">
    <w:nsid w:val="4D2B2F78"/>
    <w:multiLevelType w:val="hybridMultilevel"/>
    <w:tmpl w:val="90D0F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FB516FD"/>
    <w:multiLevelType w:val="hybridMultilevel"/>
    <w:tmpl w:val="C7EE93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0726A80"/>
    <w:multiLevelType w:val="hybridMultilevel"/>
    <w:tmpl w:val="167ACDE0"/>
    <w:lvl w:ilvl="0" w:tplc="3B3A88FE">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6" w15:restartNumberingAfterBreak="0">
    <w:nsid w:val="50B75584"/>
    <w:multiLevelType w:val="hybridMultilevel"/>
    <w:tmpl w:val="DD86E7D0"/>
    <w:lvl w:ilvl="0" w:tplc="C002A63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1D21FCB"/>
    <w:multiLevelType w:val="multilevel"/>
    <w:tmpl w:val="B932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2CE63B4"/>
    <w:multiLevelType w:val="hybridMultilevel"/>
    <w:tmpl w:val="892A75DA"/>
    <w:lvl w:ilvl="0" w:tplc="D11489C4">
      <w:start w:val="1"/>
      <w:numFmt w:val="decimal"/>
      <w:lvlText w:val="%1."/>
      <w:lvlJc w:val="left"/>
      <w:pPr>
        <w:ind w:left="360" w:hanging="360"/>
      </w:pPr>
      <w:rPr>
        <w:b/>
      </w:rPr>
    </w:lvl>
    <w:lvl w:ilvl="1" w:tplc="BF3E2C3C">
      <w:start w:val="1"/>
      <w:numFmt w:val="lowerLetter"/>
      <w:lvlText w:val="%2."/>
      <w:lvlJc w:val="left"/>
      <w:pPr>
        <w:ind w:left="1080" w:hanging="360"/>
      </w:pPr>
      <w:rPr>
        <w:b/>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53BD309D"/>
    <w:multiLevelType w:val="hybridMultilevel"/>
    <w:tmpl w:val="43A8100E"/>
    <w:lvl w:ilvl="0" w:tplc="00000003">
      <w:numFmt w:val="bullet"/>
      <w:lvlText w:val="-"/>
      <w:lvlJc w:val="left"/>
      <w:pPr>
        <w:ind w:left="1500" w:hanging="360"/>
      </w:pPr>
      <w:rPr>
        <w:rFonts w:ascii="Times New Roman" w:hAnsi="Times New Roman" w:cs="Aria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20" w15:restartNumberingAfterBreak="0">
    <w:nsid w:val="55A263BE"/>
    <w:multiLevelType w:val="multilevel"/>
    <w:tmpl w:val="5212EF04"/>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21" w15:restartNumberingAfterBreak="0">
    <w:nsid w:val="570221B6"/>
    <w:multiLevelType w:val="multilevel"/>
    <w:tmpl w:val="B41E66DE"/>
    <w:lvl w:ilvl="0">
      <w:start w:val="3"/>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2" w15:restartNumberingAfterBreak="0">
    <w:nsid w:val="5BD675BC"/>
    <w:multiLevelType w:val="hybridMultilevel"/>
    <w:tmpl w:val="E7902FCA"/>
    <w:lvl w:ilvl="0" w:tplc="929043F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BF50B2D"/>
    <w:multiLevelType w:val="multilevel"/>
    <w:tmpl w:val="C158C2FA"/>
    <w:lvl w:ilvl="0">
      <w:start w:val="1"/>
      <w:numFmt w:val="lowerLetter"/>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4" w15:restartNumberingAfterBreak="0">
    <w:nsid w:val="5EBC0A47"/>
    <w:multiLevelType w:val="hybridMultilevel"/>
    <w:tmpl w:val="F8543432"/>
    <w:lvl w:ilvl="0" w:tplc="04150003">
      <w:start w:val="1"/>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5" w15:restartNumberingAfterBreak="0">
    <w:nsid w:val="60377B4A"/>
    <w:multiLevelType w:val="hybridMultilevel"/>
    <w:tmpl w:val="48C066AC"/>
    <w:lvl w:ilvl="0" w:tplc="04150003">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0FD1616"/>
    <w:multiLevelType w:val="hybridMultilevel"/>
    <w:tmpl w:val="FD6235A2"/>
    <w:lvl w:ilvl="0" w:tplc="929043F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14E3700"/>
    <w:multiLevelType w:val="hybridMultilevel"/>
    <w:tmpl w:val="1FCAD2C2"/>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63B01DE2"/>
    <w:multiLevelType w:val="hybridMultilevel"/>
    <w:tmpl w:val="271E321C"/>
    <w:lvl w:ilvl="0" w:tplc="C002A63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47516D4"/>
    <w:multiLevelType w:val="hybridMultilevel"/>
    <w:tmpl w:val="CDB08D92"/>
    <w:lvl w:ilvl="0" w:tplc="929043F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63D1042"/>
    <w:multiLevelType w:val="hybridMultilevel"/>
    <w:tmpl w:val="EF702238"/>
    <w:lvl w:ilvl="0" w:tplc="C144F6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1" w15:restartNumberingAfterBreak="0">
    <w:nsid w:val="674F0FFF"/>
    <w:multiLevelType w:val="hybridMultilevel"/>
    <w:tmpl w:val="C7EE93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7F01CB2"/>
    <w:multiLevelType w:val="hybridMultilevel"/>
    <w:tmpl w:val="99B684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9A532A6"/>
    <w:multiLevelType w:val="hybridMultilevel"/>
    <w:tmpl w:val="7CF8A75A"/>
    <w:lvl w:ilvl="0" w:tplc="04150003">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C1A7705"/>
    <w:multiLevelType w:val="multilevel"/>
    <w:tmpl w:val="B3C0618E"/>
    <w:lvl w:ilvl="0">
      <w:start w:val="4"/>
      <w:numFmt w:val="decimal"/>
      <w:lvlText w:val="%1."/>
      <w:lvlJc w:val="left"/>
      <w:pPr>
        <w:ind w:left="720" w:hanging="360"/>
      </w:pPr>
      <w:rPr>
        <w:rFonts w:hint="default"/>
        <w:sz w:val="24"/>
        <w:szCs w:val="24"/>
      </w:rPr>
    </w:lvl>
    <w:lvl w:ilvl="1">
      <w:start w:val="2"/>
      <w:numFmt w:val="decimal"/>
      <w:isLgl/>
      <w:lvlText w:val="%1.%2."/>
      <w:lvlJc w:val="left"/>
      <w:pPr>
        <w:ind w:left="960" w:hanging="60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6C6D55C4"/>
    <w:multiLevelType w:val="hybridMultilevel"/>
    <w:tmpl w:val="2A4C2CC0"/>
    <w:lvl w:ilvl="0" w:tplc="00000015">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D2F62D8"/>
    <w:multiLevelType w:val="hybridMultilevel"/>
    <w:tmpl w:val="AA6EB994"/>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DA476BA"/>
    <w:multiLevelType w:val="hybridMultilevel"/>
    <w:tmpl w:val="2AE4E9F2"/>
    <w:lvl w:ilvl="0" w:tplc="00000015">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DC72898"/>
    <w:multiLevelType w:val="hybridMultilevel"/>
    <w:tmpl w:val="649A04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72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2156145"/>
    <w:multiLevelType w:val="multilevel"/>
    <w:tmpl w:val="D388A122"/>
    <w:lvl w:ilvl="0">
      <w:start w:val="5"/>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72C77AE5"/>
    <w:multiLevelType w:val="multilevel"/>
    <w:tmpl w:val="09B6E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352726F"/>
    <w:multiLevelType w:val="hybridMultilevel"/>
    <w:tmpl w:val="C96EFD54"/>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42E64B6"/>
    <w:multiLevelType w:val="hybridMultilevel"/>
    <w:tmpl w:val="F074392A"/>
    <w:lvl w:ilvl="0" w:tplc="04150003">
      <w:start w:val="1"/>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3" w15:restartNumberingAfterBreak="0">
    <w:nsid w:val="76D81D32"/>
    <w:multiLevelType w:val="hybridMultilevel"/>
    <w:tmpl w:val="9306F7A0"/>
    <w:lvl w:ilvl="0" w:tplc="00000003">
      <w:numFmt w:val="bullet"/>
      <w:lvlText w:val="-"/>
      <w:lvlJc w:val="left"/>
      <w:pPr>
        <w:tabs>
          <w:tab w:val="num" w:pos="1856"/>
        </w:tabs>
        <w:ind w:left="1856" w:hanging="360"/>
      </w:pPr>
      <w:rPr>
        <w:rFonts w:ascii="Times New Roman" w:hAnsi="Times New Roman" w:cs="Arial" w:hint="default"/>
      </w:rPr>
    </w:lvl>
    <w:lvl w:ilvl="1" w:tplc="04150001" w:tentative="1">
      <w:start w:val="1"/>
      <w:numFmt w:val="lowerLetter"/>
      <w:lvlText w:val="%2."/>
      <w:lvlJc w:val="left"/>
      <w:pPr>
        <w:tabs>
          <w:tab w:val="num" w:pos="1856"/>
        </w:tabs>
        <w:ind w:left="1856" w:hanging="360"/>
      </w:pPr>
    </w:lvl>
    <w:lvl w:ilvl="2" w:tplc="04150005" w:tentative="1">
      <w:start w:val="1"/>
      <w:numFmt w:val="lowerRoman"/>
      <w:lvlText w:val="%3."/>
      <w:lvlJc w:val="right"/>
      <w:pPr>
        <w:tabs>
          <w:tab w:val="num" w:pos="2576"/>
        </w:tabs>
        <w:ind w:left="2576" w:hanging="180"/>
      </w:pPr>
    </w:lvl>
    <w:lvl w:ilvl="3" w:tplc="04150001" w:tentative="1">
      <w:start w:val="1"/>
      <w:numFmt w:val="decimal"/>
      <w:lvlText w:val="%4."/>
      <w:lvlJc w:val="left"/>
      <w:pPr>
        <w:tabs>
          <w:tab w:val="num" w:pos="3296"/>
        </w:tabs>
        <w:ind w:left="3296" w:hanging="360"/>
      </w:pPr>
    </w:lvl>
    <w:lvl w:ilvl="4" w:tplc="04150003" w:tentative="1">
      <w:start w:val="1"/>
      <w:numFmt w:val="lowerLetter"/>
      <w:lvlText w:val="%5."/>
      <w:lvlJc w:val="left"/>
      <w:pPr>
        <w:tabs>
          <w:tab w:val="num" w:pos="4016"/>
        </w:tabs>
        <w:ind w:left="4016" w:hanging="360"/>
      </w:pPr>
    </w:lvl>
    <w:lvl w:ilvl="5" w:tplc="04150005" w:tentative="1">
      <w:start w:val="1"/>
      <w:numFmt w:val="lowerRoman"/>
      <w:lvlText w:val="%6."/>
      <w:lvlJc w:val="right"/>
      <w:pPr>
        <w:tabs>
          <w:tab w:val="num" w:pos="4736"/>
        </w:tabs>
        <w:ind w:left="4736" w:hanging="180"/>
      </w:pPr>
    </w:lvl>
    <w:lvl w:ilvl="6" w:tplc="04150001" w:tentative="1">
      <w:start w:val="1"/>
      <w:numFmt w:val="decimal"/>
      <w:lvlText w:val="%7."/>
      <w:lvlJc w:val="left"/>
      <w:pPr>
        <w:tabs>
          <w:tab w:val="num" w:pos="5456"/>
        </w:tabs>
        <w:ind w:left="5456" w:hanging="360"/>
      </w:pPr>
    </w:lvl>
    <w:lvl w:ilvl="7" w:tplc="04150003" w:tentative="1">
      <w:start w:val="1"/>
      <w:numFmt w:val="lowerLetter"/>
      <w:lvlText w:val="%8."/>
      <w:lvlJc w:val="left"/>
      <w:pPr>
        <w:tabs>
          <w:tab w:val="num" w:pos="6176"/>
        </w:tabs>
        <w:ind w:left="6176" w:hanging="360"/>
      </w:pPr>
    </w:lvl>
    <w:lvl w:ilvl="8" w:tplc="04150005" w:tentative="1">
      <w:start w:val="1"/>
      <w:numFmt w:val="lowerRoman"/>
      <w:lvlText w:val="%9."/>
      <w:lvlJc w:val="right"/>
      <w:pPr>
        <w:tabs>
          <w:tab w:val="num" w:pos="6896"/>
        </w:tabs>
        <w:ind w:left="6896" w:hanging="180"/>
      </w:pPr>
    </w:lvl>
  </w:abstractNum>
  <w:abstractNum w:abstractNumId="144" w15:restartNumberingAfterBreak="0">
    <w:nsid w:val="780D4B75"/>
    <w:multiLevelType w:val="hybridMultilevel"/>
    <w:tmpl w:val="F4889A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8715904"/>
    <w:multiLevelType w:val="hybridMultilevel"/>
    <w:tmpl w:val="71EAA9C0"/>
    <w:lvl w:ilvl="0" w:tplc="00000015">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924341C"/>
    <w:multiLevelType w:val="hybridMultilevel"/>
    <w:tmpl w:val="559A4918"/>
    <w:lvl w:ilvl="0" w:tplc="00000006">
      <w:numFmt w:val="bullet"/>
      <w:lvlText w:val="—"/>
      <w:lvlJc w:val="left"/>
      <w:pPr>
        <w:ind w:left="780" w:hanging="360"/>
      </w:pPr>
      <w:rPr>
        <w:rFonts w:ascii="Courier New" w:hAnsi="Courier New" w:cs="Aria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7" w15:restartNumberingAfterBreak="0">
    <w:nsid w:val="79905978"/>
    <w:multiLevelType w:val="hybridMultilevel"/>
    <w:tmpl w:val="2758B034"/>
    <w:lvl w:ilvl="0" w:tplc="C144F6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B3F7DFF"/>
    <w:multiLevelType w:val="hybridMultilevel"/>
    <w:tmpl w:val="ECC84238"/>
    <w:lvl w:ilvl="0" w:tplc="04150003">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EBC4C83"/>
    <w:multiLevelType w:val="hybridMultilevel"/>
    <w:tmpl w:val="25105C9E"/>
    <w:lvl w:ilvl="0" w:tplc="00000015">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F40163F"/>
    <w:multiLevelType w:val="hybridMultilevel"/>
    <w:tmpl w:val="373C6906"/>
    <w:lvl w:ilvl="0" w:tplc="C144F6C0">
      <w:start w:val="1"/>
      <w:numFmt w:val="bullet"/>
      <w:lvlText w:val=""/>
      <w:lvlJc w:val="left"/>
      <w:pPr>
        <w:ind w:left="720" w:hanging="360"/>
      </w:pPr>
      <w:rPr>
        <w:rFonts w:ascii="Symbol" w:hAnsi="Symbol" w:hint="default"/>
      </w:rPr>
    </w:lvl>
    <w:lvl w:ilvl="1" w:tplc="C144F6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49873521">
    <w:abstractNumId w:val="120"/>
  </w:num>
  <w:num w:numId="2" w16cid:durableId="2033340634">
    <w:abstractNumId w:val="54"/>
  </w:num>
  <w:num w:numId="3" w16cid:durableId="649792311">
    <w:abstractNumId w:val="123"/>
  </w:num>
  <w:num w:numId="4" w16cid:durableId="485441234">
    <w:abstractNumId w:val="73"/>
  </w:num>
  <w:num w:numId="5" w16cid:durableId="1695230539">
    <w:abstractNumId w:val="85"/>
  </w:num>
  <w:num w:numId="6" w16cid:durableId="1599872508">
    <w:abstractNumId w:val="58"/>
  </w:num>
  <w:num w:numId="7" w16cid:durableId="7491983">
    <w:abstractNumId w:val="92"/>
  </w:num>
  <w:num w:numId="8" w16cid:durableId="126583943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9111169">
    <w:abstractNumId w:val="51"/>
  </w:num>
  <w:num w:numId="10" w16cid:durableId="2100324604">
    <w:abstractNumId w:val="97"/>
  </w:num>
  <w:num w:numId="11" w16cid:durableId="1957250318">
    <w:abstractNumId w:val="130"/>
  </w:num>
  <w:num w:numId="12" w16cid:durableId="1157764115">
    <w:abstractNumId w:val="66"/>
  </w:num>
  <w:num w:numId="13" w16cid:durableId="1010254444">
    <w:abstractNumId w:val="136"/>
  </w:num>
  <w:num w:numId="14" w16cid:durableId="1976985407">
    <w:abstractNumId w:val="141"/>
  </w:num>
  <w:num w:numId="15" w16cid:durableId="680552643">
    <w:abstractNumId w:val="57"/>
  </w:num>
  <w:num w:numId="16" w16cid:durableId="56436168">
    <w:abstractNumId w:val="60"/>
  </w:num>
  <w:num w:numId="17" w16cid:durableId="839582767">
    <w:abstractNumId w:val="91"/>
  </w:num>
  <w:num w:numId="18" w16cid:durableId="804275554">
    <w:abstractNumId w:val="103"/>
  </w:num>
  <w:num w:numId="19" w16cid:durableId="1154420423">
    <w:abstractNumId w:val="86"/>
  </w:num>
  <w:num w:numId="20" w16cid:durableId="842669697">
    <w:abstractNumId w:val="98"/>
  </w:num>
  <w:num w:numId="21" w16cid:durableId="940185521">
    <w:abstractNumId w:val="96"/>
  </w:num>
  <w:num w:numId="22" w16cid:durableId="453989956">
    <w:abstractNumId w:val="122"/>
  </w:num>
  <w:num w:numId="23" w16cid:durableId="1958482322">
    <w:abstractNumId w:val="129"/>
  </w:num>
  <w:num w:numId="24" w16cid:durableId="1274092046">
    <w:abstractNumId w:val="105"/>
  </w:num>
  <w:num w:numId="25" w16cid:durableId="939987747">
    <w:abstractNumId w:val="126"/>
  </w:num>
  <w:num w:numId="26" w16cid:durableId="1379477330">
    <w:abstractNumId w:val="94"/>
  </w:num>
  <w:num w:numId="27" w16cid:durableId="1827700057">
    <w:abstractNumId w:val="59"/>
  </w:num>
  <w:num w:numId="28" w16cid:durableId="1212308924">
    <w:abstractNumId w:val="106"/>
  </w:num>
  <w:num w:numId="29" w16cid:durableId="975179986">
    <w:abstractNumId w:val="121"/>
  </w:num>
  <w:num w:numId="30" w16cid:durableId="1888910934">
    <w:abstractNumId w:val="81"/>
  </w:num>
  <w:num w:numId="31" w16cid:durableId="502084707">
    <w:abstractNumId w:val="55"/>
  </w:num>
  <w:num w:numId="32" w16cid:durableId="2097432413">
    <w:abstractNumId w:val="134"/>
  </w:num>
  <w:num w:numId="33" w16cid:durableId="1037854836">
    <w:abstractNumId w:val="90"/>
  </w:num>
  <w:num w:numId="34" w16cid:durableId="1813016140">
    <w:abstractNumId w:val="143"/>
  </w:num>
  <w:num w:numId="35" w16cid:durableId="406155477">
    <w:abstractNumId w:val="139"/>
  </w:num>
  <w:num w:numId="36" w16cid:durableId="647786226">
    <w:abstractNumId w:val="45"/>
  </w:num>
  <w:num w:numId="37" w16cid:durableId="1715814586">
    <w:abstractNumId w:val="119"/>
  </w:num>
  <w:num w:numId="38" w16cid:durableId="1155224341">
    <w:abstractNumId w:val="70"/>
  </w:num>
  <w:num w:numId="39" w16cid:durableId="600338727">
    <w:abstractNumId w:val="80"/>
  </w:num>
  <w:num w:numId="40" w16cid:durableId="561251436">
    <w:abstractNumId w:val="69"/>
  </w:num>
  <w:num w:numId="41" w16cid:durableId="1464227684">
    <w:abstractNumId w:val="89"/>
  </w:num>
  <w:num w:numId="42" w16cid:durableId="614141363">
    <w:abstractNumId w:val="113"/>
  </w:num>
  <w:num w:numId="43" w16cid:durableId="547566219">
    <w:abstractNumId w:val="46"/>
  </w:num>
  <w:num w:numId="44" w16cid:durableId="1263686391">
    <w:abstractNumId w:val="65"/>
  </w:num>
  <w:num w:numId="45" w16cid:durableId="409231809">
    <w:abstractNumId w:val="52"/>
  </w:num>
  <w:num w:numId="46" w16cid:durableId="1444880335">
    <w:abstractNumId w:val="148"/>
  </w:num>
  <w:num w:numId="47" w16cid:durableId="546377936">
    <w:abstractNumId w:val="75"/>
  </w:num>
  <w:num w:numId="48" w16cid:durableId="30611276">
    <w:abstractNumId w:val="142"/>
  </w:num>
  <w:num w:numId="49" w16cid:durableId="1967851312">
    <w:abstractNumId w:val="125"/>
  </w:num>
  <w:num w:numId="50" w16cid:durableId="622156441">
    <w:abstractNumId w:val="87"/>
  </w:num>
  <w:num w:numId="51" w16cid:durableId="1491555946">
    <w:abstractNumId w:val="63"/>
  </w:num>
  <w:num w:numId="52" w16cid:durableId="343673053">
    <w:abstractNumId w:val="88"/>
  </w:num>
  <w:num w:numId="53" w16cid:durableId="1068067559">
    <w:abstractNumId w:val="47"/>
  </w:num>
  <w:num w:numId="54" w16cid:durableId="2089305767">
    <w:abstractNumId w:val="107"/>
  </w:num>
  <w:num w:numId="55" w16cid:durableId="813644292">
    <w:abstractNumId w:val="124"/>
  </w:num>
  <w:num w:numId="56" w16cid:durableId="2013027143">
    <w:abstractNumId w:val="133"/>
  </w:num>
  <w:num w:numId="57" w16cid:durableId="1077435811">
    <w:abstractNumId w:val="127"/>
  </w:num>
  <w:num w:numId="58" w16cid:durableId="1087382503">
    <w:abstractNumId w:val="79"/>
  </w:num>
  <w:num w:numId="59" w16cid:durableId="953748307">
    <w:abstractNumId w:val="102"/>
  </w:num>
  <w:num w:numId="60" w16cid:durableId="345987624">
    <w:abstractNumId w:val="83"/>
  </w:num>
  <w:num w:numId="61" w16cid:durableId="566451707">
    <w:abstractNumId w:val="115"/>
  </w:num>
  <w:num w:numId="62" w16cid:durableId="760223504">
    <w:abstractNumId w:val="144"/>
  </w:num>
  <w:num w:numId="63" w16cid:durableId="1758017103">
    <w:abstractNumId w:val="68"/>
  </w:num>
  <w:num w:numId="64" w16cid:durableId="1017195841">
    <w:abstractNumId w:val="72"/>
  </w:num>
  <w:num w:numId="65" w16cid:durableId="1260526969">
    <w:abstractNumId w:val="118"/>
  </w:num>
  <w:num w:numId="66" w16cid:durableId="1634364577">
    <w:abstractNumId w:val="100"/>
  </w:num>
  <w:num w:numId="67" w16cid:durableId="599408070">
    <w:abstractNumId w:val="95"/>
  </w:num>
  <w:num w:numId="68" w16cid:durableId="202717820">
    <w:abstractNumId w:val="99"/>
  </w:num>
  <w:num w:numId="69" w16cid:durableId="59331452">
    <w:abstractNumId w:val="53"/>
  </w:num>
  <w:num w:numId="70" w16cid:durableId="135993509">
    <w:abstractNumId w:val="132"/>
  </w:num>
  <w:num w:numId="71" w16cid:durableId="857431659">
    <w:abstractNumId w:val="131"/>
  </w:num>
  <w:num w:numId="72" w16cid:durableId="1948613137">
    <w:abstractNumId w:val="114"/>
  </w:num>
  <w:num w:numId="73" w16cid:durableId="1876427946">
    <w:abstractNumId w:val="62"/>
  </w:num>
  <w:num w:numId="74" w16cid:durableId="118963059">
    <w:abstractNumId w:val="108"/>
  </w:num>
  <w:num w:numId="75" w16cid:durableId="267541079">
    <w:abstractNumId w:val="140"/>
  </w:num>
  <w:num w:numId="76" w16cid:durableId="369845381">
    <w:abstractNumId w:val="117"/>
  </w:num>
  <w:num w:numId="77" w16cid:durableId="1812674346">
    <w:abstractNumId w:val="64"/>
  </w:num>
  <w:num w:numId="78" w16cid:durableId="1419523443">
    <w:abstractNumId w:val="150"/>
  </w:num>
  <w:num w:numId="79" w16cid:durableId="989285207">
    <w:abstractNumId w:val="50"/>
  </w:num>
  <w:num w:numId="80" w16cid:durableId="1626764893">
    <w:abstractNumId w:val="147"/>
  </w:num>
  <w:num w:numId="81" w16cid:durableId="442382208">
    <w:abstractNumId w:val="111"/>
  </w:num>
  <w:num w:numId="82" w16cid:durableId="1683628740">
    <w:abstractNumId w:val="101"/>
  </w:num>
  <w:num w:numId="83" w16cid:durableId="1883665082">
    <w:abstractNumId w:val="56"/>
  </w:num>
  <w:num w:numId="84" w16cid:durableId="561865034">
    <w:abstractNumId w:val="93"/>
  </w:num>
  <w:num w:numId="85" w16cid:durableId="699547087">
    <w:abstractNumId w:val="82"/>
  </w:num>
  <w:num w:numId="86" w16cid:durableId="1886720029">
    <w:abstractNumId w:val="84"/>
  </w:num>
  <w:num w:numId="87" w16cid:durableId="1460688885">
    <w:abstractNumId w:val="76"/>
  </w:num>
  <w:num w:numId="88" w16cid:durableId="414327724">
    <w:abstractNumId w:val="74"/>
  </w:num>
  <w:num w:numId="89" w16cid:durableId="1443766563">
    <w:abstractNumId w:val="2"/>
  </w:num>
  <w:num w:numId="90" w16cid:durableId="1839466007">
    <w:abstractNumId w:val="15"/>
  </w:num>
  <w:num w:numId="91" w16cid:durableId="1702822674">
    <w:abstractNumId w:val="16"/>
  </w:num>
  <w:num w:numId="92" w16cid:durableId="1891068226">
    <w:abstractNumId w:val="40"/>
  </w:num>
  <w:num w:numId="93" w16cid:durableId="1421682969">
    <w:abstractNumId w:val="34"/>
  </w:num>
  <w:num w:numId="94" w16cid:durableId="219102645">
    <w:abstractNumId w:val="149"/>
  </w:num>
  <w:num w:numId="95" w16cid:durableId="1996638352">
    <w:abstractNumId w:val="48"/>
  </w:num>
  <w:num w:numId="96" w16cid:durableId="317225045">
    <w:abstractNumId w:val="77"/>
  </w:num>
  <w:num w:numId="97" w16cid:durableId="219561626">
    <w:abstractNumId w:val="137"/>
  </w:num>
  <w:num w:numId="98" w16cid:durableId="1289240854">
    <w:abstractNumId w:val="78"/>
  </w:num>
  <w:num w:numId="99" w16cid:durableId="1074621750">
    <w:abstractNumId w:val="138"/>
  </w:num>
  <w:num w:numId="100" w16cid:durableId="578368230">
    <w:abstractNumId w:val="44"/>
  </w:num>
  <w:num w:numId="101" w16cid:durableId="1333609963">
    <w:abstractNumId w:val="36"/>
  </w:num>
  <w:num w:numId="102" w16cid:durableId="1657495315">
    <w:abstractNumId w:val="12"/>
  </w:num>
  <w:num w:numId="103" w16cid:durableId="698430780">
    <w:abstractNumId w:val="28"/>
  </w:num>
  <w:num w:numId="104" w16cid:durableId="1948660011">
    <w:abstractNumId w:val="135"/>
  </w:num>
  <w:num w:numId="105" w16cid:durableId="1625846077">
    <w:abstractNumId w:val="145"/>
  </w:num>
  <w:num w:numId="106" w16cid:durableId="1129863737">
    <w:abstractNumId w:val="26"/>
  </w:num>
  <w:num w:numId="107" w16cid:durableId="167446057">
    <w:abstractNumId w:val="33"/>
  </w:num>
  <w:num w:numId="108" w16cid:durableId="1982539724">
    <w:abstractNumId w:val="35"/>
  </w:num>
  <w:num w:numId="109" w16cid:durableId="1812168125">
    <w:abstractNumId w:val="39"/>
  </w:num>
  <w:num w:numId="110" w16cid:durableId="1068578642">
    <w:abstractNumId w:val="67"/>
  </w:num>
  <w:num w:numId="111" w16cid:durableId="1795901720">
    <w:abstractNumId w:val="1"/>
  </w:num>
  <w:num w:numId="112" w16cid:durableId="1342197476">
    <w:abstractNumId w:val="3"/>
  </w:num>
  <w:num w:numId="113" w16cid:durableId="1436949233">
    <w:abstractNumId w:val="4"/>
  </w:num>
  <w:num w:numId="114" w16cid:durableId="1231035909">
    <w:abstractNumId w:val="5"/>
  </w:num>
  <w:num w:numId="115" w16cid:durableId="1411777864">
    <w:abstractNumId w:val="6"/>
  </w:num>
  <w:num w:numId="116" w16cid:durableId="1547331052">
    <w:abstractNumId w:val="7"/>
  </w:num>
  <w:num w:numId="117" w16cid:durableId="1627544757">
    <w:abstractNumId w:val="8"/>
  </w:num>
  <w:num w:numId="118" w16cid:durableId="1584535306">
    <w:abstractNumId w:val="9"/>
  </w:num>
  <w:num w:numId="119" w16cid:durableId="554313073">
    <w:abstractNumId w:val="10"/>
  </w:num>
  <w:num w:numId="120" w16cid:durableId="189268752">
    <w:abstractNumId w:val="22"/>
  </w:num>
  <w:num w:numId="121" w16cid:durableId="498228658">
    <w:abstractNumId w:val="23"/>
  </w:num>
  <w:num w:numId="122" w16cid:durableId="838889255">
    <w:abstractNumId w:val="43"/>
  </w:num>
  <w:num w:numId="123" w16cid:durableId="1985965441">
    <w:abstractNumId w:val="146"/>
  </w:num>
  <w:num w:numId="124" w16cid:durableId="1143235303">
    <w:abstractNumId w:val="49"/>
  </w:num>
  <w:num w:numId="125" w16cid:durableId="991063843">
    <w:abstractNumId w:val="116"/>
  </w:num>
  <w:num w:numId="126" w16cid:durableId="363991593">
    <w:abstractNumId w:val="128"/>
  </w:num>
  <w:num w:numId="127" w16cid:durableId="296573646">
    <w:abstractNumId w:val="29"/>
  </w:num>
  <w:num w:numId="128" w16cid:durableId="1354846589">
    <w:abstractNumId w:val="31"/>
  </w:num>
  <w:num w:numId="129" w16cid:durableId="545993589">
    <w:abstractNumId w:val="0"/>
  </w:num>
  <w:num w:numId="130" w16cid:durableId="1372418385">
    <w:abstractNumId w:val="11"/>
  </w:num>
  <w:num w:numId="131" w16cid:durableId="63265537">
    <w:abstractNumId w:val="17"/>
  </w:num>
  <w:num w:numId="132" w16cid:durableId="216599518">
    <w:abstractNumId w:val="27"/>
  </w:num>
  <w:num w:numId="133" w16cid:durableId="2136436706">
    <w:abstractNumId w:val="32"/>
  </w:num>
  <w:num w:numId="134" w16cid:durableId="259874540">
    <w:abstractNumId w:val="13"/>
  </w:num>
  <w:num w:numId="135" w16cid:durableId="1218975204">
    <w:abstractNumId w:val="19"/>
  </w:num>
  <w:num w:numId="136" w16cid:durableId="201481482">
    <w:abstractNumId w:val="21"/>
  </w:num>
  <w:num w:numId="137" w16cid:durableId="580800091">
    <w:abstractNumId w:val="24"/>
  </w:num>
  <w:num w:numId="138" w16cid:durableId="740829070">
    <w:abstractNumId w:val="30"/>
  </w:num>
  <w:num w:numId="139" w16cid:durableId="761027193">
    <w:abstractNumId w:val="37"/>
  </w:num>
  <w:num w:numId="140" w16cid:durableId="680279780">
    <w:abstractNumId w:val="38"/>
  </w:num>
  <w:num w:numId="141" w16cid:durableId="1895895327">
    <w:abstractNumId w:val="41"/>
  </w:num>
  <w:num w:numId="142" w16cid:durableId="205870232">
    <w:abstractNumId w:val="71"/>
  </w:num>
  <w:num w:numId="143" w16cid:durableId="589503818">
    <w:abstractNumId w:val="110"/>
  </w:num>
  <w:num w:numId="144" w16cid:durableId="2130322080">
    <w:abstractNumId w:val="20"/>
  </w:num>
  <w:num w:numId="145" w16cid:durableId="534855180">
    <w:abstractNumId w:val="42"/>
  </w:num>
  <w:num w:numId="146" w16cid:durableId="1654329672">
    <w:abstractNumId w:val="104"/>
  </w:num>
  <w:num w:numId="147" w16cid:durableId="1733389819">
    <w:abstractNumId w:val="14"/>
  </w:num>
  <w:num w:numId="148" w16cid:durableId="211427224">
    <w:abstractNumId w:val="18"/>
  </w:num>
  <w:num w:numId="149" w16cid:durableId="1297951816">
    <w:abstractNumId w:val="61"/>
  </w:num>
  <w:num w:numId="150" w16cid:durableId="727536242">
    <w:abstractNumId w:val="25"/>
  </w:num>
  <w:num w:numId="151" w16cid:durableId="622736727">
    <w:abstractNumId w:val="10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F97"/>
    <w:rsid w:val="00000627"/>
    <w:rsid w:val="00000B2C"/>
    <w:rsid w:val="00000FA4"/>
    <w:rsid w:val="00001873"/>
    <w:rsid w:val="00002AAA"/>
    <w:rsid w:val="00002C75"/>
    <w:rsid w:val="00002F27"/>
    <w:rsid w:val="0000389C"/>
    <w:rsid w:val="000048FE"/>
    <w:rsid w:val="00004A10"/>
    <w:rsid w:val="0000501C"/>
    <w:rsid w:val="000053A2"/>
    <w:rsid w:val="0000561F"/>
    <w:rsid w:val="0000664D"/>
    <w:rsid w:val="000067F8"/>
    <w:rsid w:val="00006CFA"/>
    <w:rsid w:val="00007077"/>
    <w:rsid w:val="0000748B"/>
    <w:rsid w:val="00007567"/>
    <w:rsid w:val="000100C4"/>
    <w:rsid w:val="00010194"/>
    <w:rsid w:val="000109C8"/>
    <w:rsid w:val="00011136"/>
    <w:rsid w:val="0001156E"/>
    <w:rsid w:val="000118B6"/>
    <w:rsid w:val="0001233B"/>
    <w:rsid w:val="000124BF"/>
    <w:rsid w:val="00012DD0"/>
    <w:rsid w:val="000132EA"/>
    <w:rsid w:val="00013C38"/>
    <w:rsid w:val="000157C2"/>
    <w:rsid w:val="00015809"/>
    <w:rsid w:val="00016F24"/>
    <w:rsid w:val="000177EB"/>
    <w:rsid w:val="000200E1"/>
    <w:rsid w:val="00020797"/>
    <w:rsid w:val="000211EE"/>
    <w:rsid w:val="00021200"/>
    <w:rsid w:val="00022104"/>
    <w:rsid w:val="0002239A"/>
    <w:rsid w:val="000224FF"/>
    <w:rsid w:val="000226F7"/>
    <w:rsid w:val="000232FA"/>
    <w:rsid w:val="00024681"/>
    <w:rsid w:val="0002515C"/>
    <w:rsid w:val="00025576"/>
    <w:rsid w:val="00025D99"/>
    <w:rsid w:val="00026188"/>
    <w:rsid w:val="00026303"/>
    <w:rsid w:val="00026497"/>
    <w:rsid w:val="000265F4"/>
    <w:rsid w:val="00026E53"/>
    <w:rsid w:val="00026EAA"/>
    <w:rsid w:val="0003001B"/>
    <w:rsid w:val="00030F56"/>
    <w:rsid w:val="00032214"/>
    <w:rsid w:val="0003279C"/>
    <w:rsid w:val="00032E1E"/>
    <w:rsid w:val="00032E35"/>
    <w:rsid w:val="000330AE"/>
    <w:rsid w:val="000331B9"/>
    <w:rsid w:val="00033A1D"/>
    <w:rsid w:val="000341C0"/>
    <w:rsid w:val="00034EAB"/>
    <w:rsid w:val="000354AB"/>
    <w:rsid w:val="000361D4"/>
    <w:rsid w:val="000378A1"/>
    <w:rsid w:val="000407A0"/>
    <w:rsid w:val="000409F7"/>
    <w:rsid w:val="00040B86"/>
    <w:rsid w:val="00040BDD"/>
    <w:rsid w:val="0004236D"/>
    <w:rsid w:val="000424E2"/>
    <w:rsid w:val="00042E10"/>
    <w:rsid w:val="00043C7C"/>
    <w:rsid w:val="00043D10"/>
    <w:rsid w:val="00043FDA"/>
    <w:rsid w:val="00047796"/>
    <w:rsid w:val="00047F13"/>
    <w:rsid w:val="00047F14"/>
    <w:rsid w:val="000518F3"/>
    <w:rsid w:val="00052319"/>
    <w:rsid w:val="00053FDC"/>
    <w:rsid w:val="00054967"/>
    <w:rsid w:val="00054AF3"/>
    <w:rsid w:val="00054B6C"/>
    <w:rsid w:val="00055055"/>
    <w:rsid w:val="00055596"/>
    <w:rsid w:val="00055CA1"/>
    <w:rsid w:val="00055EE2"/>
    <w:rsid w:val="00055F25"/>
    <w:rsid w:val="00057190"/>
    <w:rsid w:val="0006304E"/>
    <w:rsid w:val="00063483"/>
    <w:rsid w:val="00063CE7"/>
    <w:rsid w:val="0006509C"/>
    <w:rsid w:val="00065887"/>
    <w:rsid w:val="000663D6"/>
    <w:rsid w:val="000668B7"/>
    <w:rsid w:val="00066CD5"/>
    <w:rsid w:val="000675B5"/>
    <w:rsid w:val="00070807"/>
    <w:rsid w:val="00070AD5"/>
    <w:rsid w:val="00070F6C"/>
    <w:rsid w:val="00070F9F"/>
    <w:rsid w:val="00071308"/>
    <w:rsid w:val="00071E89"/>
    <w:rsid w:val="000721C4"/>
    <w:rsid w:val="00072F60"/>
    <w:rsid w:val="000732F6"/>
    <w:rsid w:val="00073A88"/>
    <w:rsid w:val="00073D43"/>
    <w:rsid w:val="00073D75"/>
    <w:rsid w:val="000746C3"/>
    <w:rsid w:val="0007492F"/>
    <w:rsid w:val="00074EE7"/>
    <w:rsid w:val="0007582D"/>
    <w:rsid w:val="00075A45"/>
    <w:rsid w:val="00076FB6"/>
    <w:rsid w:val="00080920"/>
    <w:rsid w:val="00081746"/>
    <w:rsid w:val="000827A5"/>
    <w:rsid w:val="000829B2"/>
    <w:rsid w:val="000830B8"/>
    <w:rsid w:val="00083296"/>
    <w:rsid w:val="000851CF"/>
    <w:rsid w:val="00086531"/>
    <w:rsid w:val="000865F2"/>
    <w:rsid w:val="00087244"/>
    <w:rsid w:val="00087685"/>
    <w:rsid w:val="00087A12"/>
    <w:rsid w:val="00090AA9"/>
    <w:rsid w:val="00091CC6"/>
    <w:rsid w:val="00093B2F"/>
    <w:rsid w:val="000940E7"/>
    <w:rsid w:val="0009431F"/>
    <w:rsid w:val="000947BA"/>
    <w:rsid w:val="00094ACA"/>
    <w:rsid w:val="0009505E"/>
    <w:rsid w:val="00095BF7"/>
    <w:rsid w:val="0009623A"/>
    <w:rsid w:val="00096B5D"/>
    <w:rsid w:val="00097546"/>
    <w:rsid w:val="000A1819"/>
    <w:rsid w:val="000A1C35"/>
    <w:rsid w:val="000A1D95"/>
    <w:rsid w:val="000A2694"/>
    <w:rsid w:val="000A2D66"/>
    <w:rsid w:val="000A2E10"/>
    <w:rsid w:val="000A2E28"/>
    <w:rsid w:val="000A53E2"/>
    <w:rsid w:val="000A5DAE"/>
    <w:rsid w:val="000A6552"/>
    <w:rsid w:val="000B0156"/>
    <w:rsid w:val="000B1F57"/>
    <w:rsid w:val="000B2097"/>
    <w:rsid w:val="000B248A"/>
    <w:rsid w:val="000B4872"/>
    <w:rsid w:val="000B4AA5"/>
    <w:rsid w:val="000B4CBF"/>
    <w:rsid w:val="000B5FE2"/>
    <w:rsid w:val="000B739B"/>
    <w:rsid w:val="000B77FF"/>
    <w:rsid w:val="000C05E0"/>
    <w:rsid w:val="000C1A9D"/>
    <w:rsid w:val="000C2048"/>
    <w:rsid w:val="000C3847"/>
    <w:rsid w:val="000C3C06"/>
    <w:rsid w:val="000C41FA"/>
    <w:rsid w:val="000C4DBE"/>
    <w:rsid w:val="000C5F7C"/>
    <w:rsid w:val="000C6364"/>
    <w:rsid w:val="000C7119"/>
    <w:rsid w:val="000C769E"/>
    <w:rsid w:val="000C788F"/>
    <w:rsid w:val="000C7A7C"/>
    <w:rsid w:val="000C7F50"/>
    <w:rsid w:val="000D00E2"/>
    <w:rsid w:val="000D0416"/>
    <w:rsid w:val="000D2961"/>
    <w:rsid w:val="000D350A"/>
    <w:rsid w:val="000D3621"/>
    <w:rsid w:val="000D3DEC"/>
    <w:rsid w:val="000D4858"/>
    <w:rsid w:val="000D4B2B"/>
    <w:rsid w:val="000D4C50"/>
    <w:rsid w:val="000D54CF"/>
    <w:rsid w:val="000D5E50"/>
    <w:rsid w:val="000D6D3A"/>
    <w:rsid w:val="000D7408"/>
    <w:rsid w:val="000E0B38"/>
    <w:rsid w:val="000E1BAE"/>
    <w:rsid w:val="000E1C5F"/>
    <w:rsid w:val="000E254F"/>
    <w:rsid w:val="000E26A2"/>
    <w:rsid w:val="000E3B95"/>
    <w:rsid w:val="000E3D7C"/>
    <w:rsid w:val="000E4AB8"/>
    <w:rsid w:val="000E5D69"/>
    <w:rsid w:val="000E5FB9"/>
    <w:rsid w:val="000E5FF8"/>
    <w:rsid w:val="000E60EF"/>
    <w:rsid w:val="000E6267"/>
    <w:rsid w:val="000E781A"/>
    <w:rsid w:val="000E7F52"/>
    <w:rsid w:val="000F0299"/>
    <w:rsid w:val="000F0523"/>
    <w:rsid w:val="000F0B09"/>
    <w:rsid w:val="000F0D78"/>
    <w:rsid w:val="000F131E"/>
    <w:rsid w:val="000F200C"/>
    <w:rsid w:val="000F2D1E"/>
    <w:rsid w:val="000F2DAA"/>
    <w:rsid w:val="000F3A26"/>
    <w:rsid w:val="000F3DF2"/>
    <w:rsid w:val="000F3EAB"/>
    <w:rsid w:val="000F45FF"/>
    <w:rsid w:val="000F533E"/>
    <w:rsid w:val="000F5517"/>
    <w:rsid w:val="000F5DF6"/>
    <w:rsid w:val="000F6207"/>
    <w:rsid w:val="000F6268"/>
    <w:rsid w:val="000F64E2"/>
    <w:rsid w:val="000F66B3"/>
    <w:rsid w:val="000F6717"/>
    <w:rsid w:val="000F7454"/>
    <w:rsid w:val="000F7D60"/>
    <w:rsid w:val="00100349"/>
    <w:rsid w:val="0010063A"/>
    <w:rsid w:val="001007DC"/>
    <w:rsid w:val="00101094"/>
    <w:rsid w:val="001011BE"/>
    <w:rsid w:val="0010146A"/>
    <w:rsid w:val="00101D5D"/>
    <w:rsid w:val="001027ED"/>
    <w:rsid w:val="0010282A"/>
    <w:rsid w:val="00102D8B"/>
    <w:rsid w:val="001031EA"/>
    <w:rsid w:val="00103278"/>
    <w:rsid w:val="001039C1"/>
    <w:rsid w:val="00103B96"/>
    <w:rsid w:val="0010465C"/>
    <w:rsid w:val="00104800"/>
    <w:rsid w:val="00105ECD"/>
    <w:rsid w:val="0010603E"/>
    <w:rsid w:val="001062C0"/>
    <w:rsid w:val="001069B8"/>
    <w:rsid w:val="00106B19"/>
    <w:rsid w:val="001070B3"/>
    <w:rsid w:val="001078A4"/>
    <w:rsid w:val="00110EDB"/>
    <w:rsid w:val="001119A0"/>
    <w:rsid w:val="00112E0D"/>
    <w:rsid w:val="0011300C"/>
    <w:rsid w:val="00114058"/>
    <w:rsid w:val="001145F5"/>
    <w:rsid w:val="001156BF"/>
    <w:rsid w:val="001174D5"/>
    <w:rsid w:val="001175F3"/>
    <w:rsid w:val="0011771F"/>
    <w:rsid w:val="001177AE"/>
    <w:rsid w:val="00117AF0"/>
    <w:rsid w:val="00117E70"/>
    <w:rsid w:val="001201B9"/>
    <w:rsid w:val="00120304"/>
    <w:rsid w:val="00120824"/>
    <w:rsid w:val="00120E24"/>
    <w:rsid w:val="001210B0"/>
    <w:rsid w:val="001211A1"/>
    <w:rsid w:val="00121982"/>
    <w:rsid w:val="00121BC7"/>
    <w:rsid w:val="00121E21"/>
    <w:rsid w:val="00121F08"/>
    <w:rsid w:val="0012237F"/>
    <w:rsid w:val="001226B5"/>
    <w:rsid w:val="0012423B"/>
    <w:rsid w:val="00124758"/>
    <w:rsid w:val="00125C37"/>
    <w:rsid w:val="0012640B"/>
    <w:rsid w:val="00130F1C"/>
    <w:rsid w:val="00131482"/>
    <w:rsid w:val="0013153F"/>
    <w:rsid w:val="00131BAF"/>
    <w:rsid w:val="00131CC8"/>
    <w:rsid w:val="00132439"/>
    <w:rsid w:val="001327AB"/>
    <w:rsid w:val="0013393D"/>
    <w:rsid w:val="00133B62"/>
    <w:rsid w:val="00134CAC"/>
    <w:rsid w:val="00135037"/>
    <w:rsid w:val="00135534"/>
    <w:rsid w:val="00135CA1"/>
    <w:rsid w:val="00136B86"/>
    <w:rsid w:val="001379F6"/>
    <w:rsid w:val="00137C44"/>
    <w:rsid w:val="0014028A"/>
    <w:rsid w:val="0014097A"/>
    <w:rsid w:val="00140987"/>
    <w:rsid w:val="001412F1"/>
    <w:rsid w:val="00141884"/>
    <w:rsid w:val="00142052"/>
    <w:rsid w:val="00142564"/>
    <w:rsid w:val="00142E19"/>
    <w:rsid w:val="0014426F"/>
    <w:rsid w:val="00144942"/>
    <w:rsid w:val="001456C1"/>
    <w:rsid w:val="00146108"/>
    <w:rsid w:val="00146610"/>
    <w:rsid w:val="001472B7"/>
    <w:rsid w:val="001500D0"/>
    <w:rsid w:val="00152287"/>
    <w:rsid w:val="00152A12"/>
    <w:rsid w:val="0015585C"/>
    <w:rsid w:val="00155BA7"/>
    <w:rsid w:val="0015632D"/>
    <w:rsid w:val="00160087"/>
    <w:rsid w:val="0016027A"/>
    <w:rsid w:val="001605B0"/>
    <w:rsid w:val="001608E2"/>
    <w:rsid w:val="00161F09"/>
    <w:rsid w:val="0016259E"/>
    <w:rsid w:val="00162D97"/>
    <w:rsid w:val="00163249"/>
    <w:rsid w:val="00163847"/>
    <w:rsid w:val="001641FF"/>
    <w:rsid w:val="001645FE"/>
    <w:rsid w:val="00164DBC"/>
    <w:rsid w:val="00164E42"/>
    <w:rsid w:val="00165569"/>
    <w:rsid w:val="001658D6"/>
    <w:rsid w:val="00166432"/>
    <w:rsid w:val="00167522"/>
    <w:rsid w:val="00167C0B"/>
    <w:rsid w:val="00170432"/>
    <w:rsid w:val="0017047A"/>
    <w:rsid w:val="001709FF"/>
    <w:rsid w:val="00171152"/>
    <w:rsid w:val="0017162D"/>
    <w:rsid w:val="00172E0F"/>
    <w:rsid w:val="00173CC7"/>
    <w:rsid w:val="00173E4B"/>
    <w:rsid w:val="001742D8"/>
    <w:rsid w:val="0017430C"/>
    <w:rsid w:val="00175004"/>
    <w:rsid w:val="00175600"/>
    <w:rsid w:val="00175E92"/>
    <w:rsid w:val="00176829"/>
    <w:rsid w:val="0017692B"/>
    <w:rsid w:val="00176DE4"/>
    <w:rsid w:val="00177099"/>
    <w:rsid w:val="00177299"/>
    <w:rsid w:val="001772C1"/>
    <w:rsid w:val="00177AD4"/>
    <w:rsid w:val="001803D3"/>
    <w:rsid w:val="0018042E"/>
    <w:rsid w:val="00180706"/>
    <w:rsid w:val="001807BF"/>
    <w:rsid w:val="001822A3"/>
    <w:rsid w:val="0018382A"/>
    <w:rsid w:val="001838A1"/>
    <w:rsid w:val="00185038"/>
    <w:rsid w:val="00185DBD"/>
    <w:rsid w:val="00186C0A"/>
    <w:rsid w:val="0018717E"/>
    <w:rsid w:val="001905E2"/>
    <w:rsid w:val="0019143A"/>
    <w:rsid w:val="0019216C"/>
    <w:rsid w:val="001927B6"/>
    <w:rsid w:val="00193B5F"/>
    <w:rsid w:val="00193F08"/>
    <w:rsid w:val="00194F62"/>
    <w:rsid w:val="001952C8"/>
    <w:rsid w:val="00195553"/>
    <w:rsid w:val="00196DBF"/>
    <w:rsid w:val="00196F72"/>
    <w:rsid w:val="001971CC"/>
    <w:rsid w:val="001971E7"/>
    <w:rsid w:val="001A0306"/>
    <w:rsid w:val="001A196E"/>
    <w:rsid w:val="001A2521"/>
    <w:rsid w:val="001A350F"/>
    <w:rsid w:val="001A4506"/>
    <w:rsid w:val="001A4C2E"/>
    <w:rsid w:val="001A5B5A"/>
    <w:rsid w:val="001A5EEA"/>
    <w:rsid w:val="001A5FF1"/>
    <w:rsid w:val="001A6068"/>
    <w:rsid w:val="001A649F"/>
    <w:rsid w:val="001A6551"/>
    <w:rsid w:val="001A6C80"/>
    <w:rsid w:val="001A729F"/>
    <w:rsid w:val="001B019C"/>
    <w:rsid w:val="001B07FB"/>
    <w:rsid w:val="001B1A93"/>
    <w:rsid w:val="001B2A0D"/>
    <w:rsid w:val="001B2ADF"/>
    <w:rsid w:val="001B39EE"/>
    <w:rsid w:val="001B4365"/>
    <w:rsid w:val="001B4C86"/>
    <w:rsid w:val="001B4D8B"/>
    <w:rsid w:val="001B50AB"/>
    <w:rsid w:val="001B544A"/>
    <w:rsid w:val="001B5A61"/>
    <w:rsid w:val="001B6193"/>
    <w:rsid w:val="001B78B5"/>
    <w:rsid w:val="001C0094"/>
    <w:rsid w:val="001C05E8"/>
    <w:rsid w:val="001C089B"/>
    <w:rsid w:val="001C1709"/>
    <w:rsid w:val="001C1A33"/>
    <w:rsid w:val="001C1B68"/>
    <w:rsid w:val="001C1D4B"/>
    <w:rsid w:val="001C243A"/>
    <w:rsid w:val="001C2E19"/>
    <w:rsid w:val="001C4F48"/>
    <w:rsid w:val="001C5414"/>
    <w:rsid w:val="001C67CE"/>
    <w:rsid w:val="001C77EC"/>
    <w:rsid w:val="001C7FCE"/>
    <w:rsid w:val="001D00B9"/>
    <w:rsid w:val="001D1590"/>
    <w:rsid w:val="001D16B0"/>
    <w:rsid w:val="001D218F"/>
    <w:rsid w:val="001D21EB"/>
    <w:rsid w:val="001D2241"/>
    <w:rsid w:val="001D2780"/>
    <w:rsid w:val="001D27BA"/>
    <w:rsid w:val="001D359C"/>
    <w:rsid w:val="001D38EC"/>
    <w:rsid w:val="001D3EBB"/>
    <w:rsid w:val="001D3F96"/>
    <w:rsid w:val="001D4EE2"/>
    <w:rsid w:val="001D5870"/>
    <w:rsid w:val="001D5DF7"/>
    <w:rsid w:val="001D67FC"/>
    <w:rsid w:val="001D769D"/>
    <w:rsid w:val="001E01C6"/>
    <w:rsid w:val="001E052D"/>
    <w:rsid w:val="001E08A2"/>
    <w:rsid w:val="001E0E53"/>
    <w:rsid w:val="001E1117"/>
    <w:rsid w:val="001E12A5"/>
    <w:rsid w:val="001E198C"/>
    <w:rsid w:val="001E2772"/>
    <w:rsid w:val="001E3DB0"/>
    <w:rsid w:val="001E47D8"/>
    <w:rsid w:val="001E4C9B"/>
    <w:rsid w:val="001E6DFF"/>
    <w:rsid w:val="001E74B2"/>
    <w:rsid w:val="001E7C38"/>
    <w:rsid w:val="001E7E59"/>
    <w:rsid w:val="001F03A8"/>
    <w:rsid w:val="001F0CF1"/>
    <w:rsid w:val="001F1AC5"/>
    <w:rsid w:val="001F1DC6"/>
    <w:rsid w:val="001F27A2"/>
    <w:rsid w:val="001F4682"/>
    <w:rsid w:val="001F4ABE"/>
    <w:rsid w:val="001F59BD"/>
    <w:rsid w:val="001F6158"/>
    <w:rsid w:val="001F6815"/>
    <w:rsid w:val="001F7D4B"/>
    <w:rsid w:val="00200B0B"/>
    <w:rsid w:val="00200ECC"/>
    <w:rsid w:val="002010DE"/>
    <w:rsid w:val="002012BE"/>
    <w:rsid w:val="002021F2"/>
    <w:rsid w:val="00202388"/>
    <w:rsid w:val="00202691"/>
    <w:rsid w:val="002026ED"/>
    <w:rsid w:val="00202ADE"/>
    <w:rsid w:val="00203500"/>
    <w:rsid w:val="002057F7"/>
    <w:rsid w:val="002060FE"/>
    <w:rsid w:val="0020634E"/>
    <w:rsid w:val="00207697"/>
    <w:rsid w:val="00211697"/>
    <w:rsid w:val="002116E6"/>
    <w:rsid w:val="00211D63"/>
    <w:rsid w:val="00211D76"/>
    <w:rsid w:val="002127A5"/>
    <w:rsid w:val="00212A3B"/>
    <w:rsid w:val="002139E2"/>
    <w:rsid w:val="00213A28"/>
    <w:rsid w:val="00214522"/>
    <w:rsid w:val="00214846"/>
    <w:rsid w:val="00214BEC"/>
    <w:rsid w:val="00214C86"/>
    <w:rsid w:val="002156A3"/>
    <w:rsid w:val="00215BC4"/>
    <w:rsid w:val="00216723"/>
    <w:rsid w:val="0021721B"/>
    <w:rsid w:val="00220737"/>
    <w:rsid w:val="002208CF"/>
    <w:rsid w:val="00220C5D"/>
    <w:rsid w:val="002210AA"/>
    <w:rsid w:val="00221390"/>
    <w:rsid w:val="0022154E"/>
    <w:rsid w:val="002219EB"/>
    <w:rsid w:val="00222B35"/>
    <w:rsid w:val="002237BC"/>
    <w:rsid w:val="00223C1D"/>
    <w:rsid w:val="002240FF"/>
    <w:rsid w:val="002243C1"/>
    <w:rsid w:val="002254C0"/>
    <w:rsid w:val="00225672"/>
    <w:rsid w:val="0022634E"/>
    <w:rsid w:val="002266F6"/>
    <w:rsid w:val="00227331"/>
    <w:rsid w:val="00227D9E"/>
    <w:rsid w:val="00227E2F"/>
    <w:rsid w:val="00230AF0"/>
    <w:rsid w:val="0023322C"/>
    <w:rsid w:val="002332E2"/>
    <w:rsid w:val="002338EE"/>
    <w:rsid w:val="00233CE3"/>
    <w:rsid w:val="00233E96"/>
    <w:rsid w:val="0023482C"/>
    <w:rsid w:val="00235434"/>
    <w:rsid w:val="002359ED"/>
    <w:rsid w:val="00236273"/>
    <w:rsid w:val="00236722"/>
    <w:rsid w:val="00236815"/>
    <w:rsid w:val="00237B84"/>
    <w:rsid w:val="00237BF5"/>
    <w:rsid w:val="00240E1C"/>
    <w:rsid w:val="00241157"/>
    <w:rsid w:val="0024115C"/>
    <w:rsid w:val="00241295"/>
    <w:rsid w:val="002415E9"/>
    <w:rsid w:val="00242082"/>
    <w:rsid w:val="002420DC"/>
    <w:rsid w:val="00242C31"/>
    <w:rsid w:val="00243768"/>
    <w:rsid w:val="00244315"/>
    <w:rsid w:val="00244871"/>
    <w:rsid w:val="00244D65"/>
    <w:rsid w:val="0024672F"/>
    <w:rsid w:val="002473CA"/>
    <w:rsid w:val="00247700"/>
    <w:rsid w:val="00247CC2"/>
    <w:rsid w:val="00250205"/>
    <w:rsid w:val="00250943"/>
    <w:rsid w:val="00250A41"/>
    <w:rsid w:val="00251088"/>
    <w:rsid w:val="00251E46"/>
    <w:rsid w:val="002536FC"/>
    <w:rsid w:val="00253E5F"/>
    <w:rsid w:val="002540B8"/>
    <w:rsid w:val="002541B6"/>
    <w:rsid w:val="00254694"/>
    <w:rsid w:val="00254BE2"/>
    <w:rsid w:val="00255E87"/>
    <w:rsid w:val="002569B9"/>
    <w:rsid w:val="00256EFB"/>
    <w:rsid w:val="002576C6"/>
    <w:rsid w:val="0025775A"/>
    <w:rsid w:val="00257A51"/>
    <w:rsid w:val="00257D3E"/>
    <w:rsid w:val="00260511"/>
    <w:rsid w:val="00262DBB"/>
    <w:rsid w:val="00262FE0"/>
    <w:rsid w:val="0026315E"/>
    <w:rsid w:val="00263C81"/>
    <w:rsid w:val="002650D0"/>
    <w:rsid w:val="002654A5"/>
    <w:rsid w:val="002664E4"/>
    <w:rsid w:val="00266940"/>
    <w:rsid w:val="00266CEC"/>
    <w:rsid w:val="0026712F"/>
    <w:rsid w:val="00267381"/>
    <w:rsid w:val="002709CC"/>
    <w:rsid w:val="00270E64"/>
    <w:rsid w:val="00271168"/>
    <w:rsid w:val="00271491"/>
    <w:rsid w:val="00271BF4"/>
    <w:rsid w:val="0027273A"/>
    <w:rsid w:val="00272A9E"/>
    <w:rsid w:val="0027336D"/>
    <w:rsid w:val="00273E89"/>
    <w:rsid w:val="00274344"/>
    <w:rsid w:val="00274543"/>
    <w:rsid w:val="0027539A"/>
    <w:rsid w:val="00275B44"/>
    <w:rsid w:val="00275F7E"/>
    <w:rsid w:val="00276535"/>
    <w:rsid w:val="002767DC"/>
    <w:rsid w:val="00277929"/>
    <w:rsid w:val="0028024B"/>
    <w:rsid w:val="00281018"/>
    <w:rsid w:val="00284AC4"/>
    <w:rsid w:val="00285353"/>
    <w:rsid w:val="0028567A"/>
    <w:rsid w:val="00286C98"/>
    <w:rsid w:val="0028747C"/>
    <w:rsid w:val="00287651"/>
    <w:rsid w:val="00287FC4"/>
    <w:rsid w:val="002909B6"/>
    <w:rsid w:val="00291155"/>
    <w:rsid w:val="00291530"/>
    <w:rsid w:val="0029198A"/>
    <w:rsid w:val="00291EF6"/>
    <w:rsid w:val="00292BB0"/>
    <w:rsid w:val="00292E2E"/>
    <w:rsid w:val="002934EB"/>
    <w:rsid w:val="00294934"/>
    <w:rsid w:val="00294CD4"/>
    <w:rsid w:val="002956BF"/>
    <w:rsid w:val="00295912"/>
    <w:rsid w:val="00295F5E"/>
    <w:rsid w:val="00296B50"/>
    <w:rsid w:val="002A05B6"/>
    <w:rsid w:val="002A112B"/>
    <w:rsid w:val="002A13B3"/>
    <w:rsid w:val="002A2957"/>
    <w:rsid w:val="002A2B79"/>
    <w:rsid w:val="002A396B"/>
    <w:rsid w:val="002A3DA4"/>
    <w:rsid w:val="002A5048"/>
    <w:rsid w:val="002A5E40"/>
    <w:rsid w:val="002A6736"/>
    <w:rsid w:val="002A69FC"/>
    <w:rsid w:val="002A6D7B"/>
    <w:rsid w:val="002B0918"/>
    <w:rsid w:val="002B0C4F"/>
    <w:rsid w:val="002B1714"/>
    <w:rsid w:val="002B1CD1"/>
    <w:rsid w:val="002B2638"/>
    <w:rsid w:val="002B26E1"/>
    <w:rsid w:val="002B2A7E"/>
    <w:rsid w:val="002B2BC8"/>
    <w:rsid w:val="002B2FFB"/>
    <w:rsid w:val="002B44F0"/>
    <w:rsid w:val="002B4ED1"/>
    <w:rsid w:val="002B52EB"/>
    <w:rsid w:val="002B600C"/>
    <w:rsid w:val="002B65C2"/>
    <w:rsid w:val="002B7BCC"/>
    <w:rsid w:val="002B7EAC"/>
    <w:rsid w:val="002C0FCB"/>
    <w:rsid w:val="002C160D"/>
    <w:rsid w:val="002C178A"/>
    <w:rsid w:val="002C2EA0"/>
    <w:rsid w:val="002C3F84"/>
    <w:rsid w:val="002C55F1"/>
    <w:rsid w:val="002C6066"/>
    <w:rsid w:val="002C734A"/>
    <w:rsid w:val="002D04F4"/>
    <w:rsid w:val="002D178B"/>
    <w:rsid w:val="002D23F9"/>
    <w:rsid w:val="002D2EBB"/>
    <w:rsid w:val="002D3513"/>
    <w:rsid w:val="002D36C3"/>
    <w:rsid w:val="002D4013"/>
    <w:rsid w:val="002D4130"/>
    <w:rsid w:val="002D418F"/>
    <w:rsid w:val="002D4912"/>
    <w:rsid w:val="002D54F9"/>
    <w:rsid w:val="002D58CC"/>
    <w:rsid w:val="002D5B6F"/>
    <w:rsid w:val="002D6AF6"/>
    <w:rsid w:val="002E09FE"/>
    <w:rsid w:val="002E1C73"/>
    <w:rsid w:val="002E22F0"/>
    <w:rsid w:val="002E2E09"/>
    <w:rsid w:val="002E3240"/>
    <w:rsid w:val="002E4940"/>
    <w:rsid w:val="002E4D2B"/>
    <w:rsid w:val="002E591B"/>
    <w:rsid w:val="002E5D6B"/>
    <w:rsid w:val="002E5DB6"/>
    <w:rsid w:val="002E6699"/>
    <w:rsid w:val="002E6B0C"/>
    <w:rsid w:val="002E7744"/>
    <w:rsid w:val="002F0004"/>
    <w:rsid w:val="002F02B9"/>
    <w:rsid w:val="002F03CF"/>
    <w:rsid w:val="002F0BBD"/>
    <w:rsid w:val="002F0CB9"/>
    <w:rsid w:val="002F0D43"/>
    <w:rsid w:val="002F13B2"/>
    <w:rsid w:val="002F1837"/>
    <w:rsid w:val="002F1B7B"/>
    <w:rsid w:val="002F2A99"/>
    <w:rsid w:val="002F31BD"/>
    <w:rsid w:val="002F3974"/>
    <w:rsid w:val="002F3F2F"/>
    <w:rsid w:val="002F4464"/>
    <w:rsid w:val="002F4775"/>
    <w:rsid w:val="002F4CC3"/>
    <w:rsid w:val="002F546D"/>
    <w:rsid w:val="002F5A5D"/>
    <w:rsid w:val="002F6F21"/>
    <w:rsid w:val="002F75FE"/>
    <w:rsid w:val="0030137E"/>
    <w:rsid w:val="003018FE"/>
    <w:rsid w:val="00301DF6"/>
    <w:rsid w:val="00302BB7"/>
    <w:rsid w:val="0030334E"/>
    <w:rsid w:val="003033F5"/>
    <w:rsid w:val="00303ADF"/>
    <w:rsid w:val="003047B5"/>
    <w:rsid w:val="0030583F"/>
    <w:rsid w:val="00306998"/>
    <w:rsid w:val="00306C32"/>
    <w:rsid w:val="003074EA"/>
    <w:rsid w:val="003075D4"/>
    <w:rsid w:val="00307988"/>
    <w:rsid w:val="00310031"/>
    <w:rsid w:val="00310346"/>
    <w:rsid w:val="003108AF"/>
    <w:rsid w:val="00310C68"/>
    <w:rsid w:val="00310DBE"/>
    <w:rsid w:val="0031133B"/>
    <w:rsid w:val="0031167D"/>
    <w:rsid w:val="00311A41"/>
    <w:rsid w:val="00311AF3"/>
    <w:rsid w:val="00311C98"/>
    <w:rsid w:val="003124A3"/>
    <w:rsid w:val="0031308F"/>
    <w:rsid w:val="003160BE"/>
    <w:rsid w:val="003163D8"/>
    <w:rsid w:val="00316827"/>
    <w:rsid w:val="00317505"/>
    <w:rsid w:val="00317529"/>
    <w:rsid w:val="00317667"/>
    <w:rsid w:val="00317C47"/>
    <w:rsid w:val="00321107"/>
    <w:rsid w:val="00321BCB"/>
    <w:rsid w:val="00321F66"/>
    <w:rsid w:val="00322CF5"/>
    <w:rsid w:val="00323E59"/>
    <w:rsid w:val="00323F3C"/>
    <w:rsid w:val="00324451"/>
    <w:rsid w:val="003250A0"/>
    <w:rsid w:val="00326B87"/>
    <w:rsid w:val="00326CF6"/>
    <w:rsid w:val="00326EC6"/>
    <w:rsid w:val="003276CA"/>
    <w:rsid w:val="00327D9A"/>
    <w:rsid w:val="00332AD0"/>
    <w:rsid w:val="00333370"/>
    <w:rsid w:val="0033398C"/>
    <w:rsid w:val="00333CA4"/>
    <w:rsid w:val="003340B8"/>
    <w:rsid w:val="0033413A"/>
    <w:rsid w:val="003345EA"/>
    <w:rsid w:val="00335538"/>
    <w:rsid w:val="00336703"/>
    <w:rsid w:val="003376B3"/>
    <w:rsid w:val="00337D29"/>
    <w:rsid w:val="00337ECD"/>
    <w:rsid w:val="003403F2"/>
    <w:rsid w:val="003406F8"/>
    <w:rsid w:val="00340F8E"/>
    <w:rsid w:val="00341211"/>
    <w:rsid w:val="0034306A"/>
    <w:rsid w:val="00343709"/>
    <w:rsid w:val="003441BD"/>
    <w:rsid w:val="003448B7"/>
    <w:rsid w:val="00351811"/>
    <w:rsid w:val="00351C76"/>
    <w:rsid w:val="003530E4"/>
    <w:rsid w:val="00353520"/>
    <w:rsid w:val="0035377F"/>
    <w:rsid w:val="00354192"/>
    <w:rsid w:val="00354721"/>
    <w:rsid w:val="00355E48"/>
    <w:rsid w:val="0035759D"/>
    <w:rsid w:val="00357861"/>
    <w:rsid w:val="00360619"/>
    <w:rsid w:val="0036121F"/>
    <w:rsid w:val="00362372"/>
    <w:rsid w:val="00362740"/>
    <w:rsid w:val="0036372C"/>
    <w:rsid w:val="0036479E"/>
    <w:rsid w:val="003651C9"/>
    <w:rsid w:val="00365FBB"/>
    <w:rsid w:val="0036663A"/>
    <w:rsid w:val="00367B25"/>
    <w:rsid w:val="00367C88"/>
    <w:rsid w:val="0037063C"/>
    <w:rsid w:val="0037159A"/>
    <w:rsid w:val="00371BFD"/>
    <w:rsid w:val="00371F93"/>
    <w:rsid w:val="00372C6A"/>
    <w:rsid w:val="00373723"/>
    <w:rsid w:val="003741A8"/>
    <w:rsid w:val="00374BF3"/>
    <w:rsid w:val="0037597A"/>
    <w:rsid w:val="00376953"/>
    <w:rsid w:val="0037713F"/>
    <w:rsid w:val="003772ED"/>
    <w:rsid w:val="00381FAE"/>
    <w:rsid w:val="00382901"/>
    <w:rsid w:val="00382996"/>
    <w:rsid w:val="003837E0"/>
    <w:rsid w:val="00383BB2"/>
    <w:rsid w:val="00383D6B"/>
    <w:rsid w:val="00384CE6"/>
    <w:rsid w:val="00384D99"/>
    <w:rsid w:val="00384F0F"/>
    <w:rsid w:val="00385E3F"/>
    <w:rsid w:val="003868CE"/>
    <w:rsid w:val="00387365"/>
    <w:rsid w:val="003876B0"/>
    <w:rsid w:val="0039073B"/>
    <w:rsid w:val="003907DD"/>
    <w:rsid w:val="003908B5"/>
    <w:rsid w:val="00390A38"/>
    <w:rsid w:val="00390C53"/>
    <w:rsid w:val="00391C0C"/>
    <w:rsid w:val="00393512"/>
    <w:rsid w:val="00393812"/>
    <w:rsid w:val="00393A63"/>
    <w:rsid w:val="00394824"/>
    <w:rsid w:val="0039495C"/>
    <w:rsid w:val="00396EB8"/>
    <w:rsid w:val="00396FF3"/>
    <w:rsid w:val="003A2FE1"/>
    <w:rsid w:val="003A33DE"/>
    <w:rsid w:val="003A4027"/>
    <w:rsid w:val="003A447C"/>
    <w:rsid w:val="003A6B0E"/>
    <w:rsid w:val="003A6EDF"/>
    <w:rsid w:val="003B0081"/>
    <w:rsid w:val="003B0484"/>
    <w:rsid w:val="003B0FB9"/>
    <w:rsid w:val="003B22FC"/>
    <w:rsid w:val="003B3172"/>
    <w:rsid w:val="003B477C"/>
    <w:rsid w:val="003B4C82"/>
    <w:rsid w:val="003B5245"/>
    <w:rsid w:val="003B5EB2"/>
    <w:rsid w:val="003B6706"/>
    <w:rsid w:val="003B67EF"/>
    <w:rsid w:val="003B70E5"/>
    <w:rsid w:val="003B795D"/>
    <w:rsid w:val="003C0177"/>
    <w:rsid w:val="003C0911"/>
    <w:rsid w:val="003C0DB0"/>
    <w:rsid w:val="003C1B46"/>
    <w:rsid w:val="003C28CC"/>
    <w:rsid w:val="003C329D"/>
    <w:rsid w:val="003C3B5E"/>
    <w:rsid w:val="003C4689"/>
    <w:rsid w:val="003C498A"/>
    <w:rsid w:val="003C4B6A"/>
    <w:rsid w:val="003C4C75"/>
    <w:rsid w:val="003C5052"/>
    <w:rsid w:val="003C5742"/>
    <w:rsid w:val="003C604F"/>
    <w:rsid w:val="003C6338"/>
    <w:rsid w:val="003C6507"/>
    <w:rsid w:val="003C689F"/>
    <w:rsid w:val="003C6EC2"/>
    <w:rsid w:val="003D1335"/>
    <w:rsid w:val="003D1F6C"/>
    <w:rsid w:val="003D31AF"/>
    <w:rsid w:val="003D4496"/>
    <w:rsid w:val="003D45ED"/>
    <w:rsid w:val="003D615E"/>
    <w:rsid w:val="003D659B"/>
    <w:rsid w:val="003D6F53"/>
    <w:rsid w:val="003E0672"/>
    <w:rsid w:val="003E0B01"/>
    <w:rsid w:val="003E12A0"/>
    <w:rsid w:val="003E24BD"/>
    <w:rsid w:val="003E2993"/>
    <w:rsid w:val="003E3127"/>
    <w:rsid w:val="003E5706"/>
    <w:rsid w:val="003E5C24"/>
    <w:rsid w:val="003E5C65"/>
    <w:rsid w:val="003E5D5B"/>
    <w:rsid w:val="003E68E2"/>
    <w:rsid w:val="003E72F2"/>
    <w:rsid w:val="003F0805"/>
    <w:rsid w:val="003F0FDE"/>
    <w:rsid w:val="003F16DA"/>
    <w:rsid w:val="003F17FC"/>
    <w:rsid w:val="003F1A97"/>
    <w:rsid w:val="003F1F56"/>
    <w:rsid w:val="003F22B1"/>
    <w:rsid w:val="003F3C79"/>
    <w:rsid w:val="003F41E9"/>
    <w:rsid w:val="003F4288"/>
    <w:rsid w:val="003F4490"/>
    <w:rsid w:val="003F49AC"/>
    <w:rsid w:val="003F4D0B"/>
    <w:rsid w:val="003F5AA4"/>
    <w:rsid w:val="003F5E17"/>
    <w:rsid w:val="003F63B4"/>
    <w:rsid w:val="003F671C"/>
    <w:rsid w:val="003F71AA"/>
    <w:rsid w:val="003F73A6"/>
    <w:rsid w:val="003F76A9"/>
    <w:rsid w:val="003F7A54"/>
    <w:rsid w:val="004002AF"/>
    <w:rsid w:val="0040051A"/>
    <w:rsid w:val="0040058A"/>
    <w:rsid w:val="00400E2F"/>
    <w:rsid w:val="004022CB"/>
    <w:rsid w:val="004038AD"/>
    <w:rsid w:val="004038DD"/>
    <w:rsid w:val="00403B31"/>
    <w:rsid w:val="00403E5E"/>
    <w:rsid w:val="0040404D"/>
    <w:rsid w:val="0040410B"/>
    <w:rsid w:val="00404A6B"/>
    <w:rsid w:val="00404BA4"/>
    <w:rsid w:val="00404BD3"/>
    <w:rsid w:val="00405078"/>
    <w:rsid w:val="004050C1"/>
    <w:rsid w:val="00405C2B"/>
    <w:rsid w:val="00406E97"/>
    <w:rsid w:val="00407147"/>
    <w:rsid w:val="004072F9"/>
    <w:rsid w:val="00407A79"/>
    <w:rsid w:val="00407BA0"/>
    <w:rsid w:val="00407EF4"/>
    <w:rsid w:val="00410F07"/>
    <w:rsid w:val="004115AD"/>
    <w:rsid w:val="0041389F"/>
    <w:rsid w:val="0041394A"/>
    <w:rsid w:val="00413C90"/>
    <w:rsid w:val="00415149"/>
    <w:rsid w:val="004152D7"/>
    <w:rsid w:val="00415537"/>
    <w:rsid w:val="00415AC0"/>
    <w:rsid w:val="004162C3"/>
    <w:rsid w:val="004172B0"/>
    <w:rsid w:val="004177E4"/>
    <w:rsid w:val="00417B92"/>
    <w:rsid w:val="0042009A"/>
    <w:rsid w:val="00420B3D"/>
    <w:rsid w:val="004217F1"/>
    <w:rsid w:val="0042193B"/>
    <w:rsid w:val="00421E1A"/>
    <w:rsid w:val="0042208F"/>
    <w:rsid w:val="00423DA8"/>
    <w:rsid w:val="00424030"/>
    <w:rsid w:val="00424353"/>
    <w:rsid w:val="004245BD"/>
    <w:rsid w:val="00425333"/>
    <w:rsid w:val="00427DC6"/>
    <w:rsid w:val="00427FED"/>
    <w:rsid w:val="00430E88"/>
    <w:rsid w:val="0043152B"/>
    <w:rsid w:val="004316D0"/>
    <w:rsid w:val="00431C7D"/>
    <w:rsid w:val="00432778"/>
    <w:rsid w:val="0043298B"/>
    <w:rsid w:val="00434473"/>
    <w:rsid w:val="00435183"/>
    <w:rsid w:val="00435F50"/>
    <w:rsid w:val="004366FE"/>
    <w:rsid w:val="00437003"/>
    <w:rsid w:val="0043788B"/>
    <w:rsid w:val="00437BDF"/>
    <w:rsid w:val="00440456"/>
    <w:rsid w:val="004404C4"/>
    <w:rsid w:val="0044088E"/>
    <w:rsid w:val="004408A2"/>
    <w:rsid w:val="00440C5E"/>
    <w:rsid w:val="004415F9"/>
    <w:rsid w:val="00441862"/>
    <w:rsid w:val="00441A01"/>
    <w:rsid w:val="0044213F"/>
    <w:rsid w:val="00442493"/>
    <w:rsid w:val="00442750"/>
    <w:rsid w:val="004427C4"/>
    <w:rsid w:val="00442C74"/>
    <w:rsid w:val="00443B05"/>
    <w:rsid w:val="004440BE"/>
    <w:rsid w:val="00444552"/>
    <w:rsid w:val="00445954"/>
    <w:rsid w:val="00445BEE"/>
    <w:rsid w:val="00445CB0"/>
    <w:rsid w:val="004500E2"/>
    <w:rsid w:val="00451B92"/>
    <w:rsid w:val="00452F43"/>
    <w:rsid w:val="00453049"/>
    <w:rsid w:val="004532B1"/>
    <w:rsid w:val="0045487E"/>
    <w:rsid w:val="00454A6B"/>
    <w:rsid w:val="00454D10"/>
    <w:rsid w:val="00454E1F"/>
    <w:rsid w:val="00455A30"/>
    <w:rsid w:val="00457E18"/>
    <w:rsid w:val="00461A76"/>
    <w:rsid w:val="00461AF3"/>
    <w:rsid w:val="00462B22"/>
    <w:rsid w:val="00462FB6"/>
    <w:rsid w:val="00463E38"/>
    <w:rsid w:val="00464136"/>
    <w:rsid w:val="00465B9D"/>
    <w:rsid w:val="004660DD"/>
    <w:rsid w:val="00466637"/>
    <w:rsid w:val="0046682A"/>
    <w:rsid w:val="00466D74"/>
    <w:rsid w:val="004674A9"/>
    <w:rsid w:val="004704C4"/>
    <w:rsid w:val="00470A45"/>
    <w:rsid w:val="00470E9B"/>
    <w:rsid w:val="00471A83"/>
    <w:rsid w:val="0047252C"/>
    <w:rsid w:val="00473105"/>
    <w:rsid w:val="004734C7"/>
    <w:rsid w:val="00473644"/>
    <w:rsid w:val="004736B8"/>
    <w:rsid w:val="00473851"/>
    <w:rsid w:val="004743B9"/>
    <w:rsid w:val="004753CB"/>
    <w:rsid w:val="0047663A"/>
    <w:rsid w:val="00477223"/>
    <w:rsid w:val="00482153"/>
    <w:rsid w:val="00482EBA"/>
    <w:rsid w:val="004834C0"/>
    <w:rsid w:val="0048350D"/>
    <w:rsid w:val="00484791"/>
    <w:rsid w:val="00484BFA"/>
    <w:rsid w:val="00484C66"/>
    <w:rsid w:val="00484DE2"/>
    <w:rsid w:val="00485A62"/>
    <w:rsid w:val="00485A75"/>
    <w:rsid w:val="00485A8D"/>
    <w:rsid w:val="004860AC"/>
    <w:rsid w:val="004864F5"/>
    <w:rsid w:val="00486513"/>
    <w:rsid w:val="004867C3"/>
    <w:rsid w:val="00486D32"/>
    <w:rsid w:val="0048743C"/>
    <w:rsid w:val="00487A3E"/>
    <w:rsid w:val="00487B6A"/>
    <w:rsid w:val="0049010D"/>
    <w:rsid w:val="004918EC"/>
    <w:rsid w:val="004919E7"/>
    <w:rsid w:val="00493033"/>
    <w:rsid w:val="004931D8"/>
    <w:rsid w:val="004934A0"/>
    <w:rsid w:val="00493DED"/>
    <w:rsid w:val="004957AC"/>
    <w:rsid w:val="00495864"/>
    <w:rsid w:val="004959D4"/>
    <w:rsid w:val="00495A67"/>
    <w:rsid w:val="00495BCE"/>
    <w:rsid w:val="00495D2B"/>
    <w:rsid w:val="00495F22"/>
    <w:rsid w:val="0049664A"/>
    <w:rsid w:val="004975A3"/>
    <w:rsid w:val="004976E1"/>
    <w:rsid w:val="004A0788"/>
    <w:rsid w:val="004A0C5E"/>
    <w:rsid w:val="004A0DCB"/>
    <w:rsid w:val="004A20D4"/>
    <w:rsid w:val="004A2100"/>
    <w:rsid w:val="004A25AE"/>
    <w:rsid w:val="004A2DD1"/>
    <w:rsid w:val="004A2E9D"/>
    <w:rsid w:val="004A2FFF"/>
    <w:rsid w:val="004A3453"/>
    <w:rsid w:val="004A4130"/>
    <w:rsid w:val="004A46F8"/>
    <w:rsid w:val="004A5C04"/>
    <w:rsid w:val="004A6C20"/>
    <w:rsid w:val="004A6E87"/>
    <w:rsid w:val="004B0074"/>
    <w:rsid w:val="004B0550"/>
    <w:rsid w:val="004B17E2"/>
    <w:rsid w:val="004B18EE"/>
    <w:rsid w:val="004B1C0A"/>
    <w:rsid w:val="004B1E42"/>
    <w:rsid w:val="004B2E9C"/>
    <w:rsid w:val="004B350F"/>
    <w:rsid w:val="004B3EC3"/>
    <w:rsid w:val="004B4ED1"/>
    <w:rsid w:val="004B50FA"/>
    <w:rsid w:val="004B55B5"/>
    <w:rsid w:val="004B5C3A"/>
    <w:rsid w:val="004B5E37"/>
    <w:rsid w:val="004B6903"/>
    <w:rsid w:val="004B6BDF"/>
    <w:rsid w:val="004B7052"/>
    <w:rsid w:val="004B7AFD"/>
    <w:rsid w:val="004B7D0C"/>
    <w:rsid w:val="004B7D27"/>
    <w:rsid w:val="004C02FF"/>
    <w:rsid w:val="004C0545"/>
    <w:rsid w:val="004C1217"/>
    <w:rsid w:val="004C123C"/>
    <w:rsid w:val="004C212E"/>
    <w:rsid w:val="004C2484"/>
    <w:rsid w:val="004C264D"/>
    <w:rsid w:val="004C31AD"/>
    <w:rsid w:val="004C3989"/>
    <w:rsid w:val="004C61B7"/>
    <w:rsid w:val="004C66FA"/>
    <w:rsid w:val="004C6708"/>
    <w:rsid w:val="004C6F75"/>
    <w:rsid w:val="004C74EB"/>
    <w:rsid w:val="004D0BE3"/>
    <w:rsid w:val="004D10E0"/>
    <w:rsid w:val="004D5B2D"/>
    <w:rsid w:val="004D63AC"/>
    <w:rsid w:val="004D6DB3"/>
    <w:rsid w:val="004D710C"/>
    <w:rsid w:val="004D77DD"/>
    <w:rsid w:val="004E0F81"/>
    <w:rsid w:val="004E1D97"/>
    <w:rsid w:val="004E1EFD"/>
    <w:rsid w:val="004E22CD"/>
    <w:rsid w:val="004E27D7"/>
    <w:rsid w:val="004E2C64"/>
    <w:rsid w:val="004E34EA"/>
    <w:rsid w:val="004E37E5"/>
    <w:rsid w:val="004E4ED6"/>
    <w:rsid w:val="004E51AC"/>
    <w:rsid w:val="004E5422"/>
    <w:rsid w:val="004E662D"/>
    <w:rsid w:val="004E74B5"/>
    <w:rsid w:val="004F0151"/>
    <w:rsid w:val="004F0C62"/>
    <w:rsid w:val="004F2541"/>
    <w:rsid w:val="004F3EF6"/>
    <w:rsid w:val="004F4809"/>
    <w:rsid w:val="004F4A49"/>
    <w:rsid w:val="004F592F"/>
    <w:rsid w:val="004F659C"/>
    <w:rsid w:val="004F6856"/>
    <w:rsid w:val="004F69E4"/>
    <w:rsid w:val="004F6C2B"/>
    <w:rsid w:val="00500A8C"/>
    <w:rsid w:val="00500D3B"/>
    <w:rsid w:val="005023DF"/>
    <w:rsid w:val="0050284B"/>
    <w:rsid w:val="00502B29"/>
    <w:rsid w:val="00503405"/>
    <w:rsid w:val="00503683"/>
    <w:rsid w:val="00504271"/>
    <w:rsid w:val="0050477D"/>
    <w:rsid w:val="00505855"/>
    <w:rsid w:val="00507244"/>
    <w:rsid w:val="005106AF"/>
    <w:rsid w:val="00510DD6"/>
    <w:rsid w:val="0051112B"/>
    <w:rsid w:val="00511637"/>
    <w:rsid w:val="00511A70"/>
    <w:rsid w:val="005120B5"/>
    <w:rsid w:val="00512533"/>
    <w:rsid w:val="00514B1C"/>
    <w:rsid w:val="005150ED"/>
    <w:rsid w:val="00515AFF"/>
    <w:rsid w:val="005169C7"/>
    <w:rsid w:val="005172B4"/>
    <w:rsid w:val="00517373"/>
    <w:rsid w:val="00520311"/>
    <w:rsid w:val="00522020"/>
    <w:rsid w:val="0052256A"/>
    <w:rsid w:val="00522894"/>
    <w:rsid w:val="00522C5E"/>
    <w:rsid w:val="00522DE2"/>
    <w:rsid w:val="00523A10"/>
    <w:rsid w:val="00524137"/>
    <w:rsid w:val="00524C41"/>
    <w:rsid w:val="00526131"/>
    <w:rsid w:val="00526648"/>
    <w:rsid w:val="0052719A"/>
    <w:rsid w:val="00527BB9"/>
    <w:rsid w:val="00530B20"/>
    <w:rsid w:val="00530BCB"/>
    <w:rsid w:val="00530FDE"/>
    <w:rsid w:val="005312CD"/>
    <w:rsid w:val="00531341"/>
    <w:rsid w:val="005314BD"/>
    <w:rsid w:val="00533DC0"/>
    <w:rsid w:val="00534123"/>
    <w:rsid w:val="00534A69"/>
    <w:rsid w:val="0053539C"/>
    <w:rsid w:val="00535591"/>
    <w:rsid w:val="00535624"/>
    <w:rsid w:val="00535DDB"/>
    <w:rsid w:val="00535F33"/>
    <w:rsid w:val="005367AD"/>
    <w:rsid w:val="00536FD7"/>
    <w:rsid w:val="005370DC"/>
    <w:rsid w:val="00537629"/>
    <w:rsid w:val="0053790B"/>
    <w:rsid w:val="00537FF8"/>
    <w:rsid w:val="0054074C"/>
    <w:rsid w:val="00544342"/>
    <w:rsid w:val="0054449B"/>
    <w:rsid w:val="00547571"/>
    <w:rsid w:val="005476FC"/>
    <w:rsid w:val="005511DF"/>
    <w:rsid w:val="0055211C"/>
    <w:rsid w:val="0055264A"/>
    <w:rsid w:val="00552B61"/>
    <w:rsid w:val="0055384D"/>
    <w:rsid w:val="00553EA8"/>
    <w:rsid w:val="0055474A"/>
    <w:rsid w:val="005548B9"/>
    <w:rsid w:val="00554969"/>
    <w:rsid w:val="00554EDF"/>
    <w:rsid w:val="00555AD5"/>
    <w:rsid w:val="00555B96"/>
    <w:rsid w:val="005563DF"/>
    <w:rsid w:val="00556E10"/>
    <w:rsid w:val="005573A1"/>
    <w:rsid w:val="005614EC"/>
    <w:rsid w:val="00561A90"/>
    <w:rsid w:val="00562FF8"/>
    <w:rsid w:val="0056350A"/>
    <w:rsid w:val="005649B1"/>
    <w:rsid w:val="00564D46"/>
    <w:rsid w:val="00565018"/>
    <w:rsid w:val="00565029"/>
    <w:rsid w:val="005650AD"/>
    <w:rsid w:val="005651D8"/>
    <w:rsid w:val="0056585B"/>
    <w:rsid w:val="00566D27"/>
    <w:rsid w:val="005679B9"/>
    <w:rsid w:val="00567D50"/>
    <w:rsid w:val="0057062B"/>
    <w:rsid w:val="0057181A"/>
    <w:rsid w:val="00571FEB"/>
    <w:rsid w:val="005721E2"/>
    <w:rsid w:val="0057268F"/>
    <w:rsid w:val="005727E6"/>
    <w:rsid w:val="00572B26"/>
    <w:rsid w:val="00572FEA"/>
    <w:rsid w:val="00574BD2"/>
    <w:rsid w:val="00574CF6"/>
    <w:rsid w:val="00576A9E"/>
    <w:rsid w:val="0057714A"/>
    <w:rsid w:val="005774B9"/>
    <w:rsid w:val="005776D4"/>
    <w:rsid w:val="00577A6E"/>
    <w:rsid w:val="00580139"/>
    <w:rsid w:val="005817DF"/>
    <w:rsid w:val="00581911"/>
    <w:rsid w:val="00581FF4"/>
    <w:rsid w:val="005822F9"/>
    <w:rsid w:val="00582385"/>
    <w:rsid w:val="00582641"/>
    <w:rsid w:val="00582CE5"/>
    <w:rsid w:val="00584331"/>
    <w:rsid w:val="0058439B"/>
    <w:rsid w:val="00585B35"/>
    <w:rsid w:val="00585F97"/>
    <w:rsid w:val="005862CD"/>
    <w:rsid w:val="00590444"/>
    <w:rsid w:val="0059050F"/>
    <w:rsid w:val="00590F82"/>
    <w:rsid w:val="005932BA"/>
    <w:rsid w:val="005953CD"/>
    <w:rsid w:val="00597AF5"/>
    <w:rsid w:val="005A01D7"/>
    <w:rsid w:val="005A0331"/>
    <w:rsid w:val="005A0438"/>
    <w:rsid w:val="005A2684"/>
    <w:rsid w:val="005A35ED"/>
    <w:rsid w:val="005A3ECD"/>
    <w:rsid w:val="005A4009"/>
    <w:rsid w:val="005A437C"/>
    <w:rsid w:val="005A4402"/>
    <w:rsid w:val="005A5388"/>
    <w:rsid w:val="005A57E7"/>
    <w:rsid w:val="005A6BC4"/>
    <w:rsid w:val="005B05DD"/>
    <w:rsid w:val="005B0868"/>
    <w:rsid w:val="005B109F"/>
    <w:rsid w:val="005B194D"/>
    <w:rsid w:val="005B1BD0"/>
    <w:rsid w:val="005B1C25"/>
    <w:rsid w:val="005B25E4"/>
    <w:rsid w:val="005B35B3"/>
    <w:rsid w:val="005B3E6A"/>
    <w:rsid w:val="005B4241"/>
    <w:rsid w:val="005B4B96"/>
    <w:rsid w:val="005B54BD"/>
    <w:rsid w:val="005B5D9C"/>
    <w:rsid w:val="005B6747"/>
    <w:rsid w:val="005B6D92"/>
    <w:rsid w:val="005B7561"/>
    <w:rsid w:val="005B79C4"/>
    <w:rsid w:val="005C00F3"/>
    <w:rsid w:val="005C0AA7"/>
    <w:rsid w:val="005C0AFD"/>
    <w:rsid w:val="005C1C14"/>
    <w:rsid w:val="005C2B97"/>
    <w:rsid w:val="005C35FC"/>
    <w:rsid w:val="005C3A7D"/>
    <w:rsid w:val="005C3E1E"/>
    <w:rsid w:val="005C46F7"/>
    <w:rsid w:val="005C6209"/>
    <w:rsid w:val="005C6484"/>
    <w:rsid w:val="005C671C"/>
    <w:rsid w:val="005C73D8"/>
    <w:rsid w:val="005C77A8"/>
    <w:rsid w:val="005C7E2E"/>
    <w:rsid w:val="005D01C4"/>
    <w:rsid w:val="005D0F17"/>
    <w:rsid w:val="005D171E"/>
    <w:rsid w:val="005D2146"/>
    <w:rsid w:val="005D2662"/>
    <w:rsid w:val="005D2905"/>
    <w:rsid w:val="005D32A0"/>
    <w:rsid w:val="005D375B"/>
    <w:rsid w:val="005D56C6"/>
    <w:rsid w:val="005D56E5"/>
    <w:rsid w:val="005D6015"/>
    <w:rsid w:val="005D642B"/>
    <w:rsid w:val="005D6A2D"/>
    <w:rsid w:val="005D712E"/>
    <w:rsid w:val="005D7BA4"/>
    <w:rsid w:val="005D7BF7"/>
    <w:rsid w:val="005D7C43"/>
    <w:rsid w:val="005D7E0B"/>
    <w:rsid w:val="005E0D1C"/>
    <w:rsid w:val="005E13C9"/>
    <w:rsid w:val="005E18E2"/>
    <w:rsid w:val="005E1A76"/>
    <w:rsid w:val="005E1BB0"/>
    <w:rsid w:val="005E22C5"/>
    <w:rsid w:val="005E2A81"/>
    <w:rsid w:val="005E3529"/>
    <w:rsid w:val="005E4BC8"/>
    <w:rsid w:val="005E64AA"/>
    <w:rsid w:val="005E64D7"/>
    <w:rsid w:val="005E7D76"/>
    <w:rsid w:val="005F0560"/>
    <w:rsid w:val="005F138B"/>
    <w:rsid w:val="005F146C"/>
    <w:rsid w:val="005F25D8"/>
    <w:rsid w:val="005F29F5"/>
    <w:rsid w:val="005F3DFD"/>
    <w:rsid w:val="005F4811"/>
    <w:rsid w:val="005F4A61"/>
    <w:rsid w:val="005F4CE4"/>
    <w:rsid w:val="005F5328"/>
    <w:rsid w:val="005F59E3"/>
    <w:rsid w:val="005F5DCD"/>
    <w:rsid w:val="005F6102"/>
    <w:rsid w:val="005F649A"/>
    <w:rsid w:val="005F676D"/>
    <w:rsid w:val="005F6972"/>
    <w:rsid w:val="005F6DEA"/>
    <w:rsid w:val="005F73D6"/>
    <w:rsid w:val="006007CB"/>
    <w:rsid w:val="00600C1C"/>
    <w:rsid w:val="006012ED"/>
    <w:rsid w:val="0060195F"/>
    <w:rsid w:val="00601A7C"/>
    <w:rsid w:val="00601FAA"/>
    <w:rsid w:val="00602A42"/>
    <w:rsid w:val="006035FB"/>
    <w:rsid w:val="00603ED2"/>
    <w:rsid w:val="0060439E"/>
    <w:rsid w:val="0060474A"/>
    <w:rsid w:val="00605429"/>
    <w:rsid w:val="00605D91"/>
    <w:rsid w:val="00605F8E"/>
    <w:rsid w:val="00605F98"/>
    <w:rsid w:val="006069C6"/>
    <w:rsid w:val="00606A93"/>
    <w:rsid w:val="00607129"/>
    <w:rsid w:val="00607474"/>
    <w:rsid w:val="006075E0"/>
    <w:rsid w:val="006075EA"/>
    <w:rsid w:val="0061072C"/>
    <w:rsid w:val="00610E6E"/>
    <w:rsid w:val="006121DE"/>
    <w:rsid w:val="00612202"/>
    <w:rsid w:val="00612FA1"/>
    <w:rsid w:val="00613134"/>
    <w:rsid w:val="0061418E"/>
    <w:rsid w:val="006141BB"/>
    <w:rsid w:val="006148B2"/>
    <w:rsid w:val="006149CC"/>
    <w:rsid w:val="00614ABD"/>
    <w:rsid w:val="00615DC2"/>
    <w:rsid w:val="006160D8"/>
    <w:rsid w:val="00616E8A"/>
    <w:rsid w:val="00616FDB"/>
    <w:rsid w:val="00617B3C"/>
    <w:rsid w:val="00617DA6"/>
    <w:rsid w:val="00617DF8"/>
    <w:rsid w:val="00620084"/>
    <w:rsid w:val="006201C2"/>
    <w:rsid w:val="0062067C"/>
    <w:rsid w:val="00621867"/>
    <w:rsid w:val="00622C6C"/>
    <w:rsid w:val="00623D89"/>
    <w:rsid w:val="006252C8"/>
    <w:rsid w:val="00625D6F"/>
    <w:rsid w:val="00626289"/>
    <w:rsid w:val="006304F0"/>
    <w:rsid w:val="00630C83"/>
    <w:rsid w:val="00631046"/>
    <w:rsid w:val="006310CE"/>
    <w:rsid w:val="00631272"/>
    <w:rsid w:val="006319C7"/>
    <w:rsid w:val="0063297B"/>
    <w:rsid w:val="00632BF7"/>
    <w:rsid w:val="00632EE0"/>
    <w:rsid w:val="0063355B"/>
    <w:rsid w:val="00633EF7"/>
    <w:rsid w:val="00633F76"/>
    <w:rsid w:val="0063402C"/>
    <w:rsid w:val="00634DCE"/>
    <w:rsid w:val="00635244"/>
    <w:rsid w:val="00635930"/>
    <w:rsid w:val="006360F7"/>
    <w:rsid w:val="00636BED"/>
    <w:rsid w:val="00636DBE"/>
    <w:rsid w:val="0063754E"/>
    <w:rsid w:val="006375BB"/>
    <w:rsid w:val="00637D2A"/>
    <w:rsid w:val="00641DFB"/>
    <w:rsid w:val="006428AA"/>
    <w:rsid w:val="006438E5"/>
    <w:rsid w:val="006447CA"/>
    <w:rsid w:val="00644DCE"/>
    <w:rsid w:val="00645451"/>
    <w:rsid w:val="006456B0"/>
    <w:rsid w:val="0064579A"/>
    <w:rsid w:val="0064661F"/>
    <w:rsid w:val="00646CEF"/>
    <w:rsid w:val="00647010"/>
    <w:rsid w:val="00651105"/>
    <w:rsid w:val="00651FA1"/>
    <w:rsid w:val="0065208D"/>
    <w:rsid w:val="00652240"/>
    <w:rsid w:val="006524FF"/>
    <w:rsid w:val="006533B6"/>
    <w:rsid w:val="00654F1A"/>
    <w:rsid w:val="006550BE"/>
    <w:rsid w:val="00655537"/>
    <w:rsid w:val="006555F3"/>
    <w:rsid w:val="00655BA8"/>
    <w:rsid w:val="006561D8"/>
    <w:rsid w:val="006562A9"/>
    <w:rsid w:val="006563F7"/>
    <w:rsid w:val="00662DF5"/>
    <w:rsid w:val="00663029"/>
    <w:rsid w:val="00663789"/>
    <w:rsid w:val="00663B89"/>
    <w:rsid w:val="00663D0D"/>
    <w:rsid w:val="00665139"/>
    <w:rsid w:val="00666083"/>
    <w:rsid w:val="00666479"/>
    <w:rsid w:val="006664B8"/>
    <w:rsid w:val="00666C04"/>
    <w:rsid w:val="00666E52"/>
    <w:rsid w:val="006673CB"/>
    <w:rsid w:val="0067054F"/>
    <w:rsid w:val="006709B6"/>
    <w:rsid w:val="00670CFF"/>
    <w:rsid w:val="0067156A"/>
    <w:rsid w:val="00672993"/>
    <w:rsid w:val="00672CCB"/>
    <w:rsid w:val="00673163"/>
    <w:rsid w:val="0067362B"/>
    <w:rsid w:val="00673756"/>
    <w:rsid w:val="006749C6"/>
    <w:rsid w:val="00674BF8"/>
    <w:rsid w:val="00675C03"/>
    <w:rsid w:val="006800AD"/>
    <w:rsid w:val="00680C64"/>
    <w:rsid w:val="00680F76"/>
    <w:rsid w:val="006815BF"/>
    <w:rsid w:val="006823EA"/>
    <w:rsid w:val="006833A0"/>
    <w:rsid w:val="0068354A"/>
    <w:rsid w:val="00683697"/>
    <w:rsid w:val="0068383A"/>
    <w:rsid w:val="00683F78"/>
    <w:rsid w:val="0068438B"/>
    <w:rsid w:val="00685171"/>
    <w:rsid w:val="0068582E"/>
    <w:rsid w:val="00685A90"/>
    <w:rsid w:val="00685A9F"/>
    <w:rsid w:val="00686710"/>
    <w:rsid w:val="0068675B"/>
    <w:rsid w:val="00686A65"/>
    <w:rsid w:val="00686EDB"/>
    <w:rsid w:val="006875B9"/>
    <w:rsid w:val="00687BF6"/>
    <w:rsid w:val="0069028F"/>
    <w:rsid w:val="00690492"/>
    <w:rsid w:val="00690808"/>
    <w:rsid w:val="00690B8C"/>
    <w:rsid w:val="00691377"/>
    <w:rsid w:val="0069233B"/>
    <w:rsid w:val="006931C0"/>
    <w:rsid w:val="00694E0B"/>
    <w:rsid w:val="006959E8"/>
    <w:rsid w:val="00695EFE"/>
    <w:rsid w:val="0069621B"/>
    <w:rsid w:val="006968E2"/>
    <w:rsid w:val="00696C6E"/>
    <w:rsid w:val="00696E38"/>
    <w:rsid w:val="006973E0"/>
    <w:rsid w:val="00697BD6"/>
    <w:rsid w:val="006A10D9"/>
    <w:rsid w:val="006A17C5"/>
    <w:rsid w:val="006A1B7C"/>
    <w:rsid w:val="006A281D"/>
    <w:rsid w:val="006A400D"/>
    <w:rsid w:val="006A4452"/>
    <w:rsid w:val="006A450D"/>
    <w:rsid w:val="006A6393"/>
    <w:rsid w:val="006A6E38"/>
    <w:rsid w:val="006A7457"/>
    <w:rsid w:val="006A7C9F"/>
    <w:rsid w:val="006B07C6"/>
    <w:rsid w:val="006B0A0F"/>
    <w:rsid w:val="006B0A75"/>
    <w:rsid w:val="006B13B3"/>
    <w:rsid w:val="006B1663"/>
    <w:rsid w:val="006B1E42"/>
    <w:rsid w:val="006B2721"/>
    <w:rsid w:val="006B2859"/>
    <w:rsid w:val="006B37E2"/>
    <w:rsid w:val="006B46D0"/>
    <w:rsid w:val="006B60D2"/>
    <w:rsid w:val="006B61A7"/>
    <w:rsid w:val="006B7034"/>
    <w:rsid w:val="006B70C9"/>
    <w:rsid w:val="006B771D"/>
    <w:rsid w:val="006C00D5"/>
    <w:rsid w:val="006C21B3"/>
    <w:rsid w:val="006C2679"/>
    <w:rsid w:val="006C26B8"/>
    <w:rsid w:val="006C33E8"/>
    <w:rsid w:val="006C3618"/>
    <w:rsid w:val="006C3CEA"/>
    <w:rsid w:val="006C3EE0"/>
    <w:rsid w:val="006C59BA"/>
    <w:rsid w:val="006C6883"/>
    <w:rsid w:val="006C7676"/>
    <w:rsid w:val="006D10AB"/>
    <w:rsid w:val="006D1F80"/>
    <w:rsid w:val="006D2496"/>
    <w:rsid w:val="006D333B"/>
    <w:rsid w:val="006D3567"/>
    <w:rsid w:val="006D3E0A"/>
    <w:rsid w:val="006D3F8D"/>
    <w:rsid w:val="006D430D"/>
    <w:rsid w:val="006D45C3"/>
    <w:rsid w:val="006D54A0"/>
    <w:rsid w:val="006D5C89"/>
    <w:rsid w:val="006D6246"/>
    <w:rsid w:val="006D638E"/>
    <w:rsid w:val="006D64AA"/>
    <w:rsid w:val="006D72A2"/>
    <w:rsid w:val="006D78B9"/>
    <w:rsid w:val="006E05EB"/>
    <w:rsid w:val="006E0CB5"/>
    <w:rsid w:val="006E1270"/>
    <w:rsid w:val="006E14E2"/>
    <w:rsid w:val="006E20EF"/>
    <w:rsid w:val="006E2863"/>
    <w:rsid w:val="006E311B"/>
    <w:rsid w:val="006E45B3"/>
    <w:rsid w:val="006E471F"/>
    <w:rsid w:val="006E4874"/>
    <w:rsid w:val="006E4F35"/>
    <w:rsid w:val="006E6265"/>
    <w:rsid w:val="006E7952"/>
    <w:rsid w:val="006F020C"/>
    <w:rsid w:val="006F11DE"/>
    <w:rsid w:val="006F1252"/>
    <w:rsid w:val="006F14B6"/>
    <w:rsid w:val="006F1B27"/>
    <w:rsid w:val="006F1E71"/>
    <w:rsid w:val="006F2D09"/>
    <w:rsid w:val="006F342C"/>
    <w:rsid w:val="006F502A"/>
    <w:rsid w:val="006F5752"/>
    <w:rsid w:val="006F64DA"/>
    <w:rsid w:val="006F7814"/>
    <w:rsid w:val="0070079B"/>
    <w:rsid w:val="007007BC"/>
    <w:rsid w:val="00700ED2"/>
    <w:rsid w:val="007012C6"/>
    <w:rsid w:val="00701E4F"/>
    <w:rsid w:val="00703B72"/>
    <w:rsid w:val="00703C7B"/>
    <w:rsid w:val="007047BA"/>
    <w:rsid w:val="00705980"/>
    <w:rsid w:val="0070675B"/>
    <w:rsid w:val="007071AA"/>
    <w:rsid w:val="00710B76"/>
    <w:rsid w:val="00711813"/>
    <w:rsid w:val="00711D6D"/>
    <w:rsid w:val="00712B89"/>
    <w:rsid w:val="00712C6F"/>
    <w:rsid w:val="007138F5"/>
    <w:rsid w:val="007138F9"/>
    <w:rsid w:val="0071419C"/>
    <w:rsid w:val="00714AA1"/>
    <w:rsid w:val="007152E2"/>
    <w:rsid w:val="007160D7"/>
    <w:rsid w:val="007162AF"/>
    <w:rsid w:val="00716730"/>
    <w:rsid w:val="00720F9F"/>
    <w:rsid w:val="00721031"/>
    <w:rsid w:val="00721C03"/>
    <w:rsid w:val="007225CB"/>
    <w:rsid w:val="00722BAB"/>
    <w:rsid w:val="00723413"/>
    <w:rsid w:val="00723759"/>
    <w:rsid w:val="00723FBF"/>
    <w:rsid w:val="00724C99"/>
    <w:rsid w:val="00724E5B"/>
    <w:rsid w:val="0072566D"/>
    <w:rsid w:val="007261F4"/>
    <w:rsid w:val="00727224"/>
    <w:rsid w:val="0072728B"/>
    <w:rsid w:val="007275A1"/>
    <w:rsid w:val="0072798A"/>
    <w:rsid w:val="00731E26"/>
    <w:rsid w:val="007329B6"/>
    <w:rsid w:val="00732E3B"/>
    <w:rsid w:val="00733792"/>
    <w:rsid w:val="00733C81"/>
    <w:rsid w:val="007345C7"/>
    <w:rsid w:val="0073467A"/>
    <w:rsid w:val="0073485F"/>
    <w:rsid w:val="00734BF4"/>
    <w:rsid w:val="00735C38"/>
    <w:rsid w:val="0073690D"/>
    <w:rsid w:val="00737EC8"/>
    <w:rsid w:val="007411D8"/>
    <w:rsid w:val="0074160C"/>
    <w:rsid w:val="00741AEE"/>
    <w:rsid w:val="00741C58"/>
    <w:rsid w:val="00742C7A"/>
    <w:rsid w:val="00743B88"/>
    <w:rsid w:val="00744D73"/>
    <w:rsid w:val="007455FC"/>
    <w:rsid w:val="007459E8"/>
    <w:rsid w:val="00745DC9"/>
    <w:rsid w:val="0074768C"/>
    <w:rsid w:val="00747E51"/>
    <w:rsid w:val="007502F6"/>
    <w:rsid w:val="00750330"/>
    <w:rsid w:val="00750C3D"/>
    <w:rsid w:val="00750DEE"/>
    <w:rsid w:val="007516FB"/>
    <w:rsid w:val="0075185F"/>
    <w:rsid w:val="0075189D"/>
    <w:rsid w:val="00751976"/>
    <w:rsid w:val="00752018"/>
    <w:rsid w:val="007529A2"/>
    <w:rsid w:val="00752BA4"/>
    <w:rsid w:val="00753062"/>
    <w:rsid w:val="0075314A"/>
    <w:rsid w:val="00753830"/>
    <w:rsid w:val="00753B8B"/>
    <w:rsid w:val="00753D15"/>
    <w:rsid w:val="007543AF"/>
    <w:rsid w:val="00755762"/>
    <w:rsid w:val="00755F89"/>
    <w:rsid w:val="007611B7"/>
    <w:rsid w:val="007614C9"/>
    <w:rsid w:val="00761672"/>
    <w:rsid w:val="00761820"/>
    <w:rsid w:val="00761C94"/>
    <w:rsid w:val="007631C2"/>
    <w:rsid w:val="007638F9"/>
    <w:rsid w:val="00764C86"/>
    <w:rsid w:val="0076707B"/>
    <w:rsid w:val="007673F1"/>
    <w:rsid w:val="00767CA3"/>
    <w:rsid w:val="007709B7"/>
    <w:rsid w:val="00771166"/>
    <w:rsid w:val="0077117A"/>
    <w:rsid w:val="00772096"/>
    <w:rsid w:val="00773AF7"/>
    <w:rsid w:val="00773F2C"/>
    <w:rsid w:val="00774356"/>
    <w:rsid w:val="00775430"/>
    <w:rsid w:val="00780634"/>
    <w:rsid w:val="00781635"/>
    <w:rsid w:val="00781AE5"/>
    <w:rsid w:val="0078220B"/>
    <w:rsid w:val="007825B3"/>
    <w:rsid w:val="00783122"/>
    <w:rsid w:val="00783B85"/>
    <w:rsid w:val="00784052"/>
    <w:rsid w:val="007857BE"/>
    <w:rsid w:val="00786335"/>
    <w:rsid w:val="00787531"/>
    <w:rsid w:val="00787695"/>
    <w:rsid w:val="00787C4E"/>
    <w:rsid w:val="0079027A"/>
    <w:rsid w:val="00791483"/>
    <w:rsid w:val="0079165A"/>
    <w:rsid w:val="00792055"/>
    <w:rsid w:val="007923A9"/>
    <w:rsid w:val="00792AEE"/>
    <w:rsid w:val="00793534"/>
    <w:rsid w:val="007936FE"/>
    <w:rsid w:val="00793D9A"/>
    <w:rsid w:val="00794C61"/>
    <w:rsid w:val="007956D6"/>
    <w:rsid w:val="00795C97"/>
    <w:rsid w:val="0079648B"/>
    <w:rsid w:val="00796F61"/>
    <w:rsid w:val="007975B5"/>
    <w:rsid w:val="00797701"/>
    <w:rsid w:val="007A123D"/>
    <w:rsid w:val="007A1936"/>
    <w:rsid w:val="007A2496"/>
    <w:rsid w:val="007A2994"/>
    <w:rsid w:val="007A3384"/>
    <w:rsid w:val="007A3EBE"/>
    <w:rsid w:val="007A4927"/>
    <w:rsid w:val="007A4943"/>
    <w:rsid w:val="007A580E"/>
    <w:rsid w:val="007A5FD7"/>
    <w:rsid w:val="007A6088"/>
    <w:rsid w:val="007A62EA"/>
    <w:rsid w:val="007A64C2"/>
    <w:rsid w:val="007A6F68"/>
    <w:rsid w:val="007A72E7"/>
    <w:rsid w:val="007A76D1"/>
    <w:rsid w:val="007A7BD8"/>
    <w:rsid w:val="007B0576"/>
    <w:rsid w:val="007B0E90"/>
    <w:rsid w:val="007B1E5F"/>
    <w:rsid w:val="007B21BE"/>
    <w:rsid w:val="007B268C"/>
    <w:rsid w:val="007B2E7C"/>
    <w:rsid w:val="007B4172"/>
    <w:rsid w:val="007B483A"/>
    <w:rsid w:val="007B4F3B"/>
    <w:rsid w:val="007B51FB"/>
    <w:rsid w:val="007B52FF"/>
    <w:rsid w:val="007B5396"/>
    <w:rsid w:val="007B53F7"/>
    <w:rsid w:val="007B5B75"/>
    <w:rsid w:val="007B5E1D"/>
    <w:rsid w:val="007B7AA7"/>
    <w:rsid w:val="007B7B1F"/>
    <w:rsid w:val="007B7CAE"/>
    <w:rsid w:val="007B7F11"/>
    <w:rsid w:val="007C054E"/>
    <w:rsid w:val="007C155A"/>
    <w:rsid w:val="007C1D13"/>
    <w:rsid w:val="007C2B7C"/>
    <w:rsid w:val="007C3612"/>
    <w:rsid w:val="007C3C45"/>
    <w:rsid w:val="007C3F39"/>
    <w:rsid w:val="007C4215"/>
    <w:rsid w:val="007C44F9"/>
    <w:rsid w:val="007C6E27"/>
    <w:rsid w:val="007C7311"/>
    <w:rsid w:val="007C7D3D"/>
    <w:rsid w:val="007D0541"/>
    <w:rsid w:val="007D1F03"/>
    <w:rsid w:val="007D2CB4"/>
    <w:rsid w:val="007D2FC0"/>
    <w:rsid w:val="007D3635"/>
    <w:rsid w:val="007D3C8B"/>
    <w:rsid w:val="007D41EE"/>
    <w:rsid w:val="007D4E58"/>
    <w:rsid w:val="007D692D"/>
    <w:rsid w:val="007D727E"/>
    <w:rsid w:val="007D7A16"/>
    <w:rsid w:val="007D7D8D"/>
    <w:rsid w:val="007E027F"/>
    <w:rsid w:val="007E03EC"/>
    <w:rsid w:val="007E0729"/>
    <w:rsid w:val="007E1A6B"/>
    <w:rsid w:val="007E2A08"/>
    <w:rsid w:val="007E376F"/>
    <w:rsid w:val="007E3B4B"/>
    <w:rsid w:val="007E41C6"/>
    <w:rsid w:val="007E503B"/>
    <w:rsid w:val="007E5CB9"/>
    <w:rsid w:val="007E64A2"/>
    <w:rsid w:val="007E6CD0"/>
    <w:rsid w:val="007E6F5D"/>
    <w:rsid w:val="007F07F1"/>
    <w:rsid w:val="007F2FF8"/>
    <w:rsid w:val="007F4966"/>
    <w:rsid w:val="007F4ED9"/>
    <w:rsid w:val="007F5085"/>
    <w:rsid w:val="007F53A8"/>
    <w:rsid w:val="007F5E60"/>
    <w:rsid w:val="007F6DEA"/>
    <w:rsid w:val="0080030D"/>
    <w:rsid w:val="0080037E"/>
    <w:rsid w:val="008004E3"/>
    <w:rsid w:val="00800564"/>
    <w:rsid w:val="00801333"/>
    <w:rsid w:val="00801345"/>
    <w:rsid w:val="0080157D"/>
    <w:rsid w:val="00801639"/>
    <w:rsid w:val="00801941"/>
    <w:rsid w:val="00801957"/>
    <w:rsid w:val="00801A1B"/>
    <w:rsid w:val="00801CCD"/>
    <w:rsid w:val="008027B5"/>
    <w:rsid w:val="00803F12"/>
    <w:rsid w:val="0080411C"/>
    <w:rsid w:val="00804A1F"/>
    <w:rsid w:val="00804CAA"/>
    <w:rsid w:val="00804F87"/>
    <w:rsid w:val="0080508B"/>
    <w:rsid w:val="00806844"/>
    <w:rsid w:val="008068FF"/>
    <w:rsid w:val="008104E8"/>
    <w:rsid w:val="00811099"/>
    <w:rsid w:val="0081113E"/>
    <w:rsid w:val="0081301D"/>
    <w:rsid w:val="00814107"/>
    <w:rsid w:val="0081512D"/>
    <w:rsid w:val="008158D9"/>
    <w:rsid w:val="0081600F"/>
    <w:rsid w:val="00816228"/>
    <w:rsid w:val="008207E3"/>
    <w:rsid w:val="00822224"/>
    <w:rsid w:val="00822714"/>
    <w:rsid w:val="008231EA"/>
    <w:rsid w:val="008233AC"/>
    <w:rsid w:val="008242E1"/>
    <w:rsid w:val="00825555"/>
    <w:rsid w:val="00825661"/>
    <w:rsid w:val="00826FB8"/>
    <w:rsid w:val="008270B0"/>
    <w:rsid w:val="008276D3"/>
    <w:rsid w:val="00827A5D"/>
    <w:rsid w:val="00831A05"/>
    <w:rsid w:val="00832F49"/>
    <w:rsid w:val="00832FD6"/>
    <w:rsid w:val="008333F5"/>
    <w:rsid w:val="00833557"/>
    <w:rsid w:val="00834262"/>
    <w:rsid w:val="00834356"/>
    <w:rsid w:val="00834CB5"/>
    <w:rsid w:val="008350DE"/>
    <w:rsid w:val="008353BC"/>
    <w:rsid w:val="008355C9"/>
    <w:rsid w:val="00835770"/>
    <w:rsid w:val="00836662"/>
    <w:rsid w:val="0083688F"/>
    <w:rsid w:val="00837057"/>
    <w:rsid w:val="0083721C"/>
    <w:rsid w:val="008379E2"/>
    <w:rsid w:val="0084052A"/>
    <w:rsid w:val="00841005"/>
    <w:rsid w:val="00841194"/>
    <w:rsid w:val="008415C2"/>
    <w:rsid w:val="008430C9"/>
    <w:rsid w:val="008458B0"/>
    <w:rsid w:val="00845AF6"/>
    <w:rsid w:val="00846060"/>
    <w:rsid w:val="00846FB9"/>
    <w:rsid w:val="00850810"/>
    <w:rsid w:val="008529E4"/>
    <w:rsid w:val="0085480F"/>
    <w:rsid w:val="008549F0"/>
    <w:rsid w:val="008551CB"/>
    <w:rsid w:val="008558B7"/>
    <w:rsid w:val="008576B3"/>
    <w:rsid w:val="00857752"/>
    <w:rsid w:val="008623E1"/>
    <w:rsid w:val="00862406"/>
    <w:rsid w:val="008626CB"/>
    <w:rsid w:val="00863790"/>
    <w:rsid w:val="008639FE"/>
    <w:rsid w:val="00864F2B"/>
    <w:rsid w:val="008658A9"/>
    <w:rsid w:val="00865A01"/>
    <w:rsid w:val="00865AF1"/>
    <w:rsid w:val="00865F87"/>
    <w:rsid w:val="00866B6F"/>
    <w:rsid w:val="00866D5F"/>
    <w:rsid w:val="008677EF"/>
    <w:rsid w:val="00867D10"/>
    <w:rsid w:val="00870481"/>
    <w:rsid w:val="00870E4D"/>
    <w:rsid w:val="0087184B"/>
    <w:rsid w:val="00872415"/>
    <w:rsid w:val="0087340E"/>
    <w:rsid w:val="00873D76"/>
    <w:rsid w:val="00877B66"/>
    <w:rsid w:val="0088086C"/>
    <w:rsid w:val="0088116D"/>
    <w:rsid w:val="008812F8"/>
    <w:rsid w:val="00881FF9"/>
    <w:rsid w:val="008829B2"/>
    <w:rsid w:val="00882C15"/>
    <w:rsid w:val="00882DE9"/>
    <w:rsid w:val="00882E68"/>
    <w:rsid w:val="00884646"/>
    <w:rsid w:val="00885795"/>
    <w:rsid w:val="00886080"/>
    <w:rsid w:val="008868D6"/>
    <w:rsid w:val="00891020"/>
    <w:rsid w:val="00891572"/>
    <w:rsid w:val="0089165F"/>
    <w:rsid w:val="008919B0"/>
    <w:rsid w:val="00892AAE"/>
    <w:rsid w:val="008937F4"/>
    <w:rsid w:val="00893AD8"/>
    <w:rsid w:val="00893BE6"/>
    <w:rsid w:val="00893ECF"/>
    <w:rsid w:val="0089426E"/>
    <w:rsid w:val="008942F3"/>
    <w:rsid w:val="00894785"/>
    <w:rsid w:val="00894EF3"/>
    <w:rsid w:val="00895944"/>
    <w:rsid w:val="00896191"/>
    <w:rsid w:val="0089651A"/>
    <w:rsid w:val="00896EFF"/>
    <w:rsid w:val="00897766"/>
    <w:rsid w:val="008A0E19"/>
    <w:rsid w:val="008A12D6"/>
    <w:rsid w:val="008A15EF"/>
    <w:rsid w:val="008A186D"/>
    <w:rsid w:val="008A27EB"/>
    <w:rsid w:val="008A3BAD"/>
    <w:rsid w:val="008A41E1"/>
    <w:rsid w:val="008A447C"/>
    <w:rsid w:val="008A477A"/>
    <w:rsid w:val="008A47DC"/>
    <w:rsid w:val="008A47F2"/>
    <w:rsid w:val="008A63EB"/>
    <w:rsid w:val="008A6BF0"/>
    <w:rsid w:val="008A6EF4"/>
    <w:rsid w:val="008A7F05"/>
    <w:rsid w:val="008B08D3"/>
    <w:rsid w:val="008B0DD9"/>
    <w:rsid w:val="008B1516"/>
    <w:rsid w:val="008B1AB8"/>
    <w:rsid w:val="008B3105"/>
    <w:rsid w:val="008B32A7"/>
    <w:rsid w:val="008B4B84"/>
    <w:rsid w:val="008B4CBA"/>
    <w:rsid w:val="008B50B5"/>
    <w:rsid w:val="008B57F5"/>
    <w:rsid w:val="008B6394"/>
    <w:rsid w:val="008B68C2"/>
    <w:rsid w:val="008B75E8"/>
    <w:rsid w:val="008C0AB0"/>
    <w:rsid w:val="008C0EC5"/>
    <w:rsid w:val="008C1757"/>
    <w:rsid w:val="008C3722"/>
    <w:rsid w:val="008C4354"/>
    <w:rsid w:val="008C4E1C"/>
    <w:rsid w:val="008C51B9"/>
    <w:rsid w:val="008C564A"/>
    <w:rsid w:val="008C5AF1"/>
    <w:rsid w:val="008C5CDF"/>
    <w:rsid w:val="008C6335"/>
    <w:rsid w:val="008C6A87"/>
    <w:rsid w:val="008C78D1"/>
    <w:rsid w:val="008C7B15"/>
    <w:rsid w:val="008D09DB"/>
    <w:rsid w:val="008D0B3C"/>
    <w:rsid w:val="008D15C4"/>
    <w:rsid w:val="008D1957"/>
    <w:rsid w:val="008D1A6C"/>
    <w:rsid w:val="008D1EAE"/>
    <w:rsid w:val="008D2688"/>
    <w:rsid w:val="008D35CB"/>
    <w:rsid w:val="008D3C94"/>
    <w:rsid w:val="008D45F5"/>
    <w:rsid w:val="008D5987"/>
    <w:rsid w:val="008D6DD5"/>
    <w:rsid w:val="008D6E92"/>
    <w:rsid w:val="008D7D78"/>
    <w:rsid w:val="008E0BC0"/>
    <w:rsid w:val="008E0E11"/>
    <w:rsid w:val="008E1140"/>
    <w:rsid w:val="008E1A64"/>
    <w:rsid w:val="008E1BA6"/>
    <w:rsid w:val="008E2377"/>
    <w:rsid w:val="008E2B14"/>
    <w:rsid w:val="008E357A"/>
    <w:rsid w:val="008E4950"/>
    <w:rsid w:val="008E4D94"/>
    <w:rsid w:val="008E552D"/>
    <w:rsid w:val="008E58FB"/>
    <w:rsid w:val="008E5E0A"/>
    <w:rsid w:val="008E5FEF"/>
    <w:rsid w:val="008E6679"/>
    <w:rsid w:val="008E6EE9"/>
    <w:rsid w:val="008E720E"/>
    <w:rsid w:val="008F0CF7"/>
    <w:rsid w:val="008F1F65"/>
    <w:rsid w:val="008F1FB1"/>
    <w:rsid w:val="008F3423"/>
    <w:rsid w:val="008F3744"/>
    <w:rsid w:val="008F4B8B"/>
    <w:rsid w:val="008F4EF6"/>
    <w:rsid w:val="008F52A0"/>
    <w:rsid w:val="008F53CB"/>
    <w:rsid w:val="008F736C"/>
    <w:rsid w:val="008F7C48"/>
    <w:rsid w:val="008F7E04"/>
    <w:rsid w:val="00900715"/>
    <w:rsid w:val="0090072C"/>
    <w:rsid w:val="00900DB8"/>
    <w:rsid w:val="0090659B"/>
    <w:rsid w:val="00906A45"/>
    <w:rsid w:val="009071B1"/>
    <w:rsid w:val="0090752B"/>
    <w:rsid w:val="009079A4"/>
    <w:rsid w:val="00907D08"/>
    <w:rsid w:val="0091046E"/>
    <w:rsid w:val="00910EEA"/>
    <w:rsid w:val="00910F9D"/>
    <w:rsid w:val="009111D0"/>
    <w:rsid w:val="009111DB"/>
    <w:rsid w:val="009115F2"/>
    <w:rsid w:val="00911CA2"/>
    <w:rsid w:val="009124C2"/>
    <w:rsid w:val="00913319"/>
    <w:rsid w:val="00914156"/>
    <w:rsid w:val="00914367"/>
    <w:rsid w:val="009148BF"/>
    <w:rsid w:val="009158C7"/>
    <w:rsid w:val="0091613D"/>
    <w:rsid w:val="00916EBB"/>
    <w:rsid w:val="00917286"/>
    <w:rsid w:val="00917B88"/>
    <w:rsid w:val="00920C61"/>
    <w:rsid w:val="009215FB"/>
    <w:rsid w:val="009226B0"/>
    <w:rsid w:val="00922C26"/>
    <w:rsid w:val="0092342C"/>
    <w:rsid w:val="00923EF1"/>
    <w:rsid w:val="009241A4"/>
    <w:rsid w:val="0092444E"/>
    <w:rsid w:val="009259EC"/>
    <w:rsid w:val="00925E0B"/>
    <w:rsid w:val="00926659"/>
    <w:rsid w:val="00927BDB"/>
    <w:rsid w:val="00927C06"/>
    <w:rsid w:val="0093068D"/>
    <w:rsid w:val="00930CB4"/>
    <w:rsid w:val="009311F8"/>
    <w:rsid w:val="00931536"/>
    <w:rsid w:val="00931C18"/>
    <w:rsid w:val="0093244A"/>
    <w:rsid w:val="00932BB1"/>
    <w:rsid w:val="00933673"/>
    <w:rsid w:val="00933F72"/>
    <w:rsid w:val="00936528"/>
    <w:rsid w:val="009372BE"/>
    <w:rsid w:val="009407D6"/>
    <w:rsid w:val="009412F8"/>
    <w:rsid w:val="00942357"/>
    <w:rsid w:val="00942BCC"/>
    <w:rsid w:val="00942D56"/>
    <w:rsid w:val="009434CB"/>
    <w:rsid w:val="00943755"/>
    <w:rsid w:val="00943FDC"/>
    <w:rsid w:val="00944492"/>
    <w:rsid w:val="00944683"/>
    <w:rsid w:val="00945160"/>
    <w:rsid w:val="009457A8"/>
    <w:rsid w:val="00945C49"/>
    <w:rsid w:val="0094605B"/>
    <w:rsid w:val="00946314"/>
    <w:rsid w:val="00946FBE"/>
    <w:rsid w:val="00947424"/>
    <w:rsid w:val="0094755E"/>
    <w:rsid w:val="0095006E"/>
    <w:rsid w:val="009507D9"/>
    <w:rsid w:val="00951640"/>
    <w:rsid w:val="00952178"/>
    <w:rsid w:val="0095255F"/>
    <w:rsid w:val="009528E1"/>
    <w:rsid w:val="00952CC2"/>
    <w:rsid w:val="009534A0"/>
    <w:rsid w:val="00953A88"/>
    <w:rsid w:val="00953B28"/>
    <w:rsid w:val="00953E96"/>
    <w:rsid w:val="00954CE3"/>
    <w:rsid w:val="009550A2"/>
    <w:rsid w:val="00955405"/>
    <w:rsid w:val="00956246"/>
    <w:rsid w:val="00956308"/>
    <w:rsid w:val="00956742"/>
    <w:rsid w:val="00956C68"/>
    <w:rsid w:val="00956CA3"/>
    <w:rsid w:val="00956CBF"/>
    <w:rsid w:val="009576B0"/>
    <w:rsid w:val="00957916"/>
    <w:rsid w:val="00960809"/>
    <w:rsid w:val="009611E0"/>
    <w:rsid w:val="009612BE"/>
    <w:rsid w:val="00962788"/>
    <w:rsid w:val="009630C5"/>
    <w:rsid w:val="009633A9"/>
    <w:rsid w:val="00963433"/>
    <w:rsid w:val="00963D18"/>
    <w:rsid w:val="00963DBE"/>
    <w:rsid w:val="00964B9F"/>
    <w:rsid w:val="00965512"/>
    <w:rsid w:val="00965781"/>
    <w:rsid w:val="0096668A"/>
    <w:rsid w:val="00967196"/>
    <w:rsid w:val="00967FC6"/>
    <w:rsid w:val="009703BF"/>
    <w:rsid w:val="00970D46"/>
    <w:rsid w:val="0097157F"/>
    <w:rsid w:val="009715D3"/>
    <w:rsid w:val="00971F29"/>
    <w:rsid w:val="00972AE9"/>
    <w:rsid w:val="009741C3"/>
    <w:rsid w:val="009745CD"/>
    <w:rsid w:val="00974C2D"/>
    <w:rsid w:val="009751A9"/>
    <w:rsid w:val="00976C94"/>
    <w:rsid w:val="00977151"/>
    <w:rsid w:val="00977281"/>
    <w:rsid w:val="00980539"/>
    <w:rsid w:val="009810B6"/>
    <w:rsid w:val="00981956"/>
    <w:rsid w:val="00981EC2"/>
    <w:rsid w:val="00981EDD"/>
    <w:rsid w:val="00982C9D"/>
    <w:rsid w:val="00984647"/>
    <w:rsid w:val="00984E48"/>
    <w:rsid w:val="009861ED"/>
    <w:rsid w:val="009868DC"/>
    <w:rsid w:val="00987288"/>
    <w:rsid w:val="0098730E"/>
    <w:rsid w:val="00987751"/>
    <w:rsid w:val="00990060"/>
    <w:rsid w:val="0099067D"/>
    <w:rsid w:val="0099098E"/>
    <w:rsid w:val="00990F90"/>
    <w:rsid w:val="0099139B"/>
    <w:rsid w:val="00991416"/>
    <w:rsid w:val="0099187C"/>
    <w:rsid w:val="009921D6"/>
    <w:rsid w:val="009924C9"/>
    <w:rsid w:val="0099287C"/>
    <w:rsid w:val="00993119"/>
    <w:rsid w:val="00993363"/>
    <w:rsid w:val="009938D0"/>
    <w:rsid w:val="00993A7D"/>
    <w:rsid w:val="00993B8E"/>
    <w:rsid w:val="00993F01"/>
    <w:rsid w:val="00993FAA"/>
    <w:rsid w:val="00994FBA"/>
    <w:rsid w:val="00996088"/>
    <w:rsid w:val="009967CC"/>
    <w:rsid w:val="00997850"/>
    <w:rsid w:val="009A18C3"/>
    <w:rsid w:val="009A2449"/>
    <w:rsid w:val="009A29AA"/>
    <w:rsid w:val="009A2C8E"/>
    <w:rsid w:val="009A2E69"/>
    <w:rsid w:val="009A2EEC"/>
    <w:rsid w:val="009A3F97"/>
    <w:rsid w:val="009A463E"/>
    <w:rsid w:val="009A4FC7"/>
    <w:rsid w:val="009A5133"/>
    <w:rsid w:val="009A5886"/>
    <w:rsid w:val="009A6950"/>
    <w:rsid w:val="009A6B0D"/>
    <w:rsid w:val="009A70CF"/>
    <w:rsid w:val="009A79FD"/>
    <w:rsid w:val="009B05F4"/>
    <w:rsid w:val="009B0897"/>
    <w:rsid w:val="009B0CE7"/>
    <w:rsid w:val="009B1167"/>
    <w:rsid w:val="009B1405"/>
    <w:rsid w:val="009B157B"/>
    <w:rsid w:val="009B2687"/>
    <w:rsid w:val="009B2761"/>
    <w:rsid w:val="009B281C"/>
    <w:rsid w:val="009B3488"/>
    <w:rsid w:val="009B428C"/>
    <w:rsid w:val="009B4544"/>
    <w:rsid w:val="009B6889"/>
    <w:rsid w:val="009B6B64"/>
    <w:rsid w:val="009B726E"/>
    <w:rsid w:val="009B7B3F"/>
    <w:rsid w:val="009B7F70"/>
    <w:rsid w:val="009C03C8"/>
    <w:rsid w:val="009C0738"/>
    <w:rsid w:val="009C1776"/>
    <w:rsid w:val="009C1F0D"/>
    <w:rsid w:val="009C2C7A"/>
    <w:rsid w:val="009C3B56"/>
    <w:rsid w:val="009C4661"/>
    <w:rsid w:val="009C4A12"/>
    <w:rsid w:val="009C50AF"/>
    <w:rsid w:val="009C5163"/>
    <w:rsid w:val="009C519E"/>
    <w:rsid w:val="009C55D7"/>
    <w:rsid w:val="009C597F"/>
    <w:rsid w:val="009C5C2F"/>
    <w:rsid w:val="009C5CBE"/>
    <w:rsid w:val="009C5FFF"/>
    <w:rsid w:val="009C7CF0"/>
    <w:rsid w:val="009D09E1"/>
    <w:rsid w:val="009D0B5B"/>
    <w:rsid w:val="009D0C7D"/>
    <w:rsid w:val="009D0E7E"/>
    <w:rsid w:val="009D0E91"/>
    <w:rsid w:val="009D16E5"/>
    <w:rsid w:val="009D1AF6"/>
    <w:rsid w:val="009D216B"/>
    <w:rsid w:val="009D3EB5"/>
    <w:rsid w:val="009D694D"/>
    <w:rsid w:val="009D6A68"/>
    <w:rsid w:val="009D6B2A"/>
    <w:rsid w:val="009D7C35"/>
    <w:rsid w:val="009D7C3E"/>
    <w:rsid w:val="009E023D"/>
    <w:rsid w:val="009E030D"/>
    <w:rsid w:val="009E1A86"/>
    <w:rsid w:val="009E371C"/>
    <w:rsid w:val="009E42CD"/>
    <w:rsid w:val="009E45D2"/>
    <w:rsid w:val="009E4A0F"/>
    <w:rsid w:val="009E5B25"/>
    <w:rsid w:val="009E5FB6"/>
    <w:rsid w:val="009E6217"/>
    <w:rsid w:val="009E7B65"/>
    <w:rsid w:val="009E7E96"/>
    <w:rsid w:val="009F00F2"/>
    <w:rsid w:val="009F04B2"/>
    <w:rsid w:val="009F1320"/>
    <w:rsid w:val="009F21A0"/>
    <w:rsid w:val="009F2A1F"/>
    <w:rsid w:val="009F2C03"/>
    <w:rsid w:val="009F2CEF"/>
    <w:rsid w:val="009F3E61"/>
    <w:rsid w:val="009F62AF"/>
    <w:rsid w:val="00A0076B"/>
    <w:rsid w:val="00A018EC"/>
    <w:rsid w:val="00A01B30"/>
    <w:rsid w:val="00A01EDB"/>
    <w:rsid w:val="00A01F70"/>
    <w:rsid w:val="00A03509"/>
    <w:rsid w:val="00A03A02"/>
    <w:rsid w:val="00A04039"/>
    <w:rsid w:val="00A045C5"/>
    <w:rsid w:val="00A04BD7"/>
    <w:rsid w:val="00A04C30"/>
    <w:rsid w:val="00A04F10"/>
    <w:rsid w:val="00A05536"/>
    <w:rsid w:val="00A0593C"/>
    <w:rsid w:val="00A06653"/>
    <w:rsid w:val="00A06672"/>
    <w:rsid w:val="00A079A6"/>
    <w:rsid w:val="00A1187C"/>
    <w:rsid w:val="00A12452"/>
    <w:rsid w:val="00A12779"/>
    <w:rsid w:val="00A12F5F"/>
    <w:rsid w:val="00A1432E"/>
    <w:rsid w:val="00A14B2D"/>
    <w:rsid w:val="00A15909"/>
    <w:rsid w:val="00A15A27"/>
    <w:rsid w:val="00A16C52"/>
    <w:rsid w:val="00A177B4"/>
    <w:rsid w:val="00A177E6"/>
    <w:rsid w:val="00A20141"/>
    <w:rsid w:val="00A205BD"/>
    <w:rsid w:val="00A217F1"/>
    <w:rsid w:val="00A218F3"/>
    <w:rsid w:val="00A2307B"/>
    <w:rsid w:val="00A23974"/>
    <w:rsid w:val="00A2478C"/>
    <w:rsid w:val="00A2504D"/>
    <w:rsid w:val="00A253F0"/>
    <w:rsid w:val="00A25F21"/>
    <w:rsid w:val="00A26493"/>
    <w:rsid w:val="00A270E1"/>
    <w:rsid w:val="00A27CBE"/>
    <w:rsid w:val="00A27E86"/>
    <w:rsid w:val="00A31DE1"/>
    <w:rsid w:val="00A32386"/>
    <w:rsid w:val="00A324E9"/>
    <w:rsid w:val="00A33508"/>
    <w:rsid w:val="00A33C2A"/>
    <w:rsid w:val="00A340AA"/>
    <w:rsid w:val="00A3410F"/>
    <w:rsid w:val="00A35BAC"/>
    <w:rsid w:val="00A36666"/>
    <w:rsid w:val="00A367FE"/>
    <w:rsid w:val="00A374EF"/>
    <w:rsid w:val="00A374FB"/>
    <w:rsid w:val="00A37F1C"/>
    <w:rsid w:val="00A40038"/>
    <w:rsid w:val="00A407A5"/>
    <w:rsid w:val="00A40870"/>
    <w:rsid w:val="00A419ED"/>
    <w:rsid w:val="00A4224E"/>
    <w:rsid w:val="00A42C1F"/>
    <w:rsid w:val="00A436F1"/>
    <w:rsid w:val="00A43AE4"/>
    <w:rsid w:val="00A43D43"/>
    <w:rsid w:val="00A43E25"/>
    <w:rsid w:val="00A43FD9"/>
    <w:rsid w:val="00A43FFE"/>
    <w:rsid w:val="00A4444C"/>
    <w:rsid w:val="00A44AD1"/>
    <w:rsid w:val="00A44F48"/>
    <w:rsid w:val="00A44F98"/>
    <w:rsid w:val="00A4526F"/>
    <w:rsid w:val="00A46D44"/>
    <w:rsid w:val="00A47012"/>
    <w:rsid w:val="00A47537"/>
    <w:rsid w:val="00A475AE"/>
    <w:rsid w:val="00A50DA4"/>
    <w:rsid w:val="00A50E9F"/>
    <w:rsid w:val="00A51ECA"/>
    <w:rsid w:val="00A5247B"/>
    <w:rsid w:val="00A52DFB"/>
    <w:rsid w:val="00A54103"/>
    <w:rsid w:val="00A55A5B"/>
    <w:rsid w:val="00A5653A"/>
    <w:rsid w:val="00A56E0F"/>
    <w:rsid w:val="00A579E7"/>
    <w:rsid w:val="00A57D90"/>
    <w:rsid w:val="00A60549"/>
    <w:rsid w:val="00A6064A"/>
    <w:rsid w:val="00A626A4"/>
    <w:rsid w:val="00A62A70"/>
    <w:rsid w:val="00A62F12"/>
    <w:rsid w:val="00A63184"/>
    <w:rsid w:val="00A63AB5"/>
    <w:rsid w:val="00A63C65"/>
    <w:rsid w:val="00A64DC6"/>
    <w:rsid w:val="00A64DDD"/>
    <w:rsid w:val="00A65783"/>
    <w:rsid w:val="00A65A31"/>
    <w:rsid w:val="00A67839"/>
    <w:rsid w:val="00A67B43"/>
    <w:rsid w:val="00A67C30"/>
    <w:rsid w:val="00A70902"/>
    <w:rsid w:val="00A70E30"/>
    <w:rsid w:val="00A7102D"/>
    <w:rsid w:val="00A71615"/>
    <w:rsid w:val="00A71959"/>
    <w:rsid w:val="00A7239C"/>
    <w:rsid w:val="00A725E3"/>
    <w:rsid w:val="00A733B6"/>
    <w:rsid w:val="00A738D2"/>
    <w:rsid w:val="00A73AAD"/>
    <w:rsid w:val="00A73DCA"/>
    <w:rsid w:val="00A73F02"/>
    <w:rsid w:val="00A74934"/>
    <w:rsid w:val="00A75F95"/>
    <w:rsid w:val="00A76123"/>
    <w:rsid w:val="00A7621E"/>
    <w:rsid w:val="00A763EC"/>
    <w:rsid w:val="00A77A04"/>
    <w:rsid w:val="00A81802"/>
    <w:rsid w:val="00A81E6B"/>
    <w:rsid w:val="00A8214F"/>
    <w:rsid w:val="00A82359"/>
    <w:rsid w:val="00A82396"/>
    <w:rsid w:val="00A824CB"/>
    <w:rsid w:val="00A826FF"/>
    <w:rsid w:val="00A82BAF"/>
    <w:rsid w:val="00A83DCB"/>
    <w:rsid w:val="00A842BE"/>
    <w:rsid w:val="00A845A3"/>
    <w:rsid w:val="00A872D7"/>
    <w:rsid w:val="00A87A2F"/>
    <w:rsid w:val="00A87DD6"/>
    <w:rsid w:val="00A87E65"/>
    <w:rsid w:val="00A9003D"/>
    <w:rsid w:val="00A9063F"/>
    <w:rsid w:val="00A90E18"/>
    <w:rsid w:val="00A91C30"/>
    <w:rsid w:val="00A927B3"/>
    <w:rsid w:val="00A92F58"/>
    <w:rsid w:val="00A935FA"/>
    <w:rsid w:val="00A93A53"/>
    <w:rsid w:val="00A95554"/>
    <w:rsid w:val="00A9628E"/>
    <w:rsid w:val="00A9643E"/>
    <w:rsid w:val="00A96C7C"/>
    <w:rsid w:val="00A96F4B"/>
    <w:rsid w:val="00A9741C"/>
    <w:rsid w:val="00A975BA"/>
    <w:rsid w:val="00A9790F"/>
    <w:rsid w:val="00A97B0B"/>
    <w:rsid w:val="00AA0E81"/>
    <w:rsid w:val="00AA15DE"/>
    <w:rsid w:val="00AA1BCF"/>
    <w:rsid w:val="00AA2221"/>
    <w:rsid w:val="00AA2314"/>
    <w:rsid w:val="00AA4809"/>
    <w:rsid w:val="00AA4B0D"/>
    <w:rsid w:val="00AA4B96"/>
    <w:rsid w:val="00AA602C"/>
    <w:rsid w:val="00AA7D1E"/>
    <w:rsid w:val="00AB0536"/>
    <w:rsid w:val="00AB056E"/>
    <w:rsid w:val="00AB11D4"/>
    <w:rsid w:val="00AB1630"/>
    <w:rsid w:val="00AB1D20"/>
    <w:rsid w:val="00AB25AD"/>
    <w:rsid w:val="00AB319B"/>
    <w:rsid w:val="00AB3229"/>
    <w:rsid w:val="00AB3E94"/>
    <w:rsid w:val="00AB49ED"/>
    <w:rsid w:val="00AB4C57"/>
    <w:rsid w:val="00AB59F4"/>
    <w:rsid w:val="00AB5D8A"/>
    <w:rsid w:val="00AB61AF"/>
    <w:rsid w:val="00AB70EB"/>
    <w:rsid w:val="00AB7BB2"/>
    <w:rsid w:val="00AC0284"/>
    <w:rsid w:val="00AC2634"/>
    <w:rsid w:val="00AC2C71"/>
    <w:rsid w:val="00AC2D5A"/>
    <w:rsid w:val="00AC31F3"/>
    <w:rsid w:val="00AC3782"/>
    <w:rsid w:val="00AC41FF"/>
    <w:rsid w:val="00AC4B0C"/>
    <w:rsid w:val="00AC53B4"/>
    <w:rsid w:val="00AC5A6A"/>
    <w:rsid w:val="00AC5B4B"/>
    <w:rsid w:val="00AC6873"/>
    <w:rsid w:val="00AC72BF"/>
    <w:rsid w:val="00AC7B0E"/>
    <w:rsid w:val="00AD0AC4"/>
    <w:rsid w:val="00AD182C"/>
    <w:rsid w:val="00AD197F"/>
    <w:rsid w:val="00AD255A"/>
    <w:rsid w:val="00AD29BB"/>
    <w:rsid w:val="00AD31C6"/>
    <w:rsid w:val="00AD3FF5"/>
    <w:rsid w:val="00AD5159"/>
    <w:rsid w:val="00AD5864"/>
    <w:rsid w:val="00AD5ECA"/>
    <w:rsid w:val="00AD64CE"/>
    <w:rsid w:val="00AD6D40"/>
    <w:rsid w:val="00AD6FD4"/>
    <w:rsid w:val="00AD783E"/>
    <w:rsid w:val="00AD784C"/>
    <w:rsid w:val="00AE1023"/>
    <w:rsid w:val="00AE115F"/>
    <w:rsid w:val="00AE2185"/>
    <w:rsid w:val="00AE22FB"/>
    <w:rsid w:val="00AE3164"/>
    <w:rsid w:val="00AE37AF"/>
    <w:rsid w:val="00AE3C2C"/>
    <w:rsid w:val="00AE3DBB"/>
    <w:rsid w:val="00AE7761"/>
    <w:rsid w:val="00AE7844"/>
    <w:rsid w:val="00AE7B4C"/>
    <w:rsid w:val="00AF0243"/>
    <w:rsid w:val="00AF09F9"/>
    <w:rsid w:val="00AF2484"/>
    <w:rsid w:val="00AF28E9"/>
    <w:rsid w:val="00AF36F8"/>
    <w:rsid w:val="00AF44D9"/>
    <w:rsid w:val="00AF47B1"/>
    <w:rsid w:val="00AF4E61"/>
    <w:rsid w:val="00AF4EA0"/>
    <w:rsid w:val="00AF5459"/>
    <w:rsid w:val="00AF5CDD"/>
    <w:rsid w:val="00AF6491"/>
    <w:rsid w:val="00AF66F4"/>
    <w:rsid w:val="00AF702B"/>
    <w:rsid w:val="00AF7B82"/>
    <w:rsid w:val="00B00212"/>
    <w:rsid w:val="00B014C9"/>
    <w:rsid w:val="00B0290C"/>
    <w:rsid w:val="00B032DF"/>
    <w:rsid w:val="00B04218"/>
    <w:rsid w:val="00B042B1"/>
    <w:rsid w:val="00B04A71"/>
    <w:rsid w:val="00B04AD1"/>
    <w:rsid w:val="00B04FA8"/>
    <w:rsid w:val="00B057EF"/>
    <w:rsid w:val="00B05A49"/>
    <w:rsid w:val="00B05C52"/>
    <w:rsid w:val="00B06661"/>
    <w:rsid w:val="00B07501"/>
    <w:rsid w:val="00B07E77"/>
    <w:rsid w:val="00B07F68"/>
    <w:rsid w:val="00B1161A"/>
    <w:rsid w:val="00B11C25"/>
    <w:rsid w:val="00B12A24"/>
    <w:rsid w:val="00B13223"/>
    <w:rsid w:val="00B14410"/>
    <w:rsid w:val="00B15B31"/>
    <w:rsid w:val="00B15F7A"/>
    <w:rsid w:val="00B160CB"/>
    <w:rsid w:val="00B1730A"/>
    <w:rsid w:val="00B177C2"/>
    <w:rsid w:val="00B20293"/>
    <w:rsid w:val="00B20F92"/>
    <w:rsid w:val="00B22B12"/>
    <w:rsid w:val="00B2306E"/>
    <w:rsid w:val="00B2449A"/>
    <w:rsid w:val="00B2495B"/>
    <w:rsid w:val="00B24A6B"/>
    <w:rsid w:val="00B2505D"/>
    <w:rsid w:val="00B25F08"/>
    <w:rsid w:val="00B26668"/>
    <w:rsid w:val="00B2721B"/>
    <w:rsid w:val="00B27405"/>
    <w:rsid w:val="00B2755C"/>
    <w:rsid w:val="00B2764B"/>
    <w:rsid w:val="00B2776A"/>
    <w:rsid w:val="00B27ED2"/>
    <w:rsid w:val="00B27EE1"/>
    <w:rsid w:val="00B306DF"/>
    <w:rsid w:val="00B30A34"/>
    <w:rsid w:val="00B31172"/>
    <w:rsid w:val="00B31D3E"/>
    <w:rsid w:val="00B32876"/>
    <w:rsid w:val="00B32D37"/>
    <w:rsid w:val="00B3389A"/>
    <w:rsid w:val="00B33EAC"/>
    <w:rsid w:val="00B34A18"/>
    <w:rsid w:val="00B34C2F"/>
    <w:rsid w:val="00B34C91"/>
    <w:rsid w:val="00B350D2"/>
    <w:rsid w:val="00B35915"/>
    <w:rsid w:val="00B36740"/>
    <w:rsid w:val="00B36E14"/>
    <w:rsid w:val="00B37BD8"/>
    <w:rsid w:val="00B40405"/>
    <w:rsid w:val="00B41000"/>
    <w:rsid w:val="00B41461"/>
    <w:rsid w:val="00B41593"/>
    <w:rsid w:val="00B420E0"/>
    <w:rsid w:val="00B42198"/>
    <w:rsid w:val="00B422D6"/>
    <w:rsid w:val="00B42CDA"/>
    <w:rsid w:val="00B43B59"/>
    <w:rsid w:val="00B43F55"/>
    <w:rsid w:val="00B440DC"/>
    <w:rsid w:val="00B44709"/>
    <w:rsid w:val="00B44D56"/>
    <w:rsid w:val="00B459BA"/>
    <w:rsid w:val="00B45CEA"/>
    <w:rsid w:val="00B45E2D"/>
    <w:rsid w:val="00B45F13"/>
    <w:rsid w:val="00B46495"/>
    <w:rsid w:val="00B46C9E"/>
    <w:rsid w:val="00B46D31"/>
    <w:rsid w:val="00B47826"/>
    <w:rsid w:val="00B5062E"/>
    <w:rsid w:val="00B515DF"/>
    <w:rsid w:val="00B51A42"/>
    <w:rsid w:val="00B51B92"/>
    <w:rsid w:val="00B51FDA"/>
    <w:rsid w:val="00B523B6"/>
    <w:rsid w:val="00B53616"/>
    <w:rsid w:val="00B53F81"/>
    <w:rsid w:val="00B545D1"/>
    <w:rsid w:val="00B54849"/>
    <w:rsid w:val="00B548E3"/>
    <w:rsid w:val="00B54FDA"/>
    <w:rsid w:val="00B55DCD"/>
    <w:rsid w:val="00B55F3D"/>
    <w:rsid w:val="00B56309"/>
    <w:rsid w:val="00B57A4A"/>
    <w:rsid w:val="00B60610"/>
    <w:rsid w:val="00B60DCE"/>
    <w:rsid w:val="00B6193C"/>
    <w:rsid w:val="00B61E94"/>
    <w:rsid w:val="00B62336"/>
    <w:rsid w:val="00B6238E"/>
    <w:rsid w:val="00B62A3F"/>
    <w:rsid w:val="00B63851"/>
    <w:rsid w:val="00B63957"/>
    <w:rsid w:val="00B63C9A"/>
    <w:rsid w:val="00B64678"/>
    <w:rsid w:val="00B64D6A"/>
    <w:rsid w:val="00B65445"/>
    <w:rsid w:val="00B65711"/>
    <w:rsid w:val="00B65A08"/>
    <w:rsid w:val="00B65F4F"/>
    <w:rsid w:val="00B667A7"/>
    <w:rsid w:val="00B669E1"/>
    <w:rsid w:val="00B66AA3"/>
    <w:rsid w:val="00B6754B"/>
    <w:rsid w:val="00B70E4F"/>
    <w:rsid w:val="00B718B7"/>
    <w:rsid w:val="00B71DAF"/>
    <w:rsid w:val="00B7200E"/>
    <w:rsid w:val="00B753A2"/>
    <w:rsid w:val="00B76436"/>
    <w:rsid w:val="00B765B6"/>
    <w:rsid w:val="00B774BA"/>
    <w:rsid w:val="00B806D2"/>
    <w:rsid w:val="00B8096A"/>
    <w:rsid w:val="00B80FA2"/>
    <w:rsid w:val="00B81E24"/>
    <w:rsid w:val="00B82D11"/>
    <w:rsid w:val="00B8322E"/>
    <w:rsid w:val="00B855AF"/>
    <w:rsid w:val="00B85CE7"/>
    <w:rsid w:val="00B85E4C"/>
    <w:rsid w:val="00B8621A"/>
    <w:rsid w:val="00B87549"/>
    <w:rsid w:val="00B87573"/>
    <w:rsid w:val="00B878A6"/>
    <w:rsid w:val="00B90C16"/>
    <w:rsid w:val="00B90D20"/>
    <w:rsid w:val="00B90E77"/>
    <w:rsid w:val="00B91FD6"/>
    <w:rsid w:val="00B92A07"/>
    <w:rsid w:val="00B93640"/>
    <w:rsid w:val="00B93B7B"/>
    <w:rsid w:val="00B94684"/>
    <w:rsid w:val="00B94EEC"/>
    <w:rsid w:val="00B954E4"/>
    <w:rsid w:val="00B9581B"/>
    <w:rsid w:val="00B95B0A"/>
    <w:rsid w:val="00B96074"/>
    <w:rsid w:val="00B966A3"/>
    <w:rsid w:val="00B9705C"/>
    <w:rsid w:val="00B973AD"/>
    <w:rsid w:val="00B97B14"/>
    <w:rsid w:val="00B97DC5"/>
    <w:rsid w:val="00BA0592"/>
    <w:rsid w:val="00BA094A"/>
    <w:rsid w:val="00BA0B98"/>
    <w:rsid w:val="00BA13A5"/>
    <w:rsid w:val="00BA2163"/>
    <w:rsid w:val="00BA2769"/>
    <w:rsid w:val="00BA29F6"/>
    <w:rsid w:val="00BA2AA0"/>
    <w:rsid w:val="00BA2F0A"/>
    <w:rsid w:val="00BA2F0E"/>
    <w:rsid w:val="00BA38AF"/>
    <w:rsid w:val="00BA469C"/>
    <w:rsid w:val="00BA48C7"/>
    <w:rsid w:val="00BA5326"/>
    <w:rsid w:val="00BA6CD7"/>
    <w:rsid w:val="00BA7177"/>
    <w:rsid w:val="00BA71CA"/>
    <w:rsid w:val="00BA7B1C"/>
    <w:rsid w:val="00BB0D5B"/>
    <w:rsid w:val="00BB1064"/>
    <w:rsid w:val="00BB1136"/>
    <w:rsid w:val="00BB21AB"/>
    <w:rsid w:val="00BB236F"/>
    <w:rsid w:val="00BB2D54"/>
    <w:rsid w:val="00BB31AA"/>
    <w:rsid w:val="00BB3B87"/>
    <w:rsid w:val="00BB45D5"/>
    <w:rsid w:val="00BB4957"/>
    <w:rsid w:val="00BB62D2"/>
    <w:rsid w:val="00BB7B0B"/>
    <w:rsid w:val="00BC0616"/>
    <w:rsid w:val="00BC231F"/>
    <w:rsid w:val="00BC25D7"/>
    <w:rsid w:val="00BC2635"/>
    <w:rsid w:val="00BC2755"/>
    <w:rsid w:val="00BC2C9D"/>
    <w:rsid w:val="00BC2FE7"/>
    <w:rsid w:val="00BC37DF"/>
    <w:rsid w:val="00BC41A6"/>
    <w:rsid w:val="00BC43AA"/>
    <w:rsid w:val="00BC492C"/>
    <w:rsid w:val="00BC6270"/>
    <w:rsid w:val="00BC6BCE"/>
    <w:rsid w:val="00BC7754"/>
    <w:rsid w:val="00BC7DD5"/>
    <w:rsid w:val="00BD1249"/>
    <w:rsid w:val="00BD169B"/>
    <w:rsid w:val="00BD26FC"/>
    <w:rsid w:val="00BD2F85"/>
    <w:rsid w:val="00BD311E"/>
    <w:rsid w:val="00BD36AE"/>
    <w:rsid w:val="00BD4DF7"/>
    <w:rsid w:val="00BD53E3"/>
    <w:rsid w:val="00BD67F8"/>
    <w:rsid w:val="00BD6A56"/>
    <w:rsid w:val="00BE040C"/>
    <w:rsid w:val="00BE06DA"/>
    <w:rsid w:val="00BE12EF"/>
    <w:rsid w:val="00BE1974"/>
    <w:rsid w:val="00BE226D"/>
    <w:rsid w:val="00BE3500"/>
    <w:rsid w:val="00BE37E7"/>
    <w:rsid w:val="00BE396E"/>
    <w:rsid w:val="00BE43B6"/>
    <w:rsid w:val="00BE4A78"/>
    <w:rsid w:val="00BE4D73"/>
    <w:rsid w:val="00BE58E6"/>
    <w:rsid w:val="00BE5E97"/>
    <w:rsid w:val="00BE6F2D"/>
    <w:rsid w:val="00BE6FE6"/>
    <w:rsid w:val="00BF0938"/>
    <w:rsid w:val="00BF16DC"/>
    <w:rsid w:val="00BF1953"/>
    <w:rsid w:val="00BF3326"/>
    <w:rsid w:val="00BF337B"/>
    <w:rsid w:val="00BF5682"/>
    <w:rsid w:val="00BF6063"/>
    <w:rsid w:val="00BF6107"/>
    <w:rsid w:val="00C00829"/>
    <w:rsid w:val="00C01F1D"/>
    <w:rsid w:val="00C02346"/>
    <w:rsid w:val="00C02DF4"/>
    <w:rsid w:val="00C03F68"/>
    <w:rsid w:val="00C04058"/>
    <w:rsid w:val="00C0537B"/>
    <w:rsid w:val="00C0672B"/>
    <w:rsid w:val="00C07A12"/>
    <w:rsid w:val="00C07B58"/>
    <w:rsid w:val="00C07D0D"/>
    <w:rsid w:val="00C1054A"/>
    <w:rsid w:val="00C1136B"/>
    <w:rsid w:val="00C13EE0"/>
    <w:rsid w:val="00C1417D"/>
    <w:rsid w:val="00C1592B"/>
    <w:rsid w:val="00C16DFC"/>
    <w:rsid w:val="00C17150"/>
    <w:rsid w:val="00C1762B"/>
    <w:rsid w:val="00C177B4"/>
    <w:rsid w:val="00C20CF3"/>
    <w:rsid w:val="00C20D0C"/>
    <w:rsid w:val="00C20DD3"/>
    <w:rsid w:val="00C2236F"/>
    <w:rsid w:val="00C2267A"/>
    <w:rsid w:val="00C23688"/>
    <w:rsid w:val="00C242B0"/>
    <w:rsid w:val="00C24674"/>
    <w:rsid w:val="00C24E14"/>
    <w:rsid w:val="00C24EAC"/>
    <w:rsid w:val="00C251D5"/>
    <w:rsid w:val="00C25A20"/>
    <w:rsid w:val="00C25DC9"/>
    <w:rsid w:val="00C26D0A"/>
    <w:rsid w:val="00C26E77"/>
    <w:rsid w:val="00C279B3"/>
    <w:rsid w:val="00C27DA1"/>
    <w:rsid w:val="00C30522"/>
    <w:rsid w:val="00C306CB"/>
    <w:rsid w:val="00C30930"/>
    <w:rsid w:val="00C30C71"/>
    <w:rsid w:val="00C322DB"/>
    <w:rsid w:val="00C32D63"/>
    <w:rsid w:val="00C33191"/>
    <w:rsid w:val="00C3357E"/>
    <w:rsid w:val="00C339A7"/>
    <w:rsid w:val="00C33C1F"/>
    <w:rsid w:val="00C348F8"/>
    <w:rsid w:val="00C35131"/>
    <w:rsid w:val="00C35B8D"/>
    <w:rsid w:val="00C35CC3"/>
    <w:rsid w:val="00C3656B"/>
    <w:rsid w:val="00C3668B"/>
    <w:rsid w:val="00C36940"/>
    <w:rsid w:val="00C400D2"/>
    <w:rsid w:val="00C409A8"/>
    <w:rsid w:val="00C40ACE"/>
    <w:rsid w:val="00C40E34"/>
    <w:rsid w:val="00C40E57"/>
    <w:rsid w:val="00C415AB"/>
    <w:rsid w:val="00C4166F"/>
    <w:rsid w:val="00C419F3"/>
    <w:rsid w:val="00C41A19"/>
    <w:rsid w:val="00C41B76"/>
    <w:rsid w:val="00C4283F"/>
    <w:rsid w:val="00C42B63"/>
    <w:rsid w:val="00C42F3A"/>
    <w:rsid w:val="00C43A44"/>
    <w:rsid w:val="00C43ED0"/>
    <w:rsid w:val="00C43FF3"/>
    <w:rsid w:val="00C44BE8"/>
    <w:rsid w:val="00C44C60"/>
    <w:rsid w:val="00C45752"/>
    <w:rsid w:val="00C4578C"/>
    <w:rsid w:val="00C461B1"/>
    <w:rsid w:val="00C46568"/>
    <w:rsid w:val="00C46B5C"/>
    <w:rsid w:val="00C46C74"/>
    <w:rsid w:val="00C47219"/>
    <w:rsid w:val="00C47603"/>
    <w:rsid w:val="00C478E6"/>
    <w:rsid w:val="00C47A31"/>
    <w:rsid w:val="00C47E6B"/>
    <w:rsid w:val="00C47F9F"/>
    <w:rsid w:val="00C511B9"/>
    <w:rsid w:val="00C51716"/>
    <w:rsid w:val="00C51F93"/>
    <w:rsid w:val="00C52528"/>
    <w:rsid w:val="00C5344A"/>
    <w:rsid w:val="00C54230"/>
    <w:rsid w:val="00C54ED3"/>
    <w:rsid w:val="00C5635A"/>
    <w:rsid w:val="00C5662D"/>
    <w:rsid w:val="00C57398"/>
    <w:rsid w:val="00C57D93"/>
    <w:rsid w:val="00C60532"/>
    <w:rsid w:val="00C6140D"/>
    <w:rsid w:val="00C615C3"/>
    <w:rsid w:val="00C6350C"/>
    <w:rsid w:val="00C66E73"/>
    <w:rsid w:val="00C67BBD"/>
    <w:rsid w:val="00C67DBA"/>
    <w:rsid w:val="00C70737"/>
    <w:rsid w:val="00C70B86"/>
    <w:rsid w:val="00C7153C"/>
    <w:rsid w:val="00C71843"/>
    <w:rsid w:val="00C72A64"/>
    <w:rsid w:val="00C7409B"/>
    <w:rsid w:val="00C758F2"/>
    <w:rsid w:val="00C75B6B"/>
    <w:rsid w:val="00C76122"/>
    <w:rsid w:val="00C768C2"/>
    <w:rsid w:val="00C771E2"/>
    <w:rsid w:val="00C80F07"/>
    <w:rsid w:val="00C80FEE"/>
    <w:rsid w:val="00C81438"/>
    <w:rsid w:val="00C81607"/>
    <w:rsid w:val="00C817FE"/>
    <w:rsid w:val="00C81C57"/>
    <w:rsid w:val="00C81D79"/>
    <w:rsid w:val="00C837AB"/>
    <w:rsid w:val="00C83C1D"/>
    <w:rsid w:val="00C83F7D"/>
    <w:rsid w:val="00C842E5"/>
    <w:rsid w:val="00C86431"/>
    <w:rsid w:val="00C869A6"/>
    <w:rsid w:val="00C86A28"/>
    <w:rsid w:val="00C87255"/>
    <w:rsid w:val="00C87C7A"/>
    <w:rsid w:val="00C91550"/>
    <w:rsid w:val="00C92283"/>
    <w:rsid w:val="00C922F9"/>
    <w:rsid w:val="00C92850"/>
    <w:rsid w:val="00C92D03"/>
    <w:rsid w:val="00C9415C"/>
    <w:rsid w:val="00C94C69"/>
    <w:rsid w:val="00C94D0B"/>
    <w:rsid w:val="00C94D26"/>
    <w:rsid w:val="00C9542B"/>
    <w:rsid w:val="00C96D99"/>
    <w:rsid w:val="00C97979"/>
    <w:rsid w:val="00C97B81"/>
    <w:rsid w:val="00CA0BA4"/>
    <w:rsid w:val="00CA0C0B"/>
    <w:rsid w:val="00CA44A0"/>
    <w:rsid w:val="00CA597B"/>
    <w:rsid w:val="00CA5A4C"/>
    <w:rsid w:val="00CA61FD"/>
    <w:rsid w:val="00CA64A5"/>
    <w:rsid w:val="00CA7206"/>
    <w:rsid w:val="00CB165C"/>
    <w:rsid w:val="00CB16EA"/>
    <w:rsid w:val="00CB1A43"/>
    <w:rsid w:val="00CB1B0F"/>
    <w:rsid w:val="00CB2E06"/>
    <w:rsid w:val="00CB33AA"/>
    <w:rsid w:val="00CB50B3"/>
    <w:rsid w:val="00CB541B"/>
    <w:rsid w:val="00CB593B"/>
    <w:rsid w:val="00CB60A8"/>
    <w:rsid w:val="00CB79FA"/>
    <w:rsid w:val="00CB7EE3"/>
    <w:rsid w:val="00CC0616"/>
    <w:rsid w:val="00CC084A"/>
    <w:rsid w:val="00CC08EB"/>
    <w:rsid w:val="00CC097D"/>
    <w:rsid w:val="00CC0CCC"/>
    <w:rsid w:val="00CC135E"/>
    <w:rsid w:val="00CC1707"/>
    <w:rsid w:val="00CC1A24"/>
    <w:rsid w:val="00CC1CB3"/>
    <w:rsid w:val="00CC1E00"/>
    <w:rsid w:val="00CC33CA"/>
    <w:rsid w:val="00CC60EB"/>
    <w:rsid w:val="00CC629D"/>
    <w:rsid w:val="00CC64FF"/>
    <w:rsid w:val="00CC7A4A"/>
    <w:rsid w:val="00CC7ADE"/>
    <w:rsid w:val="00CD1145"/>
    <w:rsid w:val="00CD1A9E"/>
    <w:rsid w:val="00CD22F5"/>
    <w:rsid w:val="00CD331F"/>
    <w:rsid w:val="00CD344B"/>
    <w:rsid w:val="00CD3FC3"/>
    <w:rsid w:val="00CD48DA"/>
    <w:rsid w:val="00CD5038"/>
    <w:rsid w:val="00CD5780"/>
    <w:rsid w:val="00CD599D"/>
    <w:rsid w:val="00CD59EF"/>
    <w:rsid w:val="00CD64DF"/>
    <w:rsid w:val="00CD6862"/>
    <w:rsid w:val="00CD6AD8"/>
    <w:rsid w:val="00CD6B3D"/>
    <w:rsid w:val="00CD7558"/>
    <w:rsid w:val="00CE1725"/>
    <w:rsid w:val="00CE256B"/>
    <w:rsid w:val="00CE2DD1"/>
    <w:rsid w:val="00CE4CEC"/>
    <w:rsid w:val="00CE6B25"/>
    <w:rsid w:val="00CE71D4"/>
    <w:rsid w:val="00CF0095"/>
    <w:rsid w:val="00CF01BD"/>
    <w:rsid w:val="00CF2131"/>
    <w:rsid w:val="00CF40BF"/>
    <w:rsid w:val="00CF4316"/>
    <w:rsid w:val="00CF4785"/>
    <w:rsid w:val="00CF4B13"/>
    <w:rsid w:val="00CF510C"/>
    <w:rsid w:val="00CF5584"/>
    <w:rsid w:val="00CF61BD"/>
    <w:rsid w:val="00CF66E6"/>
    <w:rsid w:val="00CF6B97"/>
    <w:rsid w:val="00CF6D66"/>
    <w:rsid w:val="00CF6F0D"/>
    <w:rsid w:val="00CF7D15"/>
    <w:rsid w:val="00D0041F"/>
    <w:rsid w:val="00D00912"/>
    <w:rsid w:val="00D01300"/>
    <w:rsid w:val="00D01639"/>
    <w:rsid w:val="00D01AC8"/>
    <w:rsid w:val="00D01C25"/>
    <w:rsid w:val="00D033DD"/>
    <w:rsid w:val="00D03726"/>
    <w:rsid w:val="00D06B8E"/>
    <w:rsid w:val="00D070CF"/>
    <w:rsid w:val="00D07552"/>
    <w:rsid w:val="00D108EE"/>
    <w:rsid w:val="00D10D4C"/>
    <w:rsid w:val="00D119B9"/>
    <w:rsid w:val="00D12D8E"/>
    <w:rsid w:val="00D15343"/>
    <w:rsid w:val="00D15BDA"/>
    <w:rsid w:val="00D15C2B"/>
    <w:rsid w:val="00D15EDB"/>
    <w:rsid w:val="00D17427"/>
    <w:rsid w:val="00D2118C"/>
    <w:rsid w:val="00D216AB"/>
    <w:rsid w:val="00D22D6A"/>
    <w:rsid w:val="00D238AD"/>
    <w:rsid w:val="00D23A42"/>
    <w:rsid w:val="00D25F84"/>
    <w:rsid w:val="00D26BF9"/>
    <w:rsid w:val="00D26D64"/>
    <w:rsid w:val="00D27F6D"/>
    <w:rsid w:val="00D31A32"/>
    <w:rsid w:val="00D32AA1"/>
    <w:rsid w:val="00D32FE2"/>
    <w:rsid w:val="00D34848"/>
    <w:rsid w:val="00D349FA"/>
    <w:rsid w:val="00D35176"/>
    <w:rsid w:val="00D3525F"/>
    <w:rsid w:val="00D3532E"/>
    <w:rsid w:val="00D36828"/>
    <w:rsid w:val="00D372EB"/>
    <w:rsid w:val="00D40604"/>
    <w:rsid w:val="00D40AEF"/>
    <w:rsid w:val="00D40D0D"/>
    <w:rsid w:val="00D417AA"/>
    <w:rsid w:val="00D41951"/>
    <w:rsid w:val="00D41B6D"/>
    <w:rsid w:val="00D41E3B"/>
    <w:rsid w:val="00D42219"/>
    <w:rsid w:val="00D42558"/>
    <w:rsid w:val="00D43286"/>
    <w:rsid w:val="00D43458"/>
    <w:rsid w:val="00D435C0"/>
    <w:rsid w:val="00D43ABA"/>
    <w:rsid w:val="00D44013"/>
    <w:rsid w:val="00D44C0D"/>
    <w:rsid w:val="00D45432"/>
    <w:rsid w:val="00D457C4"/>
    <w:rsid w:val="00D45CDD"/>
    <w:rsid w:val="00D45D44"/>
    <w:rsid w:val="00D463B8"/>
    <w:rsid w:val="00D466B8"/>
    <w:rsid w:val="00D504BD"/>
    <w:rsid w:val="00D50892"/>
    <w:rsid w:val="00D50A6B"/>
    <w:rsid w:val="00D5398B"/>
    <w:rsid w:val="00D54147"/>
    <w:rsid w:val="00D544B4"/>
    <w:rsid w:val="00D55AED"/>
    <w:rsid w:val="00D56408"/>
    <w:rsid w:val="00D57444"/>
    <w:rsid w:val="00D600C4"/>
    <w:rsid w:val="00D60279"/>
    <w:rsid w:val="00D606BA"/>
    <w:rsid w:val="00D60E1B"/>
    <w:rsid w:val="00D61AB2"/>
    <w:rsid w:val="00D61C0D"/>
    <w:rsid w:val="00D61EA6"/>
    <w:rsid w:val="00D632D7"/>
    <w:rsid w:val="00D636F1"/>
    <w:rsid w:val="00D63BB9"/>
    <w:rsid w:val="00D63CA9"/>
    <w:rsid w:val="00D64AF1"/>
    <w:rsid w:val="00D650E3"/>
    <w:rsid w:val="00D65580"/>
    <w:rsid w:val="00D66A95"/>
    <w:rsid w:val="00D67613"/>
    <w:rsid w:val="00D702AC"/>
    <w:rsid w:val="00D70AFF"/>
    <w:rsid w:val="00D7234B"/>
    <w:rsid w:val="00D723BA"/>
    <w:rsid w:val="00D7242D"/>
    <w:rsid w:val="00D72722"/>
    <w:rsid w:val="00D738F6"/>
    <w:rsid w:val="00D745D7"/>
    <w:rsid w:val="00D7464A"/>
    <w:rsid w:val="00D747EC"/>
    <w:rsid w:val="00D74E7A"/>
    <w:rsid w:val="00D7531C"/>
    <w:rsid w:val="00D759C6"/>
    <w:rsid w:val="00D75AA7"/>
    <w:rsid w:val="00D76008"/>
    <w:rsid w:val="00D7705E"/>
    <w:rsid w:val="00D80592"/>
    <w:rsid w:val="00D80FD7"/>
    <w:rsid w:val="00D8153D"/>
    <w:rsid w:val="00D849C1"/>
    <w:rsid w:val="00D859CA"/>
    <w:rsid w:val="00D87180"/>
    <w:rsid w:val="00D8758B"/>
    <w:rsid w:val="00D87863"/>
    <w:rsid w:val="00D878F0"/>
    <w:rsid w:val="00D900F2"/>
    <w:rsid w:val="00D900F9"/>
    <w:rsid w:val="00D90B49"/>
    <w:rsid w:val="00D90F01"/>
    <w:rsid w:val="00D9132C"/>
    <w:rsid w:val="00D91F98"/>
    <w:rsid w:val="00D922EA"/>
    <w:rsid w:val="00D92F1A"/>
    <w:rsid w:val="00D93253"/>
    <w:rsid w:val="00D94210"/>
    <w:rsid w:val="00D95D0B"/>
    <w:rsid w:val="00D960B4"/>
    <w:rsid w:val="00D961F4"/>
    <w:rsid w:val="00D9675C"/>
    <w:rsid w:val="00D96E43"/>
    <w:rsid w:val="00D973C6"/>
    <w:rsid w:val="00D97640"/>
    <w:rsid w:val="00D97C58"/>
    <w:rsid w:val="00DA04DA"/>
    <w:rsid w:val="00DA0588"/>
    <w:rsid w:val="00DA0D3F"/>
    <w:rsid w:val="00DA152F"/>
    <w:rsid w:val="00DA3A53"/>
    <w:rsid w:val="00DA4451"/>
    <w:rsid w:val="00DA4E31"/>
    <w:rsid w:val="00DA5EF9"/>
    <w:rsid w:val="00DA7273"/>
    <w:rsid w:val="00DA735B"/>
    <w:rsid w:val="00DA76F1"/>
    <w:rsid w:val="00DA79B8"/>
    <w:rsid w:val="00DB085B"/>
    <w:rsid w:val="00DB1CC8"/>
    <w:rsid w:val="00DB302C"/>
    <w:rsid w:val="00DB32CE"/>
    <w:rsid w:val="00DB4406"/>
    <w:rsid w:val="00DB4582"/>
    <w:rsid w:val="00DB4B28"/>
    <w:rsid w:val="00DB4BBC"/>
    <w:rsid w:val="00DB4BF3"/>
    <w:rsid w:val="00DB5349"/>
    <w:rsid w:val="00DB59BC"/>
    <w:rsid w:val="00DB635B"/>
    <w:rsid w:val="00DB656E"/>
    <w:rsid w:val="00DB6AF6"/>
    <w:rsid w:val="00DB6F03"/>
    <w:rsid w:val="00DB7308"/>
    <w:rsid w:val="00DC0847"/>
    <w:rsid w:val="00DC0B6A"/>
    <w:rsid w:val="00DC0E2A"/>
    <w:rsid w:val="00DC112A"/>
    <w:rsid w:val="00DC1DBD"/>
    <w:rsid w:val="00DC1EF5"/>
    <w:rsid w:val="00DC20B7"/>
    <w:rsid w:val="00DC2276"/>
    <w:rsid w:val="00DC2876"/>
    <w:rsid w:val="00DC2A2F"/>
    <w:rsid w:val="00DC3190"/>
    <w:rsid w:val="00DC36A6"/>
    <w:rsid w:val="00DC3973"/>
    <w:rsid w:val="00DC4A5C"/>
    <w:rsid w:val="00DC4D93"/>
    <w:rsid w:val="00DC4FAF"/>
    <w:rsid w:val="00DC58FE"/>
    <w:rsid w:val="00DC6116"/>
    <w:rsid w:val="00DC62A7"/>
    <w:rsid w:val="00DC69C1"/>
    <w:rsid w:val="00DC71FC"/>
    <w:rsid w:val="00DC72A6"/>
    <w:rsid w:val="00DC7910"/>
    <w:rsid w:val="00DD1526"/>
    <w:rsid w:val="00DD1729"/>
    <w:rsid w:val="00DD183C"/>
    <w:rsid w:val="00DD2666"/>
    <w:rsid w:val="00DD269E"/>
    <w:rsid w:val="00DD2B92"/>
    <w:rsid w:val="00DD2C9E"/>
    <w:rsid w:val="00DD37E0"/>
    <w:rsid w:val="00DD4350"/>
    <w:rsid w:val="00DD4F48"/>
    <w:rsid w:val="00DD5C49"/>
    <w:rsid w:val="00DD5D21"/>
    <w:rsid w:val="00DD6572"/>
    <w:rsid w:val="00DD6A5E"/>
    <w:rsid w:val="00DD6D1A"/>
    <w:rsid w:val="00DD704B"/>
    <w:rsid w:val="00DE1D0B"/>
    <w:rsid w:val="00DE1FD7"/>
    <w:rsid w:val="00DE218B"/>
    <w:rsid w:val="00DE2B84"/>
    <w:rsid w:val="00DE3222"/>
    <w:rsid w:val="00DE342C"/>
    <w:rsid w:val="00DE37A6"/>
    <w:rsid w:val="00DE4071"/>
    <w:rsid w:val="00DE4083"/>
    <w:rsid w:val="00DE4487"/>
    <w:rsid w:val="00DE48D4"/>
    <w:rsid w:val="00DE528A"/>
    <w:rsid w:val="00DE581A"/>
    <w:rsid w:val="00DE5F00"/>
    <w:rsid w:val="00DE62DA"/>
    <w:rsid w:val="00DE6D5D"/>
    <w:rsid w:val="00DE6DB2"/>
    <w:rsid w:val="00DE7779"/>
    <w:rsid w:val="00DF0F8D"/>
    <w:rsid w:val="00DF2020"/>
    <w:rsid w:val="00DF2885"/>
    <w:rsid w:val="00DF3A16"/>
    <w:rsid w:val="00DF3D04"/>
    <w:rsid w:val="00DF5581"/>
    <w:rsid w:val="00DF565E"/>
    <w:rsid w:val="00DF571C"/>
    <w:rsid w:val="00DF60D9"/>
    <w:rsid w:val="00DF689C"/>
    <w:rsid w:val="00DF6B43"/>
    <w:rsid w:val="00DF79DE"/>
    <w:rsid w:val="00E0034C"/>
    <w:rsid w:val="00E0042B"/>
    <w:rsid w:val="00E00A3C"/>
    <w:rsid w:val="00E016B1"/>
    <w:rsid w:val="00E02817"/>
    <w:rsid w:val="00E0300C"/>
    <w:rsid w:val="00E036E4"/>
    <w:rsid w:val="00E03860"/>
    <w:rsid w:val="00E0504A"/>
    <w:rsid w:val="00E05580"/>
    <w:rsid w:val="00E059DC"/>
    <w:rsid w:val="00E06F72"/>
    <w:rsid w:val="00E10318"/>
    <w:rsid w:val="00E10364"/>
    <w:rsid w:val="00E107D7"/>
    <w:rsid w:val="00E10BCB"/>
    <w:rsid w:val="00E11553"/>
    <w:rsid w:val="00E11AE8"/>
    <w:rsid w:val="00E12727"/>
    <w:rsid w:val="00E12EC5"/>
    <w:rsid w:val="00E13350"/>
    <w:rsid w:val="00E1398E"/>
    <w:rsid w:val="00E14DE0"/>
    <w:rsid w:val="00E1576C"/>
    <w:rsid w:val="00E15BBC"/>
    <w:rsid w:val="00E176FE"/>
    <w:rsid w:val="00E2003F"/>
    <w:rsid w:val="00E215AC"/>
    <w:rsid w:val="00E21C12"/>
    <w:rsid w:val="00E22109"/>
    <w:rsid w:val="00E22ECF"/>
    <w:rsid w:val="00E23559"/>
    <w:rsid w:val="00E24BC2"/>
    <w:rsid w:val="00E255F5"/>
    <w:rsid w:val="00E2592B"/>
    <w:rsid w:val="00E25D5A"/>
    <w:rsid w:val="00E26C18"/>
    <w:rsid w:val="00E275D3"/>
    <w:rsid w:val="00E278D6"/>
    <w:rsid w:val="00E314D8"/>
    <w:rsid w:val="00E31B0A"/>
    <w:rsid w:val="00E321C7"/>
    <w:rsid w:val="00E32B2F"/>
    <w:rsid w:val="00E32CD9"/>
    <w:rsid w:val="00E34818"/>
    <w:rsid w:val="00E349AF"/>
    <w:rsid w:val="00E35F33"/>
    <w:rsid w:val="00E35FB4"/>
    <w:rsid w:val="00E36B1F"/>
    <w:rsid w:val="00E401DD"/>
    <w:rsid w:val="00E42AA3"/>
    <w:rsid w:val="00E43210"/>
    <w:rsid w:val="00E434F4"/>
    <w:rsid w:val="00E444A1"/>
    <w:rsid w:val="00E4488A"/>
    <w:rsid w:val="00E45187"/>
    <w:rsid w:val="00E4575F"/>
    <w:rsid w:val="00E45B88"/>
    <w:rsid w:val="00E45EE9"/>
    <w:rsid w:val="00E46E70"/>
    <w:rsid w:val="00E47B59"/>
    <w:rsid w:val="00E47E1B"/>
    <w:rsid w:val="00E47EFC"/>
    <w:rsid w:val="00E512E9"/>
    <w:rsid w:val="00E52A10"/>
    <w:rsid w:val="00E52D00"/>
    <w:rsid w:val="00E52E14"/>
    <w:rsid w:val="00E52FA8"/>
    <w:rsid w:val="00E5347A"/>
    <w:rsid w:val="00E53F5D"/>
    <w:rsid w:val="00E5409D"/>
    <w:rsid w:val="00E54927"/>
    <w:rsid w:val="00E54AF4"/>
    <w:rsid w:val="00E556F3"/>
    <w:rsid w:val="00E56CE1"/>
    <w:rsid w:val="00E56FA5"/>
    <w:rsid w:val="00E574C3"/>
    <w:rsid w:val="00E603AF"/>
    <w:rsid w:val="00E607D9"/>
    <w:rsid w:val="00E63595"/>
    <w:rsid w:val="00E650E2"/>
    <w:rsid w:val="00E65A49"/>
    <w:rsid w:val="00E662BB"/>
    <w:rsid w:val="00E663CD"/>
    <w:rsid w:val="00E6693D"/>
    <w:rsid w:val="00E671A4"/>
    <w:rsid w:val="00E676FC"/>
    <w:rsid w:val="00E70E2F"/>
    <w:rsid w:val="00E71042"/>
    <w:rsid w:val="00E71C21"/>
    <w:rsid w:val="00E71DD5"/>
    <w:rsid w:val="00E723FF"/>
    <w:rsid w:val="00E729C3"/>
    <w:rsid w:val="00E736DA"/>
    <w:rsid w:val="00E73E2C"/>
    <w:rsid w:val="00E73EEE"/>
    <w:rsid w:val="00E74595"/>
    <w:rsid w:val="00E7539D"/>
    <w:rsid w:val="00E75614"/>
    <w:rsid w:val="00E75CF2"/>
    <w:rsid w:val="00E763B6"/>
    <w:rsid w:val="00E7672E"/>
    <w:rsid w:val="00E76766"/>
    <w:rsid w:val="00E7690D"/>
    <w:rsid w:val="00E778DF"/>
    <w:rsid w:val="00E77A08"/>
    <w:rsid w:val="00E80267"/>
    <w:rsid w:val="00E803F9"/>
    <w:rsid w:val="00E804B7"/>
    <w:rsid w:val="00E80576"/>
    <w:rsid w:val="00E80635"/>
    <w:rsid w:val="00E80642"/>
    <w:rsid w:val="00E80A45"/>
    <w:rsid w:val="00E80F78"/>
    <w:rsid w:val="00E81C6B"/>
    <w:rsid w:val="00E82AE9"/>
    <w:rsid w:val="00E8396D"/>
    <w:rsid w:val="00E8524C"/>
    <w:rsid w:val="00E85AA4"/>
    <w:rsid w:val="00E86720"/>
    <w:rsid w:val="00E86ABE"/>
    <w:rsid w:val="00E90E72"/>
    <w:rsid w:val="00E920F4"/>
    <w:rsid w:val="00E92698"/>
    <w:rsid w:val="00E9336B"/>
    <w:rsid w:val="00E93ADF"/>
    <w:rsid w:val="00E93CD2"/>
    <w:rsid w:val="00E94203"/>
    <w:rsid w:val="00E942FF"/>
    <w:rsid w:val="00E94A78"/>
    <w:rsid w:val="00E9536B"/>
    <w:rsid w:val="00E96AD3"/>
    <w:rsid w:val="00E97D2F"/>
    <w:rsid w:val="00EA0806"/>
    <w:rsid w:val="00EA12AB"/>
    <w:rsid w:val="00EA15F6"/>
    <w:rsid w:val="00EA1ECF"/>
    <w:rsid w:val="00EA2199"/>
    <w:rsid w:val="00EA3218"/>
    <w:rsid w:val="00EA3278"/>
    <w:rsid w:val="00EA3DEB"/>
    <w:rsid w:val="00EA3E4B"/>
    <w:rsid w:val="00EA4A8F"/>
    <w:rsid w:val="00EA4FD9"/>
    <w:rsid w:val="00EA52C1"/>
    <w:rsid w:val="00EA5670"/>
    <w:rsid w:val="00EA5BF4"/>
    <w:rsid w:val="00EA6BAC"/>
    <w:rsid w:val="00EA6F05"/>
    <w:rsid w:val="00EB1C1A"/>
    <w:rsid w:val="00EB2563"/>
    <w:rsid w:val="00EB3312"/>
    <w:rsid w:val="00EB342C"/>
    <w:rsid w:val="00EB36D3"/>
    <w:rsid w:val="00EB3CE8"/>
    <w:rsid w:val="00EB3E8B"/>
    <w:rsid w:val="00EB4143"/>
    <w:rsid w:val="00EB428A"/>
    <w:rsid w:val="00EB43E3"/>
    <w:rsid w:val="00EB512C"/>
    <w:rsid w:val="00EB5EA0"/>
    <w:rsid w:val="00EB6220"/>
    <w:rsid w:val="00EB668A"/>
    <w:rsid w:val="00EB79D0"/>
    <w:rsid w:val="00EB7C47"/>
    <w:rsid w:val="00EC0485"/>
    <w:rsid w:val="00EC197F"/>
    <w:rsid w:val="00EC2307"/>
    <w:rsid w:val="00EC2641"/>
    <w:rsid w:val="00EC32A8"/>
    <w:rsid w:val="00EC3C5D"/>
    <w:rsid w:val="00EC5B69"/>
    <w:rsid w:val="00EC69B3"/>
    <w:rsid w:val="00EC70E3"/>
    <w:rsid w:val="00EC734D"/>
    <w:rsid w:val="00ED0FEF"/>
    <w:rsid w:val="00ED1230"/>
    <w:rsid w:val="00ED1A7F"/>
    <w:rsid w:val="00ED1B00"/>
    <w:rsid w:val="00ED1C73"/>
    <w:rsid w:val="00ED236F"/>
    <w:rsid w:val="00ED2D0C"/>
    <w:rsid w:val="00ED3DE7"/>
    <w:rsid w:val="00ED45EE"/>
    <w:rsid w:val="00ED46EF"/>
    <w:rsid w:val="00ED50F2"/>
    <w:rsid w:val="00ED51D8"/>
    <w:rsid w:val="00ED5492"/>
    <w:rsid w:val="00ED6DE7"/>
    <w:rsid w:val="00ED751D"/>
    <w:rsid w:val="00EE16E7"/>
    <w:rsid w:val="00EE1B6B"/>
    <w:rsid w:val="00EE1EB7"/>
    <w:rsid w:val="00EE256A"/>
    <w:rsid w:val="00EE51CD"/>
    <w:rsid w:val="00EE5D19"/>
    <w:rsid w:val="00EE5DD4"/>
    <w:rsid w:val="00EE5FF1"/>
    <w:rsid w:val="00EE6603"/>
    <w:rsid w:val="00EE6BD1"/>
    <w:rsid w:val="00EE70A7"/>
    <w:rsid w:val="00EF0312"/>
    <w:rsid w:val="00EF03F7"/>
    <w:rsid w:val="00EF07C6"/>
    <w:rsid w:val="00EF13FC"/>
    <w:rsid w:val="00EF16B6"/>
    <w:rsid w:val="00EF1904"/>
    <w:rsid w:val="00EF226A"/>
    <w:rsid w:val="00EF2305"/>
    <w:rsid w:val="00EF25A3"/>
    <w:rsid w:val="00EF28AE"/>
    <w:rsid w:val="00EF2C42"/>
    <w:rsid w:val="00EF38F9"/>
    <w:rsid w:val="00EF4109"/>
    <w:rsid w:val="00EF47A8"/>
    <w:rsid w:val="00EF47F2"/>
    <w:rsid w:val="00EF5204"/>
    <w:rsid w:val="00EF61F2"/>
    <w:rsid w:val="00EF62D3"/>
    <w:rsid w:val="00EF66AE"/>
    <w:rsid w:val="00F00226"/>
    <w:rsid w:val="00F003CC"/>
    <w:rsid w:val="00F01130"/>
    <w:rsid w:val="00F015C4"/>
    <w:rsid w:val="00F01834"/>
    <w:rsid w:val="00F01D26"/>
    <w:rsid w:val="00F02807"/>
    <w:rsid w:val="00F0283C"/>
    <w:rsid w:val="00F02F3F"/>
    <w:rsid w:val="00F034D9"/>
    <w:rsid w:val="00F040B6"/>
    <w:rsid w:val="00F061C6"/>
    <w:rsid w:val="00F06D02"/>
    <w:rsid w:val="00F071D4"/>
    <w:rsid w:val="00F07D0C"/>
    <w:rsid w:val="00F10BA2"/>
    <w:rsid w:val="00F10E2A"/>
    <w:rsid w:val="00F1120A"/>
    <w:rsid w:val="00F11319"/>
    <w:rsid w:val="00F126A6"/>
    <w:rsid w:val="00F136CA"/>
    <w:rsid w:val="00F1476A"/>
    <w:rsid w:val="00F14AC3"/>
    <w:rsid w:val="00F14B5E"/>
    <w:rsid w:val="00F151C5"/>
    <w:rsid w:val="00F153AC"/>
    <w:rsid w:val="00F15DB8"/>
    <w:rsid w:val="00F17100"/>
    <w:rsid w:val="00F17B0C"/>
    <w:rsid w:val="00F221C3"/>
    <w:rsid w:val="00F227DC"/>
    <w:rsid w:val="00F239CD"/>
    <w:rsid w:val="00F23FF9"/>
    <w:rsid w:val="00F2462A"/>
    <w:rsid w:val="00F24697"/>
    <w:rsid w:val="00F24A8A"/>
    <w:rsid w:val="00F24AA3"/>
    <w:rsid w:val="00F24F67"/>
    <w:rsid w:val="00F25A05"/>
    <w:rsid w:val="00F26B89"/>
    <w:rsid w:val="00F30E60"/>
    <w:rsid w:val="00F30EDF"/>
    <w:rsid w:val="00F312EA"/>
    <w:rsid w:val="00F315DB"/>
    <w:rsid w:val="00F3241C"/>
    <w:rsid w:val="00F3293B"/>
    <w:rsid w:val="00F32FDE"/>
    <w:rsid w:val="00F34B65"/>
    <w:rsid w:val="00F34CC5"/>
    <w:rsid w:val="00F34F17"/>
    <w:rsid w:val="00F35F20"/>
    <w:rsid w:val="00F36029"/>
    <w:rsid w:val="00F36677"/>
    <w:rsid w:val="00F36B42"/>
    <w:rsid w:val="00F3789A"/>
    <w:rsid w:val="00F402AB"/>
    <w:rsid w:val="00F410E3"/>
    <w:rsid w:val="00F41DE5"/>
    <w:rsid w:val="00F420A4"/>
    <w:rsid w:val="00F42696"/>
    <w:rsid w:val="00F43C86"/>
    <w:rsid w:val="00F44CF2"/>
    <w:rsid w:val="00F45311"/>
    <w:rsid w:val="00F46474"/>
    <w:rsid w:val="00F4648C"/>
    <w:rsid w:val="00F47127"/>
    <w:rsid w:val="00F47E08"/>
    <w:rsid w:val="00F47ED4"/>
    <w:rsid w:val="00F506CC"/>
    <w:rsid w:val="00F50E55"/>
    <w:rsid w:val="00F513B3"/>
    <w:rsid w:val="00F51600"/>
    <w:rsid w:val="00F52E0A"/>
    <w:rsid w:val="00F54B2C"/>
    <w:rsid w:val="00F55923"/>
    <w:rsid w:val="00F55C36"/>
    <w:rsid w:val="00F56C57"/>
    <w:rsid w:val="00F56FB6"/>
    <w:rsid w:val="00F57D49"/>
    <w:rsid w:val="00F6111F"/>
    <w:rsid w:val="00F6142F"/>
    <w:rsid w:val="00F61C01"/>
    <w:rsid w:val="00F621DA"/>
    <w:rsid w:val="00F62536"/>
    <w:rsid w:val="00F639A0"/>
    <w:rsid w:val="00F645B1"/>
    <w:rsid w:val="00F65929"/>
    <w:rsid w:val="00F65F58"/>
    <w:rsid w:val="00F66665"/>
    <w:rsid w:val="00F66F06"/>
    <w:rsid w:val="00F6729D"/>
    <w:rsid w:val="00F71494"/>
    <w:rsid w:val="00F721E1"/>
    <w:rsid w:val="00F722C8"/>
    <w:rsid w:val="00F72795"/>
    <w:rsid w:val="00F735C0"/>
    <w:rsid w:val="00F7365E"/>
    <w:rsid w:val="00F74B6C"/>
    <w:rsid w:val="00F7751E"/>
    <w:rsid w:val="00F777D7"/>
    <w:rsid w:val="00F779DA"/>
    <w:rsid w:val="00F77AD7"/>
    <w:rsid w:val="00F77E53"/>
    <w:rsid w:val="00F77F48"/>
    <w:rsid w:val="00F81A97"/>
    <w:rsid w:val="00F81B57"/>
    <w:rsid w:val="00F82361"/>
    <w:rsid w:val="00F825D8"/>
    <w:rsid w:val="00F82630"/>
    <w:rsid w:val="00F82BF3"/>
    <w:rsid w:val="00F82E0A"/>
    <w:rsid w:val="00F82E1C"/>
    <w:rsid w:val="00F8302C"/>
    <w:rsid w:val="00F84150"/>
    <w:rsid w:val="00F84883"/>
    <w:rsid w:val="00F853BF"/>
    <w:rsid w:val="00F855BC"/>
    <w:rsid w:val="00F85750"/>
    <w:rsid w:val="00F85B74"/>
    <w:rsid w:val="00F86BE3"/>
    <w:rsid w:val="00F8701C"/>
    <w:rsid w:val="00F878D0"/>
    <w:rsid w:val="00F87F97"/>
    <w:rsid w:val="00F90164"/>
    <w:rsid w:val="00F905F9"/>
    <w:rsid w:val="00F91B76"/>
    <w:rsid w:val="00F92D8D"/>
    <w:rsid w:val="00F9308C"/>
    <w:rsid w:val="00F93335"/>
    <w:rsid w:val="00F93515"/>
    <w:rsid w:val="00F93637"/>
    <w:rsid w:val="00F936CA"/>
    <w:rsid w:val="00F93D9C"/>
    <w:rsid w:val="00F941BE"/>
    <w:rsid w:val="00F94800"/>
    <w:rsid w:val="00F961E9"/>
    <w:rsid w:val="00F9630A"/>
    <w:rsid w:val="00F96321"/>
    <w:rsid w:val="00F9686F"/>
    <w:rsid w:val="00F96D20"/>
    <w:rsid w:val="00F96DEE"/>
    <w:rsid w:val="00F97100"/>
    <w:rsid w:val="00F97241"/>
    <w:rsid w:val="00FA026F"/>
    <w:rsid w:val="00FA2229"/>
    <w:rsid w:val="00FA256F"/>
    <w:rsid w:val="00FA3B8F"/>
    <w:rsid w:val="00FA4088"/>
    <w:rsid w:val="00FA47D9"/>
    <w:rsid w:val="00FA5948"/>
    <w:rsid w:val="00FA7012"/>
    <w:rsid w:val="00FA71A1"/>
    <w:rsid w:val="00FA74B8"/>
    <w:rsid w:val="00FA76A8"/>
    <w:rsid w:val="00FA7EA2"/>
    <w:rsid w:val="00FB0572"/>
    <w:rsid w:val="00FB07C1"/>
    <w:rsid w:val="00FB0C03"/>
    <w:rsid w:val="00FB0EB5"/>
    <w:rsid w:val="00FB1698"/>
    <w:rsid w:val="00FB2C4B"/>
    <w:rsid w:val="00FB40A2"/>
    <w:rsid w:val="00FB4111"/>
    <w:rsid w:val="00FB41B1"/>
    <w:rsid w:val="00FB4741"/>
    <w:rsid w:val="00FB5217"/>
    <w:rsid w:val="00FB7B7E"/>
    <w:rsid w:val="00FB7CEF"/>
    <w:rsid w:val="00FC25F2"/>
    <w:rsid w:val="00FC2907"/>
    <w:rsid w:val="00FC2CD9"/>
    <w:rsid w:val="00FC2EFF"/>
    <w:rsid w:val="00FC394B"/>
    <w:rsid w:val="00FC409C"/>
    <w:rsid w:val="00FC468F"/>
    <w:rsid w:val="00FC5A84"/>
    <w:rsid w:val="00FC66D0"/>
    <w:rsid w:val="00FC7113"/>
    <w:rsid w:val="00FD0215"/>
    <w:rsid w:val="00FD181E"/>
    <w:rsid w:val="00FD1A8B"/>
    <w:rsid w:val="00FD1D7C"/>
    <w:rsid w:val="00FD252F"/>
    <w:rsid w:val="00FD44C4"/>
    <w:rsid w:val="00FD50D6"/>
    <w:rsid w:val="00FD5930"/>
    <w:rsid w:val="00FD5A14"/>
    <w:rsid w:val="00FD6729"/>
    <w:rsid w:val="00FE0144"/>
    <w:rsid w:val="00FE0BD9"/>
    <w:rsid w:val="00FE0EF2"/>
    <w:rsid w:val="00FE133F"/>
    <w:rsid w:val="00FE29C8"/>
    <w:rsid w:val="00FE309E"/>
    <w:rsid w:val="00FE3BA6"/>
    <w:rsid w:val="00FE4403"/>
    <w:rsid w:val="00FE4E2D"/>
    <w:rsid w:val="00FE587A"/>
    <w:rsid w:val="00FE5DE1"/>
    <w:rsid w:val="00FE7BB7"/>
    <w:rsid w:val="00FF2AFA"/>
    <w:rsid w:val="00FF2C2E"/>
    <w:rsid w:val="00FF3464"/>
    <w:rsid w:val="00FF40DE"/>
    <w:rsid w:val="00FF5F8E"/>
    <w:rsid w:val="00FF70B1"/>
    <w:rsid w:val="00FF79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26DF7"/>
  <w15:chartTrackingRefBased/>
  <w15:docId w15:val="{CD83F252-FAED-4BF3-8415-8D34EF04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pl-PL"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954E4"/>
    <w:pPr>
      <w:spacing w:line="240" w:lineRule="auto"/>
      <w:ind w:firstLine="0"/>
      <w:jc w:val="left"/>
    </w:pPr>
    <w:rPr>
      <w:rFonts w:eastAsia="Times New Roman"/>
      <w:lang w:eastAsia="pl-PL"/>
    </w:rPr>
  </w:style>
  <w:style w:type="paragraph" w:styleId="Nagwek1">
    <w:name w:val="heading 1"/>
    <w:basedOn w:val="Normalny"/>
    <w:next w:val="Normalny"/>
    <w:link w:val="Nagwek1Znak1"/>
    <w:qFormat/>
    <w:rsid w:val="00750DEE"/>
    <w:pPr>
      <w:keepNext/>
      <w:outlineLvl w:val="0"/>
    </w:pPr>
    <w:rPr>
      <w:szCs w:val="20"/>
    </w:rPr>
  </w:style>
  <w:style w:type="paragraph" w:styleId="Nagwek2">
    <w:name w:val="heading 2"/>
    <w:basedOn w:val="Normalny"/>
    <w:next w:val="Normalny"/>
    <w:link w:val="Nagwek2Znak"/>
    <w:unhideWhenUsed/>
    <w:qFormat/>
    <w:rsid w:val="00750DEE"/>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
    <w:unhideWhenUsed/>
    <w:qFormat/>
    <w:rsid w:val="00750DEE"/>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nhideWhenUsed/>
    <w:qFormat/>
    <w:rsid w:val="00750DEE"/>
    <w:pPr>
      <w:keepNext/>
      <w:spacing w:before="240" w:after="60"/>
      <w:outlineLvl w:val="3"/>
    </w:pPr>
    <w:rPr>
      <w:rFonts w:ascii="Calibri" w:hAnsi="Calibri"/>
      <w:b/>
      <w:bCs/>
      <w:sz w:val="28"/>
      <w:szCs w:val="28"/>
    </w:rPr>
  </w:style>
  <w:style w:type="paragraph" w:styleId="Nagwek6">
    <w:name w:val="heading 6"/>
    <w:basedOn w:val="Normalny"/>
    <w:next w:val="Normalny"/>
    <w:link w:val="Nagwek6Znak"/>
    <w:uiPriority w:val="9"/>
    <w:semiHidden/>
    <w:unhideWhenUsed/>
    <w:qFormat/>
    <w:rsid w:val="00DB4406"/>
    <w:pPr>
      <w:keepNext/>
      <w:keepLines/>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F35F20"/>
    <w:pPr>
      <w:keepNext/>
      <w:keepLines/>
      <w:spacing w:before="40"/>
      <w:outlineLvl w:val="6"/>
    </w:pPr>
    <w:rPr>
      <w:rFonts w:asciiTheme="majorHAnsi" w:eastAsiaTheme="majorEastAsia" w:hAnsiTheme="majorHAnsi" w:cstheme="majorBidi"/>
      <w:i/>
      <w:iCs/>
      <w:color w:val="1F3763" w:themeColor="accent1" w:themeShade="7F"/>
    </w:rPr>
  </w:style>
  <w:style w:type="paragraph" w:styleId="Nagwek9">
    <w:name w:val="heading 9"/>
    <w:basedOn w:val="Normalny"/>
    <w:next w:val="Normalny"/>
    <w:link w:val="Nagwek9Znak"/>
    <w:uiPriority w:val="9"/>
    <w:semiHidden/>
    <w:unhideWhenUsed/>
    <w:qFormat/>
    <w:rsid w:val="00F35F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rsid w:val="00750DEE"/>
    <w:rPr>
      <w:rFonts w:eastAsia="Times New Roman" w:cs="Times New Roman"/>
      <w:kern w:val="0"/>
      <w:szCs w:val="20"/>
      <w:lang w:eastAsia="pl-PL"/>
    </w:rPr>
  </w:style>
  <w:style w:type="character" w:customStyle="1" w:styleId="Nagwek2Znak">
    <w:name w:val="Nagłówek 2 Znak"/>
    <w:link w:val="Nagwek2"/>
    <w:rsid w:val="00750DEE"/>
    <w:rPr>
      <w:rFonts w:ascii="Calibri Light" w:eastAsia="Times New Roman" w:hAnsi="Calibri Light" w:cs="Times New Roman"/>
      <w:b/>
      <w:bCs/>
      <w:i/>
      <w:iCs/>
      <w:kern w:val="0"/>
      <w:sz w:val="28"/>
      <w:szCs w:val="28"/>
      <w:lang w:eastAsia="pl-PL"/>
    </w:rPr>
  </w:style>
  <w:style w:type="character" w:customStyle="1" w:styleId="Nagwek3Znak">
    <w:name w:val="Nagłówek 3 Znak"/>
    <w:link w:val="Nagwek3"/>
    <w:uiPriority w:val="9"/>
    <w:rsid w:val="00750DEE"/>
    <w:rPr>
      <w:rFonts w:ascii="Calibri Light" w:eastAsia="Times New Roman" w:hAnsi="Calibri Light" w:cs="Times New Roman"/>
      <w:b/>
      <w:bCs/>
      <w:kern w:val="0"/>
      <w:sz w:val="26"/>
      <w:szCs w:val="26"/>
      <w:lang w:eastAsia="pl-PL"/>
    </w:rPr>
  </w:style>
  <w:style w:type="character" w:customStyle="1" w:styleId="Nagwek4Znak">
    <w:name w:val="Nagłówek 4 Znak"/>
    <w:link w:val="Nagwek4"/>
    <w:rsid w:val="00750DEE"/>
    <w:rPr>
      <w:rFonts w:ascii="Calibri" w:eastAsia="Times New Roman" w:hAnsi="Calibri" w:cs="Times New Roman"/>
      <w:b/>
      <w:bCs/>
      <w:kern w:val="0"/>
      <w:sz w:val="28"/>
      <w:szCs w:val="28"/>
      <w:lang w:eastAsia="pl-PL"/>
    </w:rPr>
  </w:style>
  <w:style w:type="character" w:customStyle="1" w:styleId="Nagwek6Znak">
    <w:name w:val="Nagłówek 6 Znak"/>
    <w:basedOn w:val="Domylnaczcionkaakapitu"/>
    <w:link w:val="Nagwek6"/>
    <w:uiPriority w:val="9"/>
    <w:semiHidden/>
    <w:rsid w:val="00DB4406"/>
    <w:rPr>
      <w:rFonts w:asciiTheme="majorHAnsi" w:eastAsiaTheme="majorEastAsia" w:hAnsiTheme="majorHAnsi" w:cstheme="majorBidi"/>
      <w:color w:val="1F3763" w:themeColor="accent1" w:themeShade="7F"/>
    </w:rPr>
  </w:style>
  <w:style w:type="character" w:customStyle="1" w:styleId="NagwekZnak">
    <w:name w:val="Nagłówek Znak"/>
    <w:rsid w:val="00750DEE"/>
    <w:rPr>
      <w:rFonts w:ascii="Times New Roman" w:eastAsia="Times New Roman" w:hAnsi="Times New Roman" w:cs="Times New Roman"/>
      <w:szCs w:val="20"/>
      <w:lang w:eastAsia="pl-PL"/>
    </w:rPr>
  </w:style>
  <w:style w:type="character" w:customStyle="1" w:styleId="Nagwek1Znak">
    <w:name w:val="Nagłówek 1 Znak"/>
    <w:rsid w:val="00750DEE"/>
    <w:rPr>
      <w:rFonts w:ascii="Times New Roman" w:eastAsia="Times New Roman" w:hAnsi="Times New Roman"/>
      <w:sz w:val="24"/>
    </w:rPr>
  </w:style>
  <w:style w:type="character" w:customStyle="1" w:styleId="StopkaZnak">
    <w:name w:val="Stopka Znak"/>
    <w:uiPriority w:val="99"/>
    <w:rsid w:val="00750DEE"/>
    <w:rPr>
      <w:rFonts w:ascii="Times New Roman" w:eastAsia="Times New Roman" w:hAnsi="Times New Roman"/>
      <w:sz w:val="24"/>
      <w:szCs w:val="24"/>
    </w:rPr>
  </w:style>
  <w:style w:type="character" w:customStyle="1" w:styleId="FontStyle50">
    <w:name w:val="Font Style50"/>
    <w:rsid w:val="00750DEE"/>
    <w:rPr>
      <w:rFonts w:ascii="Times New Roman" w:hAnsi="Times New Roman" w:cs="Times New Roman"/>
      <w:sz w:val="18"/>
      <w:szCs w:val="18"/>
    </w:rPr>
  </w:style>
  <w:style w:type="character" w:customStyle="1" w:styleId="FontStyle49">
    <w:name w:val="Font Style49"/>
    <w:rsid w:val="00750DEE"/>
    <w:rPr>
      <w:rFonts w:ascii="Times New Roman" w:hAnsi="Times New Roman" w:cs="Times New Roman"/>
      <w:sz w:val="18"/>
      <w:szCs w:val="18"/>
    </w:rPr>
  </w:style>
  <w:style w:type="character" w:customStyle="1" w:styleId="TekstprzypisukocowegoZnak">
    <w:name w:val="Tekst przypisu końcowego Znak"/>
    <w:semiHidden/>
    <w:rsid w:val="00750DEE"/>
    <w:rPr>
      <w:rFonts w:ascii="Times New Roman" w:eastAsia="Times New Roman" w:hAnsi="Times New Roman"/>
    </w:rPr>
  </w:style>
  <w:style w:type="paragraph" w:customStyle="1" w:styleId="Tekstpodstawowywcity31">
    <w:name w:val="Tekst podstawowy wcięty 31"/>
    <w:basedOn w:val="Normalny"/>
    <w:rsid w:val="00750DEE"/>
    <w:pPr>
      <w:widowControl w:val="0"/>
      <w:suppressAutoHyphens/>
      <w:ind w:firstLine="567"/>
    </w:pPr>
    <w:rPr>
      <w:rFonts w:ascii="Arial" w:eastAsia="Lucida Sans Unicode" w:hAnsi="Arial" w:cs="Arial"/>
      <w:kern w:val="1"/>
      <w:lang w:eastAsia="zh-CN" w:bidi="hi-IN"/>
    </w:rPr>
  </w:style>
  <w:style w:type="paragraph" w:customStyle="1" w:styleId="Domy9clnie">
    <w:name w:val="Domyś9clnie"/>
    <w:rsid w:val="00750DEE"/>
    <w:pPr>
      <w:widowControl w:val="0"/>
      <w:suppressAutoHyphens/>
      <w:autoSpaceDE w:val="0"/>
    </w:pPr>
    <w:rPr>
      <w:rFonts w:ascii="Arial" w:eastAsia="Times New Roman" w:hAnsi="Arial" w:cs="Arial"/>
      <w:kern w:val="1"/>
      <w:lang w:eastAsia="zh-CN" w:bidi="hi-IN"/>
    </w:rPr>
  </w:style>
  <w:style w:type="paragraph" w:customStyle="1" w:styleId="zwykywcity">
    <w:name w:val="zwykły wcięty"/>
    <w:basedOn w:val="Normalny"/>
    <w:link w:val="zwykywcityZnak"/>
    <w:rsid w:val="00750DEE"/>
    <w:pPr>
      <w:spacing w:after="60"/>
      <w:ind w:firstLine="396"/>
    </w:pPr>
    <w:rPr>
      <w:rFonts w:ascii="Goudy Old Style CE ATT" w:hAnsi="Goudy Old Style CE ATT"/>
      <w:snapToGrid w:val="0"/>
      <w:szCs w:val="20"/>
    </w:rPr>
  </w:style>
  <w:style w:type="character" w:customStyle="1" w:styleId="zwykywcityZnak">
    <w:name w:val="zwykły wcięty Znak"/>
    <w:link w:val="zwykywcity"/>
    <w:rsid w:val="00750DEE"/>
    <w:rPr>
      <w:rFonts w:ascii="Goudy Old Style CE ATT" w:eastAsia="Times New Roman" w:hAnsi="Goudy Old Style CE ATT" w:cs="Times New Roman"/>
      <w:snapToGrid w:val="0"/>
      <w:kern w:val="0"/>
      <w:szCs w:val="20"/>
      <w:lang w:eastAsia="pl-PL"/>
    </w:rPr>
  </w:style>
  <w:style w:type="paragraph" w:customStyle="1" w:styleId="tabela">
    <w:name w:val="tabela"/>
    <w:basedOn w:val="Normalny"/>
    <w:next w:val="Normalny"/>
    <w:rsid w:val="00750DEE"/>
    <w:pPr>
      <w:keepNext/>
      <w:keepLines/>
      <w:spacing w:before="80" w:after="80"/>
    </w:pPr>
    <w:rPr>
      <w:rFonts w:ascii="Goudy Old Style CE ATT" w:hAnsi="Goudy Old Style CE ATT"/>
      <w:sz w:val="22"/>
      <w:szCs w:val="20"/>
    </w:rPr>
  </w:style>
  <w:style w:type="paragraph" w:customStyle="1" w:styleId="zwyky">
    <w:name w:val="zwykły"/>
    <w:basedOn w:val="Normalny"/>
    <w:link w:val="zwykyZnak2"/>
    <w:rsid w:val="00750DEE"/>
    <w:pPr>
      <w:spacing w:after="60"/>
    </w:pPr>
    <w:rPr>
      <w:rFonts w:ascii="Goudy Old Style CE ATT" w:hAnsi="Goudy Old Style CE ATT"/>
      <w:snapToGrid w:val="0"/>
      <w:szCs w:val="20"/>
    </w:rPr>
  </w:style>
  <w:style w:type="character" w:customStyle="1" w:styleId="zwykyZnak2">
    <w:name w:val="zwykły Znak2"/>
    <w:link w:val="zwyky"/>
    <w:rsid w:val="00DB4406"/>
    <w:rPr>
      <w:rFonts w:ascii="Goudy Old Style CE ATT" w:eastAsia="Times New Roman" w:hAnsi="Goudy Old Style CE ATT"/>
      <w:snapToGrid w:val="0"/>
      <w:szCs w:val="20"/>
    </w:rPr>
  </w:style>
  <w:style w:type="paragraph" w:customStyle="1" w:styleId="wyliczanie">
    <w:name w:val="– wyliczanie"/>
    <w:basedOn w:val="Normalny"/>
    <w:rsid w:val="00750DEE"/>
    <w:pPr>
      <w:widowControl w:val="0"/>
      <w:spacing w:after="60"/>
      <w:ind w:left="60"/>
    </w:pPr>
    <w:rPr>
      <w:rFonts w:ascii="Goudy Old Style CE ATT" w:hAnsi="Goudy Old Style CE ATT"/>
      <w:szCs w:val="20"/>
    </w:rPr>
  </w:style>
  <w:style w:type="paragraph" w:customStyle="1" w:styleId="opissymboli">
    <w:name w:val="opis symboli"/>
    <w:basedOn w:val="Normalny"/>
    <w:rsid w:val="00750DEE"/>
    <w:pPr>
      <w:keepLines/>
      <w:tabs>
        <w:tab w:val="left" w:pos="1134"/>
        <w:tab w:val="left" w:pos="1701"/>
      </w:tabs>
      <w:suppressAutoHyphens/>
      <w:spacing w:before="60" w:after="120" w:line="320" w:lineRule="exact"/>
      <w:ind w:left="1702" w:right="284" w:hanging="1418"/>
    </w:pPr>
    <w:rPr>
      <w:rFonts w:ascii="Goudy Old Style CE ATT" w:hAnsi="Goudy Old Style CE ATT"/>
      <w:szCs w:val="20"/>
    </w:rPr>
  </w:style>
  <w:style w:type="paragraph" w:styleId="Spistreci1">
    <w:name w:val="toc 1"/>
    <w:basedOn w:val="Normalny"/>
    <w:next w:val="Normalny"/>
    <w:autoRedefine/>
    <w:uiPriority w:val="39"/>
    <w:unhideWhenUsed/>
    <w:rsid w:val="009741C3"/>
    <w:pPr>
      <w:tabs>
        <w:tab w:val="left" w:pos="993"/>
        <w:tab w:val="right" w:leader="dot" w:pos="9628"/>
      </w:tabs>
      <w:ind w:left="567" w:hanging="567"/>
    </w:pPr>
  </w:style>
  <w:style w:type="paragraph" w:styleId="Spistreci2">
    <w:name w:val="toc 2"/>
    <w:basedOn w:val="Normalny"/>
    <w:next w:val="Normalny"/>
    <w:autoRedefine/>
    <w:uiPriority w:val="39"/>
    <w:unhideWhenUsed/>
    <w:rsid w:val="009741C3"/>
    <w:pPr>
      <w:tabs>
        <w:tab w:val="left" w:pos="426"/>
        <w:tab w:val="left" w:pos="567"/>
        <w:tab w:val="right" w:leader="dot" w:pos="9628"/>
      </w:tabs>
      <w:ind w:left="567" w:hanging="567"/>
    </w:pPr>
  </w:style>
  <w:style w:type="paragraph" w:styleId="Spistreci3">
    <w:name w:val="toc 3"/>
    <w:basedOn w:val="Normalny"/>
    <w:next w:val="Normalny"/>
    <w:autoRedefine/>
    <w:uiPriority w:val="39"/>
    <w:unhideWhenUsed/>
    <w:rsid w:val="00655BA8"/>
    <w:pPr>
      <w:tabs>
        <w:tab w:val="right" w:leader="dot" w:pos="9628"/>
      </w:tabs>
      <w:ind w:left="480" w:hanging="480"/>
    </w:pPr>
  </w:style>
  <w:style w:type="paragraph" w:styleId="Tekstprzypisudolnego">
    <w:name w:val="footnote text"/>
    <w:aliases w:val="Tekst przypisu"/>
    <w:basedOn w:val="Normalny"/>
    <w:link w:val="TekstprzypisudolnegoZnak"/>
    <w:uiPriority w:val="99"/>
    <w:unhideWhenUsed/>
    <w:rsid w:val="00750DEE"/>
    <w:rPr>
      <w:sz w:val="20"/>
      <w:szCs w:val="20"/>
    </w:rPr>
  </w:style>
  <w:style w:type="character" w:customStyle="1" w:styleId="TekstprzypisudolnegoZnak">
    <w:name w:val="Tekst przypisu dolnego Znak"/>
    <w:aliases w:val="Tekst przypisu Znak"/>
    <w:link w:val="Tekstprzypisudolnego"/>
    <w:uiPriority w:val="99"/>
    <w:rsid w:val="00750DEE"/>
    <w:rPr>
      <w:rFonts w:eastAsia="Times New Roman" w:cs="Times New Roman"/>
      <w:kern w:val="0"/>
      <w:sz w:val="20"/>
      <w:szCs w:val="20"/>
      <w:lang w:eastAsia="pl-PL"/>
    </w:rPr>
  </w:style>
  <w:style w:type="paragraph" w:styleId="Nagwek">
    <w:name w:val="header"/>
    <w:basedOn w:val="Normalny"/>
    <w:link w:val="NagwekZnak1"/>
    <w:semiHidden/>
    <w:rsid w:val="00750DEE"/>
    <w:pPr>
      <w:tabs>
        <w:tab w:val="center" w:pos="4536"/>
        <w:tab w:val="right" w:pos="9072"/>
      </w:tabs>
    </w:pPr>
    <w:rPr>
      <w:sz w:val="20"/>
      <w:szCs w:val="20"/>
    </w:rPr>
  </w:style>
  <w:style w:type="character" w:customStyle="1" w:styleId="NagwekZnak1">
    <w:name w:val="Nagłówek Znak1"/>
    <w:basedOn w:val="Domylnaczcionkaakapitu"/>
    <w:link w:val="Nagwek"/>
    <w:semiHidden/>
    <w:rsid w:val="00750DEE"/>
    <w:rPr>
      <w:rFonts w:eastAsia="Times New Roman" w:cs="Times New Roman"/>
      <w:kern w:val="0"/>
      <w:sz w:val="20"/>
      <w:szCs w:val="20"/>
      <w:lang w:eastAsia="pl-PL"/>
    </w:rPr>
  </w:style>
  <w:style w:type="paragraph" w:styleId="Stopka">
    <w:name w:val="footer"/>
    <w:basedOn w:val="Normalny"/>
    <w:link w:val="StopkaZnak1"/>
    <w:uiPriority w:val="99"/>
    <w:unhideWhenUsed/>
    <w:rsid w:val="00750DEE"/>
    <w:pPr>
      <w:tabs>
        <w:tab w:val="center" w:pos="4536"/>
        <w:tab w:val="right" w:pos="9072"/>
      </w:tabs>
    </w:pPr>
  </w:style>
  <w:style w:type="character" w:customStyle="1" w:styleId="StopkaZnak1">
    <w:name w:val="Stopka Znak1"/>
    <w:basedOn w:val="Domylnaczcionkaakapitu"/>
    <w:link w:val="Stopka"/>
    <w:uiPriority w:val="99"/>
    <w:rsid w:val="00750DEE"/>
    <w:rPr>
      <w:rFonts w:eastAsia="Times New Roman" w:cs="Times New Roman"/>
      <w:kern w:val="0"/>
      <w:lang w:eastAsia="pl-PL"/>
    </w:rPr>
  </w:style>
  <w:style w:type="paragraph" w:styleId="Legenda">
    <w:name w:val="caption"/>
    <w:aliases w:val="Podpis pod rysunkiem,Nagłówek Tabeli,Nag3ówek Tabeli,Podpis pod obiektem rys,Tabela nr,Map,Nag³ówek Tabeli,Naglówek Tabeli,Legenda Znak,Legenda Znak Znak Znak,Legenda Znak Znak,Legenda Znak Znak Znak Znak,Legenda Znak Znak Znak Znak Znak Znak,P1"/>
    <w:basedOn w:val="Normalny"/>
    <w:next w:val="Normalny"/>
    <w:link w:val="LegendaZnak1"/>
    <w:autoRedefine/>
    <w:uiPriority w:val="99"/>
    <w:qFormat/>
    <w:rsid w:val="000D5E50"/>
    <w:pPr>
      <w:keepNext/>
      <w:widowControl w:val="0"/>
      <w:suppressAutoHyphens/>
      <w:autoSpaceDN w:val="0"/>
      <w:jc w:val="both"/>
      <w:textAlignment w:val="baseline"/>
    </w:pPr>
  </w:style>
  <w:style w:type="character" w:styleId="Odwoanieprzypisudolnego">
    <w:name w:val="footnote reference"/>
    <w:uiPriority w:val="99"/>
    <w:unhideWhenUsed/>
    <w:rsid w:val="00750DEE"/>
    <w:rPr>
      <w:vertAlign w:val="superscript"/>
    </w:rPr>
  </w:style>
  <w:style w:type="character" w:styleId="Odwoanieprzypisukocowego">
    <w:name w:val="endnote reference"/>
    <w:semiHidden/>
    <w:unhideWhenUsed/>
    <w:rsid w:val="00750DEE"/>
    <w:rPr>
      <w:vertAlign w:val="superscript"/>
    </w:rPr>
  </w:style>
  <w:style w:type="paragraph" w:styleId="Tekstprzypisukocowego">
    <w:name w:val="endnote text"/>
    <w:basedOn w:val="Normalny"/>
    <w:link w:val="TekstprzypisukocowegoZnak1"/>
    <w:semiHidden/>
    <w:unhideWhenUsed/>
    <w:rsid w:val="00750DEE"/>
    <w:rPr>
      <w:sz w:val="20"/>
      <w:szCs w:val="20"/>
    </w:rPr>
  </w:style>
  <w:style w:type="character" w:customStyle="1" w:styleId="TekstprzypisukocowegoZnak1">
    <w:name w:val="Tekst przypisu końcowego Znak1"/>
    <w:basedOn w:val="Domylnaczcionkaakapitu"/>
    <w:link w:val="Tekstprzypisukocowego"/>
    <w:semiHidden/>
    <w:rsid w:val="00750DEE"/>
    <w:rPr>
      <w:rFonts w:eastAsia="Times New Roman" w:cs="Times New Roman"/>
      <w:kern w:val="0"/>
      <w:sz w:val="20"/>
      <w:szCs w:val="20"/>
      <w:lang w:eastAsia="pl-PL"/>
    </w:rPr>
  </w:style>
  <w:style w:type="paragraph" w:styleId="Tekstpodstawowy">
    <w:name w:val="Body Text"/>
    <w:basedOn w:val="Normalny"/>
    <w:link w:val="TekstpodstawowyZnak"/>
    <w:rsid w:val="00750DEE"/>
    <w:pPr>
      <w:widowControl w:val="0"/>
      <w:suppressAutoHyphens/>
      <w:spacing w:after="120"/>
    </w:pPr>
    <w:rPr>
      <w:rFonts w:eastAsia="Lucida Sans Unicode"/>
      <w:kern w:val="1"/>
      <w:lang w:eastAsia="zh-CN" w:bidi="hi-IN"/>
    </w:rPr>
  </w:style>
  <w:style w:type="character" w:customStyle="1" w:styleId="TekstpodstawowyZnak">
    <w:name w:val="Tekst podstawowy Znak"/>
    <w:link w:val="Tekstpodstawowy"/>
    <w:rsid w:val="00750DEE"/>
    <w:rPr>
      <w:rFonts w:eastAsia="Lucida Sans Unicode"/>
      <w:kern w:val="1"/>
      <w:lang w:eastAsia="zh-CN" w:bidi="hi-IN"/>
    </w:rPr>
  </w:style>
  <w:style w:type="paragraph" w:styleId="Tekstpodstawowywcity">
    <w:name w:val="Body Text Indent"/>
    <w:basedOn w:val="Normalny"/>
    <w:link w:val="TekstpodstawowywcityZnak"/>
    <w:semiHidden/>
    <w:rsid w:val="00750DEE"/>
    <w:pPr>
      <w:spacing w:after="120"/>
      <w:ind w:left="283"/>
    </w:pPr>
    <w:rPr>
      <w:sz w:val="20"/>
      <w:szCs w:val="20"/>
    </w:rPr>
  </w:style>
  <w:style w:type="character" w:customStyle="1" w:styleId="TekstpodstawowywcityZnak">
    <w:name w:val="Tekst podstawowy wcięty Znak"/>
    <w:link w:val="Tekstpodstawowywcity"/>
    <w:semiHidden/>
    <w:rsid w:val="00750DEE"/>
    <w:rPr>
      <w:rFonts w:eastAsia="Times New Roman" w:cs="Times New Roman"/>
      <w:kern w:val="0"/>
      <w:sz w:val="20"/>
      <w:szCs w:val="20"/>
      <w:lang w:eastAsia="pl-PL"/>
    </w:rPr>
  </w:style>
  <w:style w:type="paragraph" w:styleId="Tekstblokowy">
    <w:name w:val="Block Text"/>
    <w:basedOn w:val="Normalny"/>
    <w:semiHidden/>
    <w:rsid w:val="00750DEE"/>
    <w:pPr>
      <w:spacing w:after="120"/>
      <w:ind w:left="284" w:right="29"/>
    </w:pPr>
    <w:rPr>
      <w:rFonts w:ascii="Tahoma" w:hAnsi="Tahoma"/>
      <w:b/>
      <w:sz w:val="20"/>
    </w:rPr>
  </w:style>
  <w:style w:type="character" w:styleId="Hipercze">
    <w:name w:val="Hyperlink"/>
    <w:uiPriority w:val="99"/>
    <w:unhideWhenUsed/>
    <w:rsid w:val="00750DEE"/>
    <w:rPr>
      <w:color w:val="0563C1"/>
      <w:u w:val="single"/>
    </w:rPr>
  </w:style>
  <w:style w:type="character" w:styleId="Pogrubienie">
    <w:name w:val="Strong"/>
    <w:uiPriority w:val="22"/>
    <w:qFormat/>
    <w:rsid w:val="00750DEE"/>
    <w:rPr>
      <w:b/>
      <w:bCs/>
    </w:rPr>
  </w:style>
  <w:style w:type="paragraph" w:styleId="Tekstdymka">
    <w:name w:val="Balloon Text"/>
    <w:basedOn w:val="Normalny"/>
    <w:link w:val="TekstdymkaZnak"/>
    <w:uiPriority w:val="99"/>
    <w:semiHidden/>
    <w:unhideWhenUsed/>
    <w:rsid w:val="00750DEE"/>
    <w:rPr>
      <w:rFonts w:ascii="Segoe UI" w:hAnsi="Segoe UI" w:cs="Segoe UI"/>
      <w:sz w:val="18"/>
      <w:szCs w:val="18"/>
    </w:rPr>
  </w:style>
  <w:style w:type="character" w:customStyle="1" w:styleId="TekstdymkaZnak">
    <w:name w:val="Tekst dymka Znak"/>
    <w:link w:val="Tekstdymka"/>
    <w:uiPriority w:val="99"/>
    <w:semiHidden/>
    <w:rsid w:val="00750DEE"/>
    <w:rPr>
      <w:rFonts w:ascii="Segoe UI" w:eastAsia="Times New Roman" w:hAnsi="Segoe UI" w:cs="Segoe UI"/>
      <w:kern w:val="0"/>
      <w:sz w:val="18"/>
      <w:szCs w:val="18"/>
      <w:lang w:eastAsia="pl-PL"/>
    </w:rPr>
  </w:style>
  <w:style w:type="table" w:styleId="Tabela-Siatka">
    <w:name w:val="Table Grid"/>
    <w:basedOn w:val="Standardowy"/>
    <w:uiPriority w:val="39"/>
    <w:rsid w:val="00750DEE"/>
    <w:pPr>
      <w:widowControl w:val="0"/>
      <w:suppressAutoHyphens/>
      <w:autoSpaceDN w:val="0"/>
      <w:textAlignment w:val="baseline"/>
    </w:pPr>
    <w:rPr>
      <w:rFonts w:eastAsia="Lucida Sans Unicode" w:cs="Mangal"/>
      <w:kern w:val="3"/>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750DEE"/>
    <w:rPr>
      <w:rFonts w:ascii="Calibri" w:eastAsia="Times New Roman" w:hAnsi="Calibri"/>
      <w:sz w:val="22"/>
      <w:szCs w:val="22"/>
      <w:lang w:eastAsia="pl-PL"/>
    </w:rPr>
  </w:style>
  <w:style w:type="character" w:customStyle="1" w:styleId="BezodstpwZnak">
    <w:name w:val="Bez odstępów Znak"/>
    <w:link w:val="Bezodstpw"/>
    <w:uiPriority w:val="1"/>
    <w:rsid w:val="00750DEE"/>
    <w:rPr>
      <w:rFonts w:ascii="Calibri" w:eastAsia="Times New Roman" w:hAnsi="Calibri" w:cs="Times New Roman"/>
      <w:kern w:val="0"/>
      <w:sz w:val="22"/>
      <w:szCs w:val="22"/>
      <w:lang w:eastAsia="pl-PL"/>
    </w:rPr>
  </w:style>
  <w:style w:type="paragraph" w:styleId="Akapitzlist">
    <w:name w:val="List Paragraph"/>
    <w:aliases w:val="Normal"/>
    <w:basedOn w:val="Normalny"/>
    <w:link w:val="AkapitzlistZnak"/>
    <w:qFormat/>
    <w:rsid w:val="00750DEE"/>
    <w:pPr>
      <w:widowControl w:val="0"/>
      <w:suppressAutoHyphens/>
      <w:ind w:left="720"/>
      <w:contextualSpacing/>
    </w:pPr>
    <w:rPr>
      <w:rFonts w:eastAsia="Andale Sans UI"/>
      <w:kern w:val="1"/>
    </w:rPr>
  </w:style>
  <w:style w:type="character" w:customStyle="1" w:styleId="AkapitzlistZnak">
    <w:name w:val="Akapit z listą Znak"/>
    <w:aliases w:val="Normal Znak"/>
    <w:link w:val="Akapitzlist"/>
    <w:uiPriority w:val="34"/>
    <w:qFormat/>
    <w:rsid w:val="00DB4406"/>
    <w:rPr>
      <w:rFonts w:eastAsia="Andale Sans UI"/>
      <w:kern w:val="1"/>
    </w:rPr>
  </w:style>
  <w:style w:type="paragraph" w:styleId="Nagwekspisutreci">
    <w:name w:val="TOC Heading"/>
    <w:basedOn w:val="Nagwek1"/>
    <w:next w:val="Normalny"/>
    <w:uiPriority w:val="39"/>
    <w:unhideWhenUsed/>
    <w:qFormat/>
    <w:rsid w:val="00750DEE"/>
    <w:pPr>
      <w:keepLines/>
      <w:spacing w:before="240"/>
      <w:outlineLvl w:val="9"/>
    </w:pPr>
    <w:rPr>
      <w:rFonts w:ascii="Calibri Light" w:hAnsi="Calibri Light"/>
      <w:color w:val="2E74B5"/>
      <w:sz w:val="32"/>
      <w:szCs w:val="32"/>
    </w:rPr>
  </w:style>
  <w:style w:type="paragraph" w:styleId="Tytu">
    <w:name w:val="Title"/>
    <w:basedOn w:val="Normalny"/>
    <w:next w:val="Normalny"/>
    <w:link w:val="TytuZnak"/>
    <w:uiPriority w:val="10"/>
    <w:qFormat/>
    <w:rsid w:val="00CC1A24"/>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ytuZnak">
    <w:name w:val="Tytuł Znak"/>
    <w:basedOn w:val="Domylnaczcionkaakapitu"/>
    <w:link w:val="Tytu"/>
    <w:uiPriority w:val="10"/>
    <w:rsid w:val="00CC1A24"/>
    <w:rPr>
      <w:rFonts w:asciiTheme="majorHAnsi" w:eastAsiaTheme="majorEastAsia" w:hAnsiTheme="majorHAnsi" w:cstheme="majorBidi"/>
      <w:color w:val="404040" w:themeColor="text1" w:themeTint="BF"/>
      <w:spacing w:val="-10"/>
      <w:kern w:val="28"/>
      <w:sz w:val="56"/>
      <w:szCs w:val="56"/>
      <w:lang w:eastAsia="pl-PL"/>
    </w:rPr>
  </w:style>
  <w:style w:type="paragraph" w:styleId="Podtytu">
    <w:name w:val="Subtitle"/>
    <w:basedOn w:val="Normalny"/>
    <w:next w:val="Normalny"/>
    <w:link w:val="PodtytuZnak"/>
    <w:uiPriority w:val="11"/>
    <w:qFormat/>
    <w:rsid w:val="00CC1A24"/>
    <w:pPr>
      <w:numPr>
        <w:ilvl w:val="1"/>
      </w:numPr>
      <w:spacing w:after="160" w:line="259" w:lineRule="auto"/>
      <w:ind w:firstLine="709"/>
    </w:pPr>
    <w:rPr>
      <w:rFonts w:asciiTheme="minorHAnsi" w:eastAsiaTheme="minorEastAsia" w:hAnsiTheme="minorHAnsi"/>
      <w:color w:val="5A5A5A" w:themeColor="text1" w:themeTint="A5"/>
      <w:spacing w:val="15"/>
      <w:sz w:val="22"/>
      <w:szCs w:val="22"/>
    </w:rPr>
  </w:style>
  <w:style w:type="character" w:customStyle="1" w:styleId="PodtytuZnak">
    <w:name w:val="Podtytuł Znak"/>
    <w:basedOn w:val="Domylnaczcionkaakapitu"/>
    <w:link w:val="Podtytu"/>
    <w:uiPriority w:val="11"/>
    <w:rsid w:val="00CC1A24"/>
    <w:rPr>
      <w:rFonts w:asciiTheme="minorHAnsi" w:eastAsiaTheme="minorEastAsia" w:hAnsiTheme="minorHAnsi"/>
      <w:color w:val="5A5A5A" w:themeColor="text1" w:themeTint="A5"/>
      <w:spacing w:val="15"/>
      <w:sz w:val="22"/>
      <w:szCs w:val="22"/>
      <w:lang w:eastAsia="pl-PL"/>
    </w:rPr>
  </w:style>
  <w:style w:type="character" w:styleId="Odwoaniedokomentarza">
    <w:name w:val="annotation reference"/>
    <w:basedOn w:val="Domylnaczcionkaakapitu"/>
    <w:uiPriority w:val="99"/>
    <w:semiHidden/>
    <w:unhideWhenUsed/>
    <w:rsid w:val="00DB4406"/>
    <w:rPr>
      <w:sz w:val="16"/>
      <w:szCs w:val="16"/>
    </w:rPr>
  </w:style>
  <w:style w:type="paragraph" w:styleId="Tekstkomentarza">
    <w:name w:val="annotation text"/>
    <w:basedOn w:val="Normalny"/>
    <w:link w:val="TekstkomentarzaZnak"/>
    <w:uiPriority w:val="99"/>
    <w:unhideWhenUsed/>
    <w:rsid w:val="00DB4406"/>
    <w:rPr>
      <w:rFonts w:eastAsia="SimSun"/>
      <w:color w:val="000000" w:themeColor="text1"/>
      <w:sz w:val="20"/>
      <w:szCs w:val="20"/>
    </w:rPr>
  </w:style>
  <w:style w:type="character" w:customStyle="1" w:styleId="TekstkomentarzaZnak">
    <w:name w:val="Tekst komentarza Znak"/>
    <w:basedOn w:val="Domylnaczcionkaakapitu"/>
    <w:link w:val="Tekstkomentarza"/>
    <w:uiPriority w:val="99"/>
    <w:rsid w:val="00DB4406"/>
    <w:rPr>
      <w:rFonts w:eastAsia="SimSun"/>
      <w:color w:val="000000" w:themeColor="text1"/>
      <w:sz w:val="20"/>
      <w:szCs w:val="20"/>
    </w:rPr>
  </w:style>
  <w:style w:type="character" w:customStyle="1" w:styleId="TematkomentarzaZnak">
    <w:name w:val="Temat komentarza Znak"/>
    <w:basedOn w:val="TekstkomentarzaZnak"/>
    <w:link w:val="Tematkomentarza"/>
    <w:uiPriority w:val="99"/>
    <w:semiHidden/>
    <w:rsid w:val="00DB4406"/>
    <w:rPr>
      <w:rFonts w:eastAsia="SimSun"/>
      <w:b/>
      <w:bC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DB4406"/>
    <w:rPr>
      <w:b/>
      <w:bCs/>
    </w:rPr>
  </w:style>
  <w:style w:type="character" w:customStyle="1" w:styleId="font241">
    <w:name w:val="font241"/>
    <w:basedOn w:val="Domylnaczcionkaakapitu"/>
    <w:rsid w:val="00DB4406"/>
    <w:rPr>
      <w:rFonts w:ascii="Arial" w:hAnsi="Arial" w:cs="Arial" w:hint="default"/>
      <w:b/>
      <w:bCs/>
      <w:i w:val="0"/>
      <w:iCs w:val="0"/>
      <w:strike w:val="0"/>
      <w:dstrike w:val="0"/>
      <w:color w:val="auto"/>
      <w:sz w:val="20"/>
      <w:szCs w:val="20"/>
      <w:u w:val="none"/>
      <w:effect w:val="none"/>
    </w:rPr>
  </w:style>
  <w:style w:type="character" w:customStyle="1" w:styleId="font01">
    <w:name w:val="font01"/>
    <w:basedOn w:val="Domylnaczcionkaakapitu"/>
    <w:rsid w:val="00DB4406"/>
    <w:rPr>
      <w:rFonts w:ascii="Arial" w:hAnsi="Arial" w:cs="Arial" w:hint="default"/>
      <w:b w:val="0"/>
      <w:bCs w:val="0"/>
      <w:i w:val="0"/>
      <w:iCs w:val="0"/>
      <w:strike w:val="0"/>
      <w:dstrike w:val="0"/>
      <w:color w:val="auto"/>
      <w:sz w:val="20"/>
      <w:szCs w:val="20"/>
      <w:u w:val="none"/>
      <w:effect w:val="none"/>
    </w:rPr>
  </w:style>
  <w:style w:type="paragraph" w:customStyle="1" w:styleId="Tekstpodstawowy24">
    <w:name w:val="Tekst podstawowy 24"/>
    <w:basedOn w:val="Normalny"/>
    <w:rsid w:val="00DB4406"/>
    <w:pPr>
      <w:widowControl w:val="0"/>
      <w:suppressAutoHyphens/>
    </w:pPr>
    <w:rPr>
      <w:rFonts w:ascii="Arial" w:hAnsi="Arial" w:cs="Arial"/>
      <w:kern w:val="24"/>
    </w:rPr>
  </w:style>
  <w:style w:type="paragraph" w:customStyle="1" w:styleId="Tekstpodstawowywcity22">
    <w:name w:val="Tekst podstawowy wcięty 22"/>
    <w:basedOn w:val="Normalny"/>
    <w:rsid w:val="00DB4406"/>
    <w:pPr>
      <w:widowControl w:val="0"/>
      <w:suppressAutoHyphens/>
      <w:ind w:firstLine="708"/>
    </w:pPr>
    <w:rPr>
      <w:rFonts w:cs="Tahoma"/>
      <w:kern w:val="24"/>
      <w:sz w:val="28"/>
    </w:rPr>
  </w:style>
  <w:style w:type="paragraph" w:customStyle="1" w:styleId="Default">
    <w:name w:val="Default"/>
    <w:rsid w:val="00DB4406"/>
    <w:pPr>
      <w:widowControl w:val="0"/>
      <w:suppressAutoHyphens/>
      <w:spacing w:line="240" w:lineRule="auto"/>
      <w:ind w:firstLine="0"/>
      <w:jc w:val="left"/>
    </w:pPr>
    <w:rPr>
      <w:rFonts w:ascii="Tahoma" w:eastAsia="SimSun" w:hAnsi="Tahoma" w:cs="Mangal"/>
      <w:kern w:val="1"/>
      <w:lang w:eastAsia="zh-CN" w:bidi="hi-IN"/>
    </w:rPr>
  </w:style>
  <w:style w:type="paragraph" w:customStyle="1" w:styleId="Tekstpodstawowy22">
    <w:name w:val="Tekst podstawowy 22"/>
    <w:basedOn w:val="Normalny"/>
    <w:rsid w:val="00DB4406"/>
    <w:pPr>
      <w:widowControl w:val="0"/>
      <w:suppressAutoHyphens/>
    </w:pPr>
    <w:rPr>
      <w:rFonts w:ascii="Arial" w:hAnsi="Arial" w:cs="Arial"/>
      <w:kern w:val="24"/>
    </w:rPr>
  </w:style>
  <w:style w:type="paragraph" w:customStyle="1" w:styleId="tabela2">
    <w:name w:val="tabela 2"/>
    <w:basedOn w:val="Nagwek6"/>
    <w:rsid w:val="00DB4406"/>
    <w:pPr>
      <w:overflowPunct w:val="0"/>
      <w:autoSpaceDE w:val="0"/>
      <w:autoSpaceDN w:val="0"/>
      <w:adjustRightInd w:val="0"/>
      <w:spacing w:after="40"/>
      <w:textAlignment w:val="baseline"/>
      <w:outlineLvl w:val="9"/>
    </w:pPr>
    <w:rPr>
      <w:rFonts w:ascii="Arial" w:eastAsia="Times New Roman" w:hAnsi="Arial" w:cs="Times New Roman"/>
      <w:color w:val="auto"/>
      <w:sz w:val="20"/>
      <w:szCs w:val="20"/>
    </w:rPr>
  </w:style>
  <w:style w:type="paragraph" w:customStyle="1" w:styleId="Tekstpodstawowy31">
    <w:name w:val="Tekst podstawowy 31"/>
    <w:basedOn w:val="Normalny"/>
    <w:rsid w:val="00DB4406"/>
    <w:pPr>
      <w:widowControl w:val="0"/>
      <w:suppressAutoHyphens/>
    </w:pPr>
    <w:rPr>
      <w:rFonts w:cs="Tahoma"/>
      <w:b/>
      <w:kern w:val="24"/>
      <w:sz w:val="28"/>
    </w:rPr>
  </w:style>
  <w:style w:type="paragraph" w:customStyle="1" w:styleId="Nagwektabeli">
    <w:name w:val="Nagłówek tabeli"/>
    <w:basedOn w:val="Normalny"/>
    <w:rsid w:val="00DB4406"/>
    <w:pPr>
      <w:widowControl w:val="0"/>
      <w:suppressLineNumbers/>
      <w:suppressAutoHyphens/>
      <w:jc w:val="center"/>
    </w:pPr>
    <w:rPr>
      <w:rFonts w:cs="Tahoma"/>
      <w:b/>
      <w:bCs/>
      <w:kern w:val="24"/>
    </w:rPr>
  </w:style>
  <w:style w:type="paragraph" w:customStyle="1" w:styleId="Standard">
    <w:name w:val="Standard"/>
    <w:rsid w:val="00DB4406"/>
    <w:pPr>
      <w:widowControl w:val="0"/>
      <w:suppressAutoHyphens/>
      <w:autoSpaceDE w:val="0"/>
    </w:pPr>
    <w:rPr>
      <w:rFonts w:eastAsia="Times New Roman" w:cs="Tahoma"/>
      <w:kern w:val="1"/>
      <w:lang w:eastAsia="pl-PL"/>
    </w:rPr>
  </w:style>
  <w:style w:type="character" w:customStyle="1" w:styleId="Domylnaczcionkaakapitu1">
    <w:name w:val="Domyślna czcionka akapitu1"/>
    <w:rsid w:val="00DB4406"/>
  </w:style>
  <w:style w:type="paragraph" w:customStyle="1" w:styleId="Tekstpodstawowywcity23">
    <w:name w:val="Tekst podstawowy wcięty 23"/>
    <w:basedOn w:val="Normalny"/>
    <w:rsid w:val="00DB4406"/>
    <w:pPr>
      <w:widowControl w:val="0"/>
      <w:suppressAutoHyphens/>
      <w:ind w:left="360"/>
    </w:pPr>
    <w:rPr>
      <w:rFonts w:ascii="Arial" w:hAnsi="Arial" w:cs="Arial"/>
      <w:kern w:val="24"/>
    </w:rPr>
  </w:style>
  <w:style w:type="paragraph" w:customStyle="1" w:styleId="PROGEOListanumerowanaPogrubienie">
    <w:name w:val="PROGEO Lista numerowana + Pogrubienie"/>
    <w:basedOn w:val="Normalny"/>
    <w:rsid w:val="00DB4406"/>
    <w:pPr>
      <w:numPr>
        <w:numId w:val="8"/>
      </w:numPr>
      <w:spacing w:after="120" w:line="360" w:lineRule="atLeast"/>
    </w:pPr>
    <w:rPr>
      <w:rFonts w:ascii="Arial" w:hAnsi="Arial"/>
      <w:b/>
      <w:bCs/>
      <w:sz w:val="22"/>
      <w:szCs w:val="20"/>
    </w:rPr>
  </w:style>
  <w:style w:type="paragraph" w:styleId="NormalnyWeb">
    <w:name w:val="Normal (Web)"/>
    <w:basedOn w:val="Normalny"/>
    <w:link w:val="NormalnyWebZnak"/>
    <w:uiPriority w:val="99"/>
    <w:unhideWhenUsed/>
    <w:rsid w:val="00DB4406"/>
    <w:pPr>
      <w:spacing w:before="100" w:beforeAutospacing="1" w:after="100" w:afterAutospacing="1"/>
    </w:pPr>
  </w:style>
  <w:style w:type="character" w:customStyle="1" w:styleId="font451">
    <w:name w:val="font451"/>
    <w:basedOn w:val="Domylnaczcionkaakapitu"/>
    <w:rsid w:val="00DB440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51">
    <w:name w:val="font251"/>
    <w:basedOn w:val="Domylnaczcionkaakapitu"/>
    <w:rsid w:val="00DB440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Nierozpoznanawzmianka1">
    <w:name w:val="Nierozpoznana wzmianka1"/>
    <w:basedOn w:val="Domylnaczcionkaakapitu"/>
    <w:uiPriority w:val="99"/>
    <w:semiHidden/>
    <w:unhideWhenUsed/>
    <w:rsid w:val="00571FEB"/>
    <w:rPr>
      <w:color w:val="605E5C"/>
      <w:shd w:val="clear" w:color="auto" w:fill="E1DFDD"/>
    </w:rPr>
  </w:style>
  <w:style w:type="character" w:customStyle="1" w:styleId="w8qarf">
    <w:name w:val="w8qarf"/>
    <w:basedOn w:val="Domylnaczcionkaakapitu"/>
    <w:rsid w:val="00BB236F"/>
  </w:style>
  <w:style w:type="character" w:customStyle="1" w:styleId="lrzxr">
    <w:name w:val="lrzxr"/>
    <w:basedOn w:val="Domylnaczcionkaakapitu"/>
    <w:rsid w:val="00BB236F"/>
  </w:style>
  <w:style w:type="paragraph" w:styleId="Poprawka">
    <w:name w:val="Revision"/>
    <w:hidden/>
    <w:uiPriority w:val="99"/>
    <w:semiHidden/>
    <w:rsid w:val="002C178A"/>
    <w:pPr>
      <w:spacing w:line="240" w:lineRule="auto"/>
      <w:ind w:firstLine="0"/>
      <w:jc w:val="left"/>
    </w:pPr>
  </w:style>
  <w:style w:type="character" w:customStyle="1" w:styleId="item-fieldvalue">
    <w:name w:val="item-fieldvalue"/>
    <w:basedOn w:val="Domylnaczcionkaakapitu"/>
    <w:rsid w:val="009A3F97"/>
  </w:style>
  <w:style w:type="character" w:customStyle="1" w:styleId="item-fieldname">
    <w:name w:val="item-fieldname"/>
    <w:basedOn w:val="Domylnaczcionkaakapitu"/>
    <w:rsid w:val="00B53616"/>
  </w:style>
  <w:style w:type="character" w:customStyle="1" w:styleId="LegendaZnak1">
    <w:name w:val="Legenda Znak1"/>
    <w:aliases w:val="Podpis pod rysunkiem Znak,Nagłówek Tabeli Znak,Nag3ówek Tabeli Znak,Podpis pod obiektem rys Znak,Tabela nr Znak,Map Znak,Nag³ówek Tabeli Znak,Naglówek Tabeli Znak,Legenda Znak Znak1,Legenda Znak Znak Znak Znak1,Legenda Znak Znak Znak1"/>
    <w:link w:val="Legenda"/>
    <w:uiPriority w:val="99"/>
    <w:rsid w:val="000D5E50"/>
    <w:rPr>
      <w:rFonts w:eastAsia="Times New Roman"/>
      <w:lang w:eastAsia="pl-PL"/>
    </w:rPr>
  </w:style>
  <w:style w:type="character" w:styleId="Nierozpoznanawzmianka">
    <w:name w:val="Unresolved Mention"/>
    <w:basedOn w:val="Domylnaczcionkaakapitu"/>
    <w:uiPriority w:val="99"/>
    <w:semiHidden/>
    <w:unhideWhenUsed/>
    <w:rsid w:val="00C13EE0"/>
    <w:rPr>
      <w:color w:val="605E5C"/>
      <w:shd w:val="clear" w:color="auto" w:fill="E1DFDD"/>
    </w:rPr>
  </w:style>
  <w:style w:type="paragraph" w:customStyle="1" w:styleId="Styl4">
    <w:name w:val="Styl4"/>
    <w:basedOn w:val="Nagwek3"/>
    <w:link w:val="Styl4Znak"/>
    <w:qFormat/>
    <w:rsid w:val="00576A9E"/>
    <w:pPr>
      <w:spacing w:before="0" w:after="0"/>
    </w:pPr>
    <w:rPr>
      <w:rFonts w:ascii="Arial Narrow" w:hAnsi="Arial Narrow"/>
      <w:bCs w:val="0"/>
      <w:noProof/>
      <w:sz w:val="24"/>
      <w:szCs w:val="20"/>
    </w:rPr>
  </w:style>
  <w:style w:type="character" w:customStyle="1" w:styleId="Styl4Znak">
    <w:name w:val="Styl4 Znak"/>
    <w:basedOn w:val="Domylnaczcionkaakapitu"/>
    <w:link w:val="Styl4"/>
    <w:rsid w:val="00576A9E"/>
    <w:rPr>
      <w:rFonts w:ascii="Arial Narrow" w:eastAsia="Times New Roman" w:hAnsi="Arial Narrow"/>
      <w:b/>
      <w:noProof/>
      <w:szCs w:val="20"/>
      <w:lang w:eastAsia="pl-PL"/>
    </w:rPr>
  </w:style>
  <w:style w:type="character" w:customStyle="1" w:styleId="NormalnyWebZnak">
    <w:name w:val="Normalny (Web) Znak"/>
    <w:link w:val="NormalnyWeb"/>
    <w:uiPriority w:val="99"/>
    <w:rsid w:val="0060439E"/>
    <w:rPr>
      <w:rFonts w:eastAsia="Times New Roman"/>
      <w:lang w:eastAsia="pl-PL"/>
    </w:rPr>
  </w:style>
  <w:style w:type="paragraph" w:styleId="Tekstpodstawowy3">
    <w:name w:val="Body Text 3"/>
    <w:basedOn w:val="Normalny"/>
    <w:link w:val="Tekstpodstawowy3Znak"/>
    <w:uiPriority w:val="99"/>
    <w:unhideWhenUsed/>
    <w:rsid w:val="0060439E"/>
    <w:pPr>
      <w:spacing w:after="120"/>
    </w:pPr>
    <w:rPr>
      <w:rFonts w:eastAsia="SimSun"/>
      <w:color w:val="000000" w:themeColor="text1"/>
      <w:sz w:val="16"/>
      <w:szCs w:val="16"/>
    </w:rPr>
  </w:style>
  <w:style w:type="character" w:customStyle="1" w:styleId="Tekstpodstawowy3Znak">
    <w:name w:val="Tekst podstawowy 3 Znak"/>
    <w:basedOn w:val="Domylnaczcionkaakapitu"/>
    <w:link w:val="Tekstpodstawowy3"/>
    <w:uiPriority w:val="99"/>
    <w:rsid w:val="0060439E"/>
    <w:rPr>
      <w:rFonts w:eastAsia="SimSun"/>
      <w:color w:val="000000" w:themeColor="text1"/>
      <w:sz w:val="16"/>
      <w:szCs w:val="16"/>
    </w:rPr>
  </w:style>
  <w:style w:type="character" w:customStyle="1" w:styleId="Nagwek7Znak">
    <w:name w:val="Nagłówek 7 Znak"/>
    <w:basedOn w:val="Domylnaczcionkaakapitu"/>
    <w:link w:val="Nagwek7"/>
    <w:uiPriority w:val="9"/>
    <w:semiHidden/>
    <w:rsid w:val="00F35F20"/>
    <w:rPr>
      <w:rFonts w:asciiTheme="majorHAnsi" w:eastAsiaTheme="majorEastAsia" w:hAnsiTheme="majorHAnsi" w:cstheme="majorBidi"/>
      <w:i/>
      <w:iCs/>
      <w:color w:val="1F3763" w:themeColor="accent1" w:themeShade="7F"/>
    </w:rPr>
  </w:style>
  <w:style w:type="character" w:customStyle="1" w:styleId="Nagwek9Znak">
    <w:name w:val="Nagłówek 9 Znak"/>
    <w:basedOn w:val="Domylnaczcionkaakapitu"/>
    <w:link w:val="Nagwek9"/>
    <w:uiPriority w:val="9"/>
    <w:semiHidden/>
    <w:rsid w:val="00F35F20"/>
    <w:rPr>
      <w:rFonts w:asciiTheme="majorHAnsi" w:eastAsiaTheme="majorEastAsia" w:hAnsiTheme="majorHAnsi" w:cstheme="majorBidi"/>
      <w:i/>
      <w:iCs/>
      <w:color w:val="272727" w:themeColor="text1" w:themeTint="D8"/>
      <w:sz w:val="21"/>
      <w:szCs w:val="21"/>
    </w:rPr>
  </w:style>
  <w:style w:type="paragraph" w:styleId="Tekstpodstawowywcity2">
    <w:name w:val="Body Text Indent 2"/>
    <w:basedOn w:val="Normalny"/>
    <w:link w:val="Tekstpodstawowywcity2Znak"/>
    <w:uiPriority w:val="99"/>
    <w:semiHidden/>
    <w:unhideWhenUsed/>
    <w:rsid w:val="00F35F20"/>
    <w:pPr>
      <w:spacing w:after="120" w:line="480" w:lineRule="auto"/>
      <w:ind w:left="283"/>
    </w:pPr>
    <w:rPr>
      <w:rFonts w:eastAsia="SimSun"/>
      <w:color w:val="000000" w:themeColor="text1"/>
    </w:rPr>
  </w:style>
  <w:style w:type="character" w:customStyle="1" w:styleId="Tekstpodstawowywcity2Znak">
    <w:name w:val="Tekst podstawowy wcięty 2 Znak"/>
    <w:basedOn w:val="Domylnaczcionkaakapitu"/>
    <w:link w:val="Tekstpodstawowywcity2"/>
    <w:uiPriority w:val="99"/>
    <w:semiHidden/>
    <w:rsid w:val="00F35F20"/>
    <w:rPr>
      <w:rFonts w:eastAsia="SimSun"/>
      <w:color w:val="000000" w:themeColor="text1"/>
    </w:rPr>
  </w:style>
  <w:style w:type="paragraph" w:customStyle="1" w:styleId="Standardowyn">
    <w:name w:val="Standardowy.n"/>
    <w:next w:val="Normalny"/>
    <w:rsid w:val="00F35F20"/>
    <w:pPr>
      <w:widowControl w:val="0"/>
      <w:spacing w:line="240" w:lineRule="auto"/>
      <w:ind w:firstLine="0"/>
      <w:jc w:val="left"/>
    </w:pPr>
    <w:rPr>
      <w:rFonts w:eastAsia="Times New Roman"/>
      <w:snapToGrid w:val="0"/>
      <w:sz w:val="20"/>
      <w:szCs w:val="20"/>
      <w:lang w:eastAsia="pl-PL"/>
    </w:rPr>
  </w:style>
  <w:style w:type="paragraph" w:styleId="Tekstpodstawowywcity3">
    <w:name w:val="Body Text Indent 3"/>
    <w:basedOn w:val="Normalny"/>
    <w:link w:val="Tekstpodstawowywcity3Znak"/>
    <w:uiPriority w:val="99"/>
    <w:semiHidden/>
    <w:unhideWhenUsed/>
    <w:rsid w:val="00F35F20"/>
    <w:pPr>
      <w:spacing w:after="120"/>
      <w:ind w:left="283"/>
    </w:pPr>
    <w:rPr>
      <w:rFonts w:eastAsia="SimSun"/>
      <w:color w:val="000000" w:themeColor="text1"/>
      <w:sz w:val="16"/>
      <w:szCs w:val="16"/>
    </w:rPr>
  </w:style>
  <w:style w:type="character" w:customStyle="1" w:styleId="Tekstpodstawowywcity3Znak">
    <w:name w:val="Tekst podstawowy wcięty 3 Znak"/>
    <w:basedOn w:val="Domylnaczcionkaakapitu"/>
    <w:link w:val="Tekstpodstawowywcity3"/>
    <w:uiPriority w:val="99"/>
    <w:semiHidden/>
    <w:rsid w:val="00F35F20"/>
    <w:rPr>
      <w:rFonts w:eastAsia="SimSun"/>
      <w:color w:val="000000" w:themeColor="text1"/>
      <w:sz w:val="16"/>
      <w:szCs w:val="16"/>
    </w:rPr>
  </w:style>
  <w:style w:type="paragraph" w:styleId="Tekstpodstawowy2">
    <w:name w:val="Body Text 2"/>
    <w:basedOn w:val="Normalny"/>
    <w:link w:val="Tekstpodstawowy2Znak"/>
    <w:uiPriority w:val="99"/>
    <w:unhideWhenUsed/>
    <w:rsid w:val="00F35F20"/>
    <w:pPr>
      <w:spacing w:after="120" w:line="480" w:lineRule="auto"/>
    </w:pPr>
    <w:rPr>
      <w:rFonts w:eastAsia="SimSun"/>
      <w:color w:val="000000" w:themeColor="text1"/>
    </w:rPr>
  </w:style>
  <w:style w:type="character" w:customStyle="1" w:styleId="Tekstpodstawowy2Znak">
    <w:name w:val="Tekst podstawowy 2 Znak"/>
    <w:basedOn w:val="Domylnaczcionkaakapitu"/>
    <w:link w:val="Tekstpodstawowy2"/>
    <w:uiPriority w:val="99"/>
    <w:rsid w:val="00F35F20"/>
    <w:rPr>
      <w:rFonts w:eastAsia="SimSun"/>
      <w:color w:val="000000" w:themeColor="text1"/>
    </w:rPr>
  </w:style>
  <w:style w:type="paragraph" w:customStyle="1" w:styleId="Tekstpodstawowywcity21">
    <w:name w:val="Tekst podstawowy wcięty 21"/>
    <w:basedOn w:val="Normalny"/>
    <w:rsid w:val="00F35F20"/>
    <w:pPr>
      <w:suppressAutoHyphens/>
      <w:spacing w:after="120" w:line="480" w:lineRule="auto"/>
      <w:ind w:left="283"/>
    </w:pPr>
    <w:rPr>
      <w:lang w:eastAsia="ar-SA"/>
    </w:rPr>
  </w:style>
  <w:style w:type="paragraph" w:customStyle="1" w:styleId="Styl3">
    <w:name w:val="Styl3"/>
    <w:basedOn w:val="Nagwek2"/>
    <w:link w:val="Styl3Znak"/>
    <w:qFormat/>
    <w:rsid w:val="00F35F20"/>
    <w:pPr>
      <w:spacing w:before="0" w:after="0"/>
    </w:pPr>
    <w:rPr>
      <w:rFonts w:ascii="Arial Narrow" w:hAnsi="Arial Narrow"/>
      <w:bCs w:val="0"/>
      <w:i w:val="0"/>
      <w:iCs w:val="0"/>
      <w:sz w:val="24"/>
      <w:szCs w:val="20"/>
    </w:rPr>
  </w:style>
  <w:style w:type="character" w:customStyle="1" w:styleId="Styl3Znak">
    <w:name w:val="Styl3 Znak"/>
    <w:basedOn w:val="Domylnaczcionkaakapitu"/>
    <w:link w:val="Styl3"/>
    <w:rsid w:val="00F35F20"/>
    <w:rPr>
      <w:rFonts w:ascii="Arial Narrow" w:eastAsia="Times New Roman" w:hAnsi="Arial Narrow"/>
      <w:b/>
      <w:szCs w:val="20"/>
      <w:lang w:eastAsia="pl-PL"/>
    </w:rPr>
  </w:style>
  <w:style w:type="paragraph" w:styleId="Tekstpodstawowyzwciciem">
    <w:name w:val="Body Text First Indent"/>
    <w:basedOn w:val="Tekstpodstawowy"/>
    <w:link w:val="TekstpodstawowyzwciciemZnak"/>
    <w:rsid w:val="00F35F20"/>
    <w:pPr>
      <w:widowControl/>
      <w:suppressAutoHyphens w:val="0"/>
      <w:ind w:firstLine="210"/>
    </w:pPr>
    <w:rPr>
      <w:rFonts w:eastAsia="Times New Roman"/>
      <w:kern w:val="0"/>
      <w:sz w:val="20"/>
      <w:szCs w:val="20"/>
      <w:lang w:eastAsia="pl-PL" w:bidi="ar-SA"/>
    </w:rPr>
  </w:style>
  <w:style w:type="character" w:customStyle="1" w:styleId="TekstpodstawowyzwciciemZnak">
    <w:name w:val="Tekst podstawowy z wcięciem Znak"/>
    <w:basedOn w:val="TekstpodstawowyZnak"/>
    <w:link w:val="Tekstpodstawowyzwciciem"/>
    <w:rsid w:val="00F35F20"/>
    <w:rPr>
      <w:rFonts w:eastAsia="Times New Roman"/>
      <w:kern w:val="1"/>
      <w:sz w:val="20"/>
      <w:szCs w:val="20"/>
      <w:lang w:eastAsia="pl-PL" w:bidi="hi-IN"/>
    </w:rPr>
  </w:style>
  <w:style w:type="paragraph" w:customStyle="1" w:styleId="Tekstpodstawowy21">
    <w:name w:val="Tekst podstawowy 21"/>
    <w:basedOn w:val="Normalny"/>
    <w:rsid w:val="00F35F20"/>
    <w:rPr>
      <w:sz w:val="22"/>
      <w:szCs w:val="20"/>
    </w:rPr>
  </w:style>
  <w:style w:type="paragraph" w:customStyle="1" w:styleId="Styl2">
    <w:name w:val="Styl2"/>
    <w:basedOn w:val="Normalny"/>
    <w:link w:val="Styl2Znak"/>
    <w:qFormat/>
    <w:rsid w:val="00F35F20"/>
    <w:pPr>
      <w:keepNext/>
      <w:outlineLvl w:val="0"/>
    </w:pPr>
    <w:rPr>
      <w:rFonts w:ascii="Arial Narrow" w:hAnsi="Arial Narrow"/>
      <w:b/>
      <w:szCs w:val="20"/>
    </w:rPr>
  </w:style>
  <w:style w:type="character" w:customStyle="1" w:styleId="Styl2Znak">
    <w:name w:val="Styl2 Znak"/>
    <w:basedOn w:val="Domylnaczcionkaakapitu"/>
    <w:link w:val="Styl2"/>
    <w:rsid w:val="00F35F20"/>
    <w:rPr>
      <w:rFonts w:ascii="Arial Narrow" w:eastAsia="Times New Roman" w:hAnsi="Arial Narrow"/>
      <w:b/>
      <w:szCs w:val="20"/>
      <w:lang w:eastAsia="pl-PL"/>
    </w:rPr>
  </w:style>
  <w:style w:type="paragraph" w:customStyle="1" w:styleId="Atena">
    <w:name w:val="Atena"/>
    <w:basedOn w:val="Normalny"/>
    <w:rsid w:val="00F35F20"/>
    <w:pPr>
      <w:widowControl w:val="0"/>
    </w:pPr>
    <w:rPr>
      <w:snapToGrid w:val="0"/>
      <w:sz w:val="26"/>
      <w:szCs w:val="20"/>
    </w:rPr>
  </w:style>
  <w:style w:type="paragraph" w:customStyle="1" w:styleId="Tekstpodstawowy23">
    <w:name w:val="Tekst podstawowy 23"/>
    <w:basedOn w:val="Normalny"/>
    <w:rsid w:val="00F35F20"/>
    <w:rPr>
      <w:szCs w:val="20"/>
    </w:rPr>
  </w:style>
  <w:style w:type="character" w:customStyle="1" w:styleId="Nierozpoznanawzmianka2">
    <w:name w:val="Nierozpoznana wzmianka2"/>
    <w:basedOn w:val="Domylnaczcionkaakapitu"/>
    <w:uiPriority w:val="99"/>
    <w:semiHidden/>
    <w:unhideWhenUsed/>
    <w:rsid w:val="00F35F20"/>
    <w:rPr>
      <w:color w:val="605E5C"/>
      <w:shd w:val="clear" w:color="auto" w:fill="E1DFDD"/>
    </w:rPr>
  </w:style>
  <w:style w:type="character" w:customStyle="1" w:styleId="P1Znak">
    <w:name w:val="P1 Znak"/>
    <w:aliases w:val="Rysunek Znak"/>
    <w:basedOn w:val="Domylnaczcionkaakapitu"/>
    <w:rsid w:val="00F35F20"/>
    <w:rPr>
      <w:b/>
      <w:bCs/>
      <w:color w:val="4472C4" w:themeColor="accent1"/>
      <w:sz w:val="18"/>
      <w:szCs w:val="18"/>
    </w:rPr>
  </w:style>
  <w:style w:type="character" w:customStyle="1" w:styleId="TematkomentarzaZnak1">
    <w:name w:val="Temat komentarza Znak1"/>
    <w:basedOn w:val="TekstkomentarzaZnak"/>
    <w:uiPriority w:val="99"/>
    <w:semiHidden/>
    <w:rsid w:val="00F35F20"/>
    <w:rPr>
      <w:rFonts w:eastAsia="SimSun"/>
      <w:b/>
      <w:bCs/>
      <w:color w:val="000000" w:themeColor="text1"/>
      <w:sz w:val="20"/>
      <w:szCs w:val="20"/>
    </w:rPr>
  </w:style>
  <w:style w:type="paragraph" w:styleId="Spisilustracji">
    <w:name w:val="table of figures"/>
    <w:basedOn w:val="Normalny"/>
    <w:next w:val="Normalny"/>
    <w:uiPriority w:val="99"/>
    <w:unhideWhenUsed/>
    <w:rsid w:val="00F35F20"/>
    <w:rPr>
      <w:rFonts w:eastAsia="SimSun"/>
      <w:color w:val="000000" w:themeColor="text1"/>
    </w:rPr>
  </w:style>
  <w:style w:type="paragraph" w:styleId="Spistreci4">
    <w:name w:val="toc 4"/>
    <w:basedOn w:val="Normalny"/>
    <w:next w:val="Normalny"/>
    <w:autoRedefine/>
    <w:uiPriority w:val="39"/>
    <w:unhideWhenUsed/>
    <w:rsid w:val="000E26A2"/>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0E26A2"/>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0E26A2"/>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0E26A2"/>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0E26A2"/>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0E26A2"/>
    <w:pPr>
      <w:spacing w:after="100" w:line="259" w:lineRule="auto"/>
      <w:ind w:left="1760"/>
    </w:pPr>
    <w:rPr>
      <w:rFonts w:asciiTheme="minorHAnsi" w:eastAsiaTheme="minorEastAsia" w:hAnsiTheme="minorHAnsi" w:cstheme="minorBidi"/>
      <w:sz w:val="22"/>
      <w:szCs w:val="22"/>
    </w:rPr>
  </w:style>
  <w:style w:type="paragraph" w:customStyle="1" w:styleId="Legenda2">
    <w:name w:val="Legenda2"/>
    <w:basedOn w:val="Normalny"/>
    <w:next w:val="Normalny"/>
    <w:rsid w:val="0000501C"/>
    <w:pPr>
      <w:tabs>
        <w:tab w:val="left" w:pos="0"/>
      </w:tabs>
      <w:snapToGrid w:val="0"/>
      <w:jc w:val="center"/>
    </w:pPr>
    <w:rPr>
      <w:rFonts w:ascii="Calibri" w:hAnsi="Calibri"/>
      <w:b/>
      <w:bCs/>
      <w:i/>
      <w:kern w:val="1"/>
      <w:sz w:val="20"/>
      <w:szCs w:val="18"/>
      <w:lang w:eastAsia="zh-CN"/>
    </w:rPr>
  </w:style>
  <w:style w:type="character" w:styleId="Uwydatnienie">
    <w:name w:val="Emphasis"/>
    <w:basedOn w:val="Domylnaczcionkaakapitu"/>
    <w:uiPriority w:val="20"/>
    <w:qFormat/>
    <w:rsid w:val="00CF7D15"/>
    <w:rPr>
      <w:i/>
      <w:iCs/>
    </w:rPr>
  </w:style>
  <w:style w:type="character" w:customStyle="1" w:styleId="mw-headline">
    <w:name w:val="mw-headline"/>
    <w:basedOn w:val="Domylnaczcionkaakapitu"/>
    <w:rsid w:val="00CF7D15"/>
  </w:style>
  <w:style w:type="character" w:customStyle="1" w:styleId="mw-editsection">
    <w:name w:val="mw-editsection"/>
    <w:basedOn w:val="Domylnaczcionkaakapitu"/>
    <w:rsid w:val="00CF7D15"/>
  </w:style>
  <w:style w:type="character" w:customStyle="1" w:styleId="mw-editsection-bracket">
    <w:name w:val="mw-editsection-bracket"/>
    <w:basedOn w:val="Domylnaczcionkaakapitu"/>
    <w:rsid w:val="00CF7D15"/>
  </w:style>
  <w:style w:type="character" w:customStyle="1" w:styleId="mw-editsection-divider">
    <w:name w:val="mw-editsection-divider"/>
    <w:basedOn w:val="Domylnaczcionkaakapitu"/>
    <w:rsid w:val="00CF7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8475">
      <w:bodyDiv w:val="1"/>
      <w:marLeft w:val="0"/>
      <w:marRight w:val="0"/>
      <w:marTop w:val="0"/>
      <w:marBottom w:val="0"/>
      <w:divBdr>
        <w:top w:val="none" w:sz="0" w:space="0" w:color="auto"/>
        <w:left w:val="none" w:sz="0" w:space="0" w:color="auto"/>
        <w:bottom w:val="none" w:sz="0" w:space="0" w:color="auto"/>
        <w:right w:val="none" w:sz="0" w:space="0" w:color="auto"/>
      </w:divBdr>
    </w:div>
    <w:div w:id="62223093">
      <w:bodyDiv w:val="1"/>
      <w:marLeft w:val="0"/>
      <w:marRight w:val="0"/>
      <w:marTop w:val="0"/>
      <w:marBottom w:val="0"/>
      <w:divBdr>
        <w:top w:val="none" w:sz="0" w:space="0" w:color="auto"/>
        <w:left w:val="none" w:sz="0" w:space="0" w:color="auto"/>
        <w:bottom w:val="none" w:sz="0" w:space="0" w:color="auto"/>
        <w:right w:val="none" w:sz="0" w:space="0" w:color="auto"/>
      </w:divBdr>
    </w:div>
    <w:div w:id="66538111">
      <w:bodyDiv w:val="1"/>
      <w:marLeft w:val="0"/>
      <w:marRight w:val="0"/>
      <w:marTop w:val="0"/>
      <w:marBottom w:val="0"/>
      <w:divBdr>
        <w:top w:val="none" w:sz="0" w:space="0" w:color="auto"/>
        <w:left w:val="none" w:sz="0" w:space="0" w:color="auto"/>
        <w:bottom w:val="none" w:sz="0" w:space="0" w:color="auto"/>
        <w:right w:val="none" w:sz="0" w:space="0" w:color="auto"/>
      </w:divBdr>
    </w:div>
    <w:div w:id="94179483">
      <w:bodyDiv w:val="1"/>
      <w:marLeft w:val="0"/>
      <w:marRight w:val="0"/>
      <w:marTop w:val="0"/>
      <w:marBottom w:val="0"/>
      <w:divBdr>
        <w:top w:val="none" w:sz="0" w:space="0" w:color="auto"/>
        <w:left w:val="none" w:sz="0" w:space="0" w:color="auto"/>
        <w:bottom w:val="none" w:sz="0" w:space="0" w:color="auto"/>
        <w:right w:val="none" w:sz="0" w:space="0" w:color="auto"/>
      </w:divBdr>
    </w:div>
    <w:div w:id="151724563">
      <w:bodyDiv w:val="1"/>
      <w:marLeft w:val="0"/>
      <w:marRight w:val="0"/>
      <w:marTop w:val="0"/>
      <w:marBottom w:val="0"/>
      <w:divBdr>
        <w:top w:val="none" w:sz="0" w:space="0" w:color="auto"/>
        <w:left w:val="none" w:sz="0" w:space="0" w:color="auto"/>
        <w:bottom w:val="none" w:sz="0" w:space="0" w:color="auto"/>
        <w:right w:val="none" w:sz="0" w:space="0" w:color="auto"/>
      </w:divBdr>
    </w:div>
    <w:div w:id="185674712">
      <w:bodyDiv w:val="1"/>
      <w:marLeft w:val="0"/>
      <w:marRight w:val="0"/>
      <w:marTop w:val="0"/>
      <w:marBottom w:val="0"/>
      <w:divBdr>
        <w:top w:val="none" w:sz="0" w:space="0" w:color="auto"/>
        <w:left w:val="none" w:sz="0" w:space="0" w:color="auto"/>
        <w:bottom w:val="none" w:sz="0" w:space="0" w:color="auto"/>
        <w:right w:val="none" w:sz="0" w:space="0" w:color="auto"/>
      </w:divBdr>
    </w:div>
    <w:div w:id="189496433">
      <w:bodyDiv w:val="1"/>
      <w:marLeft w:val="0"/>
      <w:marRight w:val="0"/>
      <w:marTop w:val="0"/>
      <w:marBottom w:val="0"/>
      <w:divBdr>
        <w:top w:val="none" w:sz="0" w:space="0" w:color="auto"/>
        <w:left w:val="none" w:sz="0" w:space="0" w:color="auto"/>
        <w:bottom w:val="none" w:sz="0" w:space="0" w:color="auto"/>
        <w:right w:val="none" w:sz="0" w:space="0" w:color="auto"/>
      </w:divBdr>
    </w:div>
    <w:div w:id="222954513">
      <w:bodyDiv w:val="1"/>
      <w:marLeft w:val="0"/>
      <w:marRight w:val="0"/>
      <w:marTop w:val="0"/>
      <w:marBottom w:val="0"/>
      <w:divBdr>
        <w:top w:val="none" w:sz="0" w:space="0" w:color="auto"/>
        <w:left w:val="none" w:sz="0" w:space="0" w:color="auto"/>
        <w:bottom w:val="none" w:sz="0" w:space="0" w:color="auto"/>
        <w:right w:val="none" w:sz="0" w:space="0" w:color="auto"/>
      </w:divBdr>
    </w:div>
    <w:div w:id="234782401">
      <w:bodyDiv w:val="1"/>
      <w:marLeft w:val="0"/>
      <w:marRight w:val="0"/>
      <w:marTop w:val="0"/>
      <w:marBottom w:val="0"/>
      <w:divBdr>
        <w:top w:val="none" w:sz="0" w:space="0" w:color="auto"/>
        <w:left w:val="none" w:sz="0" w:space="0" w:color="auto"/>
        <w:bottom w:val="none" w:sz="0" w:space="0" w:color="auto"/>
        <w:right w:val="none" w:sz="0" w:space="0" w:color="auto"/>
      </w:divBdr>
    </w:div>
    <w:div w:id="243223704">
      <w:bodyDiv w:val="1"/>
      <w:marLeft w:val="0"/>
      <w:marRight w:val="0"/>
      <w:marTop w:val="0"/>
      <w:marBottom w:val="0"/>
      <w:divBdr>
        <w:top w:val="none" w:sz="0" w:space="0" w:color="auto"/>
        <w:left w:val="none" w:sz="0" w:space="0" w:color="auto"/>
        <w:bottom w:val="none" w:sz="0" w:space="0" w:color="auto"/>
        <w:right w:val="none" w:sz="0" w:space="0" w:color="auto"/>
      </w:divBdr>
    </w:div>
    <w:div w:id="260794770">
      <w:bodyDiv w:val="1"/>
      <w:marLeft w:val="0"/>
      <w:marRight w:val="0"/>
      <w:marTop w:val="0"/>
      <w:marBottom w:val="0"/>
      <w:divBdr>
        <w:top w:val="none" w:sz="0" w:space="0" w:color="auto"/>
        <w:left w:val="none" w:sz="0" w:space="0" w:color="auto"/>
        <w:bottom w:val="none" w:sz="0" w:space="0" w:color="auto"/>
        <w:right w:val="none" w:sz="0" w:space="0" w:color="auto"/>
      </w:divBdr>
      <w:divsChild>
        <w:div w:id="1212840731">
          <w:marLeft w:val="0"/>
          <w:marRight w:val="0"/>
          <w:marTop w:val="0"/>
          <w:marBottom w:val="0"/>
          <w:divBdr>
            <w:top w:val="none" w:sz="0" w:space="0" w:color="auto"/>
            <w:left w:val="none" w:sz="0" w:space="0" w:color="auto"/>
            <w:bottom w:val="none" w:sz="0" w:space="0" w:color="auto"/>
            <w:right w:val="none" w:sz="0" w:space="0" w:color="auto"/>
          </w:divBdr>
        </w:div>
        <w:div w:id="1864712043">
          <w:marLeft w:val="0"/>
          <w:marRight w:val="0"/>
          <w:marTop w:val="0"/>
          <w:marBottom w:val="0"/>
          <w:divBdr>
            <w:top w:val="none" w:sz="0" w:space="0" w:color="auto"/>
            <w:left w:val="none" w:sz="0" w:space="0" w:color="auto"/>
            <w:bottom w:val="none" w:sz="0" w:space="0" w:color="auto"/>
            <w:right w:val="none" w:sz="0" w:space="0" w:color="auto"/>
          </w:divBdr>
        </w:div>
      </w:divsChild>
    </w:div>
    <w:div w:id="271978879">
      <w:bodyDiv w:val="1"/>
      <w:marLeft w:val="0"/>
      <w:marRight w:val="0"/>
      <w:marTop w:val="0"/>
      <w:marBottom w:val="0"/>
      <w:divBdr>
        <w:top w:val="none" w:sz="0" w:space="0" w:color="auto"/>
        <w:left w:val="none" w:sz="0" w:space="0" w:color="auto"/>
        <w:bottom w:val="none" w:sz="0" w:space="0" w:color="auto"/>
        <w:right w:val="none" w:sz="0" w:space="0" w:color="auto"/>
      </w:divBdr>
    </w:div>
    <w:div w:id="315306778">
      <w:bodyDiv w:val="1"/>
      <w:marLeft w:val="0"/>
      <w:marRight w:val="0"/>
      <w:marTop w:val="0"/>
      <w:marBottom w:val="0"/>
      <w:divBdr>
        <w:top w:val="none" w:sz="0" w:space="0" w:color="auto"/>
        <w:left w:val="none" w:sz="0" w:space="0" w:color="auto"/>
        <w:bottom w:val="none" w:sz="0" w:space="0" w:color="auto"/>
        <w:right w:val="none" w:sz="0" w:space="0" w:color="auto"/>
      </w:divBdr>
    </w:div>
    <w:div w:id="334110097">
      <w:bodyDiv w:val="1"/>
      <w:marLeft w:val="0"/>
      <w:marRight w:val="0"/>
      <w:marTop w:val="0"/>
      <w:marBottom w:val="0"/>
      <w:divBdr>
        <w:top w:val="none" w:sz="0" w:space="0" w:color="auto"/>
        <w:left w:val="none" w:sz="0" w:space="0" w:color="auto"/>
        <w:bottom w:val="none" w:sz="0" w:space="0" w:color="auto"/>
        <w:right w:val="none" w:sz="0" w:space="0" w:color="auto"/>
      </w:divBdr>
    </w:div>
    <w:div w:id="413864892">
      <w:bodyDiv w:val="1"/>
      <w:marLeft w:val="0"/>
      <w:marRight w:val="0"/>
      <w:marTop w:val="0"/>
      <w:marBottom w:val="0"/>
      <w:divBdr>
        <w:top w:val="none" w:sz="0" w:space="0" w:color="auto"/>
        <w:left w:val="none" w:sz="0" w:space="0" w:color="auto"/>
        <w:bottom w:val="none" w:sz="0" w:space="0" w:color="auto"/>
        <w:right w:val="none" w:sz="0" w:space="0" w:color="auto"/>
      </w:divBdr>
    </w:div>
    <w:div w:id="444538567">
      <w:bodyDiv w:val="1"/>
      <w:marLeft w:val="0"/>
      <w:marRight w:val="0"/>
      <w:marTop w:val="0"/>
      <w:marBottom w:val="0"/>
      <w:divBdr>
        <w:top w:val="none" w:sz="0" w:space="0" w:color="auto"/>
        <w:left w:val="none" w:sz="0" w:space="0" w:color="auto"/>
        <w:bottom w:val="none" w:sz="0" w:space="0" w:color="auto"/>
        <w:right w:val="none" w:sz="0" w:space="0" w:color="auto"/>
      </w:divBdr>
    </w:div>
    <w:div w:id="483467983">
      <w:bodyDiv w:val="1"/>
      <w:marLeft w:val="0"/>
      <w:marRight w:val="0"/>
      <w:marTop w:val="0"/>
      <w:marBottom w:val="0"/>
      <w:divBdr>
        <w:top w:val="none" w:sz="0" w:space="0" w:color="auto"/>
        <w:left w:val="none" w:sz="0" w:space="0" w:color="auto"/>
        <w:bottom w:val="none" w:sz="0" w:space="0" w:color="auto"/>
        <w:right w:val="none" w:sz="0" w:space="0" w:color="auto"/>
      </w:divBdr>
    </w:div>
    <w:div w:id="501629205">
      <w:bodyDiv w:val="1"/>
      <w:marLeft w:val="0"/>
      <w:marRight w:val="0"/>
      <w:marTop w:val="0"/>
      <w:marBottom w:val="0"/>
      <w:divBdr>
        <w:top w:val="none" w:sz="0" w:space="0" w:color="auto"/>
        <w:left w:val="none" w:sz="0" w:space="0" w:color="auto"/>
        <w:bottom w:val="none" w:sz="0" w:space="0" w:color="auto"/>
        <w:right w:val="none" w:sz="0" w:space="0" w:color="auto"/>
      </w:divBdr>
    </w:div>
    <w:div w:id="507062912">
      <w:bodyDiv w:val="1"/>
      <w:marLeft w:val="0"/>
      <w:marRight w:val="0"/>
      <w:marTop w:val="0"/>
      <w:marBottom w:val="0"/>
      <w:divBdr>
        <w:top w:val="none" w:sz="0" w:space="0" w:color="auto"/>
        <w:left w:val="none" w:sz="0" w:space="0" w:color="auto"/>
        <w:bottom w:val="none" w:sz="0" w:space="0" w:color="auto"/>
        <w:right w:val="none" w:sz="0" w:space="0" w:color="auto"/>
      </w:divBdr>
    </w:div>
    <w:div w:id="520779832">
      <w:bodyDiv w:val="1"/>
      <w:marLeft w:val="0"/>
      <w:marRight w:val="0"/>
      <w:marTop w:val="0"/>
      <w:marBottom w:val="0"/>
      <w:divBdr>
        <w:top w:val="none" w:sz="0" w:space="0" w:color="auto"/>
        <w:left w:val="none" w:sz="0" w:space="0" w:color="auto"/>
        <w:bottom w:val="none" w:sz="0" w:space="0" w:color="auto"/>
        <w:right w:val="none" w:sz="0" w:space="0" w:color="auto"/>
      </w:divBdr>
      <w:divsChild>
        <w:div w:id="1091194229">
          <w:marLeft w:val="0"/>
          <w:marRight w:val="0"/>
          <w:marTop w:val="0"/>
          <w:marBottom w:val="0"/>
          <w:divBdr>
            <w:top w:val="none" w:sz="0" w:space="0" w:color="auto"/>
            <w:left w:val="none" w:sz="0" w:space="0" w:color="auto"/>
            <w:bottom w:val="none" w:sz="0" w:space="0" w:color="auto"/>
            <w:right w:val="none" w:sz="0" w:space="0" w:color="auto"/>
          </w:divBdr>
        </w:div>
        <w:div w:id="735667291">
          <w:marLeft w:val="0"/>
          <w:marRight w:val="0"/>
          <w:marTop w:val="0"/>
          <w:marBottom w:val="0"/>
          <w:divBdr>
            <w:top w:val="none" w:sz="0" w:space="0" w:color="auto"/>
            <w:left w:val="none" w:sz="0" w:space="0" w:color="auto"/>
            <w:bottom w:val="none" w:sz="0" w:space="0" w:color="auto"/>
            <w:right w:val="none" w:sz="0" w:space="0" w:color="auto"/>
          </w:divBdr>
        </w:div>
        <w:div w:id="323317672">
          <w:marLeft w:val="0"/>
          <w:marRight w:val="0"/>
          <w:marTop w:val="0"/>
          <w:marBottom w:val="0"/>
          <w:divBdr>
            <w:top w:val="none" w:sz="0" w:space="0" w:color="auto"/>
            <w:left w:val="none" w:sz="0" w:space="0" w:color="auto"/>
            <w:bottom w:val="none" w:sz="0" w:space="0" w:color="auto"/>
            <w:right w:val="none" w:sz="0" w:space="0" w:color="auto"/>
          </w:divBdr>
        </w:div>
      </w:divsChild>
    </w:div>
    <w:div w:id="541746248">
      <w:bodyDiv w:val="1"/>
      <w:marLeft w:val="0"/>
      <w:marRight w:val="0"/>
      <w:marTop w:val="0"/>
      <w:marBottom w:val="0"/>
      <w:divBdr>
        <w:top w:val="none" w:sz="0" w:space="0" w:color="auto"/>
        <w:left w:val="none" w:sz="0" w:space="0" w:color="auto"/>
        <w:bottom w:val="none" w:sz="0" w:space="0" w:color="auto"/>
        <w:right w:val="none" w:sz="0" w:space="0" w:color="auto"/>
      </w:divBdr>
    </w:div>
    <w:div w:id="545338276">
      <w:bodyDiv w:val="1"/>
      <w:marLeft w:val="0"/>
      <w:marRight w:val="0"/>
      <w:marTop w:val="0"/>
      <w:marBottom w:val="0"/>
      <w:divBdr>
        <w:top w:val="none" w:sz="0" w:space="0" w:color="auto"/>
        <w:left w:val="none" w:sz="0" w:space="0" w:color="auto"/>
        <w:bottom w:val="none" w:sz="0" w:space="0" w:color="auto"/>
        <w:right w:val="none" w:sz="0" w:space="0" w:color="auto"/>
      </w:divBdr>
    </w:div>
    <w:div w:id="588731709">
      <w:bodyDiv w:val="1"/>
      <w:marLeft w:val="0"/>
      <w:marRight w:val="0"/>
      <w:marTop w:val="0"/>
      <w:marBottom w:val="0"/>
      <w:divBdr>
        <w:top w:val="none" w:sz="0" w:space="0" w:color="auto"/>
        <w:left w:val="none" w:sz="0" w:space="0" w:color="auto"/>
        <w:bottom w:val="none" w:sz="0" w:space="0" w:color="auto"/>
        <w:right w:val="none" w:sz="0" w:space="0" w:color="auto"/>
      </w:divBdr>
    </w:div>
    <w:div w:id="598611497">
      <w:bodyDiv w:val="1"/>
      <w:marLeft w:val="0"/>
      <w:marRight w:val="0"/>
      <w:marTop w:val="0"/>
      <w:marBottom w:val="0"/>
      <w:divBdr>
        <w:top w:val="none" w:sz="0" w:space="0" w:color="auto"/>
        <w:left w:val="none" w:sz="0" w:space="0" w:color="auto"/>
        <w:bottom w:val="none" w:sz="0" w:space="0" w:color="auto"/>
        <w:right w:val="none" w:sz="0" w:space="0" w:color="auto"/>
      </w:divBdr>
    </w:div>
    <w:div w:id="610624381">
      <w:bodyDiv w:val="1"/>
      <w:marLeft w:val="0"/>
      <w:marRight w:val="0"/>
      <w:marTop w:val="0"/>
      <w:marBottom w:val="0"/>
      <w:divBdr>
        <w:top w:val="none" w:sz="0" w:space="0" w:color="auto"/>
        <w:left w:val="none" w:sz="0" w:space="0" w:color="auto"/>
        <w:bottom w:val="none" w:sz="0" w:space="0" w:color="auto"/>
        <w:right w:val="none" w:sz="0" w:space="0" w:color="auto"/>
      </w:divBdr>
    </w:div>
    <w:div w:id="612640727">
      <w:bodyDiv w:val="1"/>
      <w:marLeft w:val="0"/>
      <w:marRight w:val="0"/>
      <w:marTop w:val="0"/>
      <w:marBottom w:val="0"/>
      <w:divBdr>
        <w:top w:val="none" w:sz="0" w:space="0" w:color="auto"/>
        <w:left w:val="none" w:sz="0" w:space="0" w:color="auto"/>
        <w:bottom w:val="none" w:sz="0" w:space="0" w:color="auto"/>
        <w:right w:val="none" w:sz="0" w:space="0" w:color="auto"/>
      </w:divBdr>
    </w:div>
    <w:div w:id="690230676">
      <w:bodyDiv w:val="1"/>
      <w:marLeft w:val="0"/>
      <w:marRight w:val="0"/>
      <w:marTop w:val="0"/>
      <w:marBottom w:val="0"/>
      <w:divBdr>
        <w:top w:val="none" w:sz="0" w:space="0" w:color="auto"/>
        <w:left w:val="none" w:sz="0" w:space="0" w:color="auto"/>
        <w:bottom w:val="none" w:sz="0" w:space="0" w:color="auto"/>
        <w:right w:val="none" w:sz="0" w:space="0" w:color="auto"/>
      </w:divBdr>
    </w:div>
    <w:div w:id="724376847">
      <w:bodyDiv w:val="1"/>
      <w:marLeft w:val="0"/>
      <w:marRight w:val="0"/>
      <w:marTop w:val="0"/>
      <w:marBottom w:val="0"/>
      <w:divBdr>
        <w:top w:val="none" w:sz="0" w:space="0" w:color="auto"/>
        <w:left w:val="none" w:sz="0" w:space="0" w:color="auto"/>
        <w:bottom w:val="none" w:sz="0" w:space="0" w:color="auto"/>
        <w:right w:val="none" w:sz="0" w:space="0" w:color="auto"/>
      </w:divBdr>
      <w:divsChild>
        <w:div w:id="575045174">
          <w:marLeft w:val="0"/>
          <w:marRight w:val="0"/>
          <w:marTop w:val="0"/>
          <w:marBottom w:val="0"/>
          <w:divBdr>
            <w:top w:val="none" w:sz="0" w:space="0" w:color="auto"/>
            <w:left w:val="none" w:sz="0" w:space="0" w:color="auto"/>
            <w:bottom w:val="none" w:sz="0" w:space="0" w:color="auto"/>
            <w:right w:val="none" w:sz="0" w:space="0" w:color="auto"/>
          </w:divBdr>
        </w:div>
        <w:div w:id="56443433">
          <w:marLeft w:val="0"/>
          <w:marRight w:val="0"/>
          <w:marTop w:val="0"/>
          <w:marBottom w:val="0"/>
          <w:divBdr>
            <w:top w:val="none" w:sz="0" w:space="0" w:color="auto"/>
            <w:left w:val="none" w:sz="0" w:space="0" w:color="auto"/>
            <w:bottom w:val="none" w:sz="0" w:space="0" w:color="auto"/>
            <w:right w:val="none" w:sz="0" w:space="0" w:color="auto"/>
          </w:divBdr>
        </w:div>
        <w:div w:id="1219049127">
          <w:marLeft w:val="0"/>
          <w:marRight w:val="0"/>
          <w:marTop w:val="0"/>
          <w:marBottom w:val="0"/>
          <w:divBdr>
            <w:top w:val="none" w:sz="0" w:space="0" w:color="auto"/>
            <w:left w:val="none" w:sz="0" w:space="0" w:color="auto"/>
            <w:bottom w:val="none" w:sz="0" w:space="0" w:color="auto"/>
            <w:right w:val="none" w:sz="0" w:space="0" w:color="auto"/>
          </w:divBdr>
        </w:div>
      </w:divsChild>
    </w:div>
    <w:div w:id="742682459">
      <w:bodyDiv w:val="1"/>
      <w:marLeft w:val="0"/>
      <w:marRight w:val="0"/>
      <w:marTop w:val="0"/>
      <w:marBottom w:val="0"/>
      <w:divBdr>
        <w:top w:val="none" w:sz="0" w:space="0" w:color="auto"/>
        <w:left w:val="none" w:sz="0" w:space="0" w:color="auto"/>
        <w:bottom w:val="none" w:sz="0" w:space="0" w:color="auto"/>
        <w:right w:val="none" w:sz="0" w:space="0" w:color="auto"/>
      </w:divBdr>
    </w:div>
    <w:div w:id="856238208">
      <w:bodyDiv w:val="1"/>
      <w:marLeft w:val="0"/>
      <w:marRight w:val="0"/>
      <w:marTop w:val="0"/>
      <w:marBottom w:val="0"/>
      <w:divBdr>
        <w:top w:val="none" w:sz="0" w:space="0" w:color="auto"/>
        <w:left w:val="none" w:sz="0" w:space="0" w:color="auto"/>
        <w:bottom w:val="none" w:sz="0" w:space="0" w:color="auto"/>
        <w:right w:val="none" w:sz="0" w:space="0" w:color="auto"/>
      </w:divBdr>
    </w:div>
    <w:div w:id="883298622">
      <w:bodyDiv w:val="1"/>
      <w:marLeft w:val="0"/>
      <w:marRight w:val="0"/>
      <w:marTop w:val="0"/>
      <w:marBottom w:val="0"/>
      <w:divBdr>
        <w:top w:val="none" w:sz="0" w:space="0" w:color="auto"/>
        <w:left w:val="none" w:sz="0" w:space="0" w:color="auto"/>
        <w:bottom w:val="none" w:sz="0" w:space="0" w:color="auto"/>
        <w:right w:val="none" w:sz="0" w:space="0" w:color="auto"/>
      </w:divBdr>
      <w:divsChild>
        <w:div w:id="229509938">
          <w:marLeft w:val="0"/>
          <w:marRight w:val="0"/>
          <w:marTop w:val="0"/>
          <w:marBottom w:val="0"/>
          <w:divBdr>
            <w:top w:val="none" w:sz="0" w:space="0" w:color="auto"/>
            <w:left w:val="none" w:sz="0" w:space="0" w:color="auto"/>
            <w:bottom w:val="none" w:sz="0" w:space="0" w:color="auto"/>
            <w:right w:val="none" w:sz="0" w:space="0" w:color="auto"/>
          </w:divBdr>
        </w:div>
        <w:div w:id="404694480">
          <w:marLeft w:val="0"/>
          <w:marRight w:val="0"/>
          <w:marTop w:val="0"/>
          <w:marBottom w:val="0"/>
          <w:divBdr>
            <w:top w:val="none" w:sz="0" w:space="0" w:color="auto"/>
            <w:left w:val="none" w:sz="0" w:space="0" w:color="auto"/>
            <w:bottom w:val="none" w:sz="0" w:space="0" w:color="auto"/>
            <w:right w:val="none" w:sz="0" w:space="0" w:color="auto"/>
          </w:divBdr>
        </w:div>
        <w:div w:id="685057732">
          <w:marLeft w:val="0"/>
          <w:marRight w:val="0"/>
          <w:marTop w:val="0"/>
          <w:marBottom w:val="0"/>
          <w:divBdr>
            <w:top w:val="none" w:sz="0" w:space="0" w:color="auto"/>
            <w:left w:val="none" w:sz="0" w:space="0" w:color="auto"/>
            <w:bottom w:val="none" w:sz="0" w:space="0" w:color="auto"/>
            <w:right w:val="none" w:sz="0" w:space="0" w:color="auto"/>
          </w:divBdr>
        </w:div>
        <w:div w:id="1250310755">
          <w:marLeft w:val="0"/>
          <w:marRight w:val="0"/>
          <w:marTop w:val="0"/>
          <w:marBottom w:val="0"/>
          <w:divBdr>
            <w:top w:val="none" w:sz="0" w:space="0" w:color="auto"/>
            <w:left w:val="none" w:sz="0" w:space="0" w:color="auto"/>
            <w:bottom w:val="none" w:sz="0" w:space="0" w:color="auto"/>
            <w:right w:val="none" w:sz="0" w:space="0" w:color="auto"/>
          </w:divBdr>
        </w:div>
        <w:div w:id="118454659">
          <w:marLeft w:val="0"/>
          <w:marRight w:val="0"/>
          <w:marTop w:val="0"/>
          <w:marBottom w:val="0"/>
          <w:divBdr>
            <w:top w:val="none" w:sz="0" w:space="0" w:color="auto"/>
            <w:left w:val="none" w:sz="0" w:space="0" w:color="auto"/>
            <w:bottom w:val="none" w:sz="0" w:space="0" w:color="auto"/>
            <w:right w:val="none" w:sz="0" w:space="0" w:color="auto"/>
          </w:divBdr>
        </w:div>
        <w:div w:id="950165809">
          <w:marLeft w:val="0"/>
          <w:marRight w:val="0"/>
          <w:marTop w:val="0"/>
          <w:marBottom w:val="0"/>
          <w:divBdr>
            <w:top w:val="none" w:sz="0" w:space="0" w:color="auto"/>
            <w:left w:val="none" w:sz="0" w:space="0" w:color="auto"/>
            <w:bottom w:val="none" w:sz="0" w:space="0" w:color="auto"/>
            <w:right w:val="none" w:sz="0" w:space="0" w:color="auto"/>
          </w:divBdr>
        </w:div>
        <w:div w:id="763652195">
          <w:marLeft w:val="0"/>
          <w:marRight w:val="0"/>
          <w:marTop w:val="0"/>
          <w:marBottom w:val="0"/>
          <w:divBdr>
            <w:top w:val="none" w:sz="0" w:space="0" w:color="auto"/>
            <w:left w:val="none" w:sz="0" w:space="0" w:color="auto"/>
            <w:bottom w:val="none" w:sz="0" w:space="0" w:color="auto"/>
            <w:right w:val="none" w:sz="0" w:space="0" w:color="auto"/>
          </w:divBdr>
        </w:div>
      </w:divsChild>
    </w:div>
    <w:div w:id="884947207">
      <w:bodyDiv w:val="1"/>
      <w:marLeft w:val="0"/>
      <w:marRight w:val="0"/>
      <w:marTop w:val="0"/>
      <w:marBottom w:val="0"/>
      <w:divBdr>
        <w:top w:val="none" w:sz="0" w:space="0" w:color="auto"/>
        <w:left w:val="none" w:sz="0" w:space="0" w:color="auto"/>
        <w:bottom w:val="none" w:sz="0" w:space="0" w:color="auto"/>
        <w:right w:val="none" w:sz="0" w:space="0" w:color="auto"/>
      </w:divBdr>
    </w:div>
    <w:div w:id="925264877">
      <w:bodyDiv w:val="1"/>
      <w:marLeft w:val="0"/>
      <w:marRight w:val="0"/>
      <w:marTop w:val="0"/>
      <w:marBottom w:val="0"/>
      <w:divBdr>
        <w:top w:val="none" w:sz="0" w:space="0" w:color="auto"/>
        <w:left w:val="none" w:sz="0" w:space="0" w:color="auto"/>
        <w:bottom w:val="none" w:sz="0" w:space="0" w:color="auto"/>
        <w:right w:val="none" w:sz="0" w:space="0" w:color="auto"/>
      </w:divBdr>
    </w:div>
    <w:div w:id="932007011">
      <w:bodyDiv w:val="1"/>
      <w:marLeft w:val="0"/>
      <w:marRight w:val="0"/>
      <w:marTop w:val="0"/>
      <w:marBottom w:val="0"/>
      <w:divBdr>
        <w:top w:val="none" w:sz="0" w:space="0" w:color="auto"/>
        <w:left w:val="none" w:sz="0" w:space="0" w:color="auto"/>
        <w:bottom w:val="none" w:sz="0" w:space="0" w:color="auto"/>
        <w:right w:val="none" w:sz="0" w:space="0" w:color="auto"/>
      </w:divBdr>
    </w:div>
    <w:div w:id="937177888">
      <w:bodyDiv w:val="1"/>
      <w:marLeft w:val="0"/>
      <w:marRight w:val="0"/>
      <w:marTop w:val="0"/>
      <w:marBottom w:val="0"/>
      <w:divBdr>
        <w:top w:val="none" w:sz="0" w:space="0" w:color="auto"/>
        <w:left w:val="none" w:sz="0" w:space="0" w:color="auto"/>
        <w:bottom w:val="none" w:sz="0" w:space="0" w:color="auto"/>
        <w:right w:val="none" w:sz="0" w:space="0" w:color="auto"/>
      </w:divBdr>
    </w:div>
    <w:div w:id="1012146711">
      <w:bodyDiv w:val="1"/>
      <w:marLeft w:val="0"/>
      <w:marRight w:val="0"/>
      <w:marTop w:val="0"/>
      <w:marBottom w:val="0"/>
      <w:divBdr>
        <w:top w:val="none" w:sz="0" w:space="0" w:color="auto"/>
        <w:left w:val="none" w:sz="0" w:space="0" w:color="auto"/>
        <w:bottom w:val="none" w:sz="0" w:space="0" w:color="auto"/>
        <w:right w:val="none" w:sz="0" w:space="0" w:color="auto"/>
      </w:divBdr>
    </w:div>
    <w:div w:id="1033074882">
      <w:bodyDiv w:val="1"/>
      <w:marLeft w:val="0"/>
      <w:marRight w:val="0"/>
      <w:marTop w:val="0"/>
      <w:marBottom w:val="0"/>
      <w:divBdr>
        <w:top w:val="none" w:sz="0" w:space="0" w:color="auto"/>
        <w:left w:val="none" w:sz="0" w:space="0" w:color="auto"/>
        <w:bottom w:val="none" w:sz="0" w:space="0" w:color="auto"/>
        <w:right w:val="none" w:sz="0" w:space="0" w:color="auto"/>
      </w:divBdr>
      <w:divsChild>
        <w:div w:id="1508669017">
          <w:marLeft w:val="0"/>
          <w:marRight w:val="0"/>
          <w:marTop w:val="0"/>
          <w:marBottom w:val="0"/>
          <w:divBdr>
            <w:top w:val="none" w:sz="0" w:space="0" w:color="auto"/>
            <w:left w:val="none" w:sz="0" w:space="0" w:color="auto"/>
            <w:bottom w:val="none" w:sz="0" w:space="0" w:color="auto"/>
            <w:right w:val="none" w:sz="0" w:space="0" w:color="auto"/>
          </w:divBdr>
          <w:divsChild>
            <w:div w:id="1718628021">
              <w:marLeft w:val="0"/>
              <w:marRight w:val="0"/>
              <w:marTop w:val="0"/>
              <w:marBottom w:val="0"/>
              <w:divBdr>
                <w:top w:val="none" w:sz="0" w:space="0" w:color="auto"/>
                <w:left w:val="none" w:sz="0" w:space="0" w:color="auto"/>
                <w:bottom w:val="none" w:sz="0" w:space="0" w:color="auto"/>
                <w:right w:val="none" w:sz="0" w:space="0" w:color="auto"/>
              </w:divBdr>
            </w:div>
          </w:divsChild>
        </w:div>
        <w:div w:id="876238786">
          <w:marLeft w:val="0"/>
          <w:marRight w:val="0"/>
          <w:marTop w:val="0"/>
          <w:marBottom w:val="0"/>
          <w:divBdr>
            <w:top w:val="none" w:sz="0" w:space="0" w:color="auto"/>
            <w:left w:val="none" w:sz="0" w:space="0" w:color="auto"/>
            <w:bottom w:val="none" w:sz="0" w:space="0" w:color="auto"/>
            <w:right w:val="none" w:sz="0" w:space="0" w:color="auto"/>
          </w:divBdr>
          <w:divsChild>
            <w:div w:id="13597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26518">
      <w:bodyDiv w:val="1"/>
      <w:marLeft w:val="0"/>
      <w:marRight w:val="0"/>
      <w:marTop w:val="0"/>
      <w:marBottom w:val="0"/>
      <w:divBdr>
        <w:top w:val="none" w:sz="0" w:space="0" w:color="auto"/>
        <w:left w:val="none" w:sz="0" w:space="0" w:color="auto"/>
        <w:bottom w:val="none" w:sz="0" w:space="0" w:color="auto"/>
        <w:right w:val="none" w:sz="0" w:space="0" w:color="auto"/>
      </w:divBdr>
    </w:div>
    <w:div w:id="1073433293">
      <w:bodyDiv w:val="1"/>
      <w:marLeft w:val="0"/>
      <w:marRight w:val="0"/>
      <w:marTop w:val="0"/>
      <w:marBottom w:val="0"/>
      <w:divBdr>
        <w:top w:val="none" w:sz="0" w:space="0" w:color="auto"/>
        <w:left w:val="none" w:sz="0" w:space="0" w:color="auto"/>
        <w:bottom w:val="none" w:sz="0" w:space="0" w:color="auto"/>
        <w:right w:val="none" w:sz="0" w:space="0" w:color="auto"/>
      </w:divBdr>
    </w:div>
    <w:div w:id="1101533123">
      <w:bodyDiv w:val="1"/>
      <w:marLeft w:val="0"/>
      <w:marRight w:val="0"/>
      <w:marTop w:val="0"/>
      <w:marBottom w:val="0"/>
      <w:divBdr>
        <w:top w:val="none" w:sz="0" w:space="0" w:color="auto"/>
        <w:left w:val="none" w:sz="0" w:space="0" w:color="auto"/>
        <w:bottom w:val="none" w:sz="0" w:space="0" w:color="auto"/>
        <w:right w:val="none" w:sz="0" w:space="0" w:color="auto"/>
      </w:divBdr>
    </w:div>
    <w:div w:id="1141927064">
      <w:bodyDiv w:val="1"/>
      <w:marLeft w:val="0"/>
      <w:marRight w:val="0"/>
      <w:marTop w:val="0"/>
      <w:marBottom w:val="0"/>
      <w:divBdr>
        <w:top w:val="none" w:sz="0" w:space="0" w:color="auto"/>
        <w:left w:val="none" w:sz="0" w:space="0" w:color="auto"/>
        <w:bottom w:val="none" w:sz="0" w:space="0" w:color="auto"/>
        <w:right w:val="none" w:sz="0" w:space="0" w:color="auto"/>
      </w:divBdr>
    </w:div>
    <w:div w:id="1228414244">
      <w:bodyDiv w:val="1"/>
      <w:marLeft w:val="0"/>
      <w:marRight w:val="0"/>
      <w:marTop w:val="0"/>
      <w:marBottom w:val="0"/>
      <w:divBdr>
        <w:top w:val="none" w:sz="0" w:space="0" w:color="auto"/>
        <w:left w:val="none" w:sz="0" w:space="0" w:color="auto"/>
        <w:bottom w:val="none" w:sz="0" w:space="0" w:color="auto"/>
        <w:right w:val="none" w:sz="0" w:space="0" w:color="auto"/>
      </w:divBdr>
      <w:divsChild>
        <w:div w:id="981085485">
          <w:marLeft w:val="0"/>
          <w:marRight w:val="0"/>
          <w:marTop w:val="0"/>
          <w:marBottom w:val="0"/>
          <w:divBdr>
            <w:top w:val="none" w:sz="0" w:space="0" w:color="auto"/>
            <w:left w:val="none" w:sz="0" w:space="0" w:color="auto"/>
            <w:bottom w:val="none" w:sz="0" w:space="0" w:color="auto"/>
            <w:right w:val="none" w:sz="0" w:space="0" w:color="auto"/>
          </w:divBdr>
        </w:div>
        <w:div w:id="915433835">
          <w:marLeft w:val="0"/>
          <w:marRight w:val="0"/>
          <w:marTop w:val="0"/>
          <w:marBottom w:val="0"/>
          <w:divBdr>
            <w:top w:val="none" w:sz="0" w:space="0" w:color="auto"/>
            <w:left w:val="none" w:sz="0" w:space="0" w:color="auto"/>
            <w:bottom w:val="none" w:sz="0" w:space="0" w:color="auto"/>
            <w:right w:val="none" w:sz="0" w:space="0" w:color="auto"/>
          </w:divBdr>
        </w:div>
        <w:div w:id="1506287022">
          <w:marLeft w:val="0"/>
          <w:marRight w:val="0"/>
          <w:marTop w:val="0"/>
          <w:marBottom w:val="0"/>
          <w:divBdr>
            <w:top w:val="none" w:sz="0" w:space="0" w:color="auto"/>
            <w:left w:val="none" w:sz="0" w:space="0" w:color="auto"/>
            <w:bottom w:val="none" w:sz="0" w:space="0" w:color="auto"/>
            <w:right w:val="none" w:sz="0" w:space="0" w:color="auto"/>
          </w:divBdr>
        </w:div>
        <w:div w:id="659307574">
          <w:marLeft w:val="0"/>
          <w:marRight w:val="0"/>
          <w:marTop w:val="0"/>
          <w:marBottom w:val="0"/>
          <w:divBdr>
            <w:top w:val="none" w:sz="0" w:space="0" w:color="auto"/>
            <w:left w:val="none" w:sz="0" w:space="0" w:color="auto"/>
            <w:bottom w:val="none" w:sz="0" w:space="0" w:color="auto"/>
            <w:right w:val="none" w:sz="0" w:space="0" w:color="auto"/>
          </w:divBdr>
        </w:div>
        <w:div w:id="248656715">
          <w:marLeft w:val="0"/>
          <w:marRight w:val="0"/>
          <w:marTop w:val="0"/>
          <w:marBottom w:val="0"/>
          <w:divBdr>
            <w:top w:val="none" w:sz="0" w:space="0" w:color="auto"/>
            <w:left w:val="none" w:sz="0" w:space="0" w:color="auto"/>
            <w:bottom w:val="none" w:sz="0" w:space="0" w:color="auto"/>
            <w:right w:val="none" w:sz="0" w:space="0" w:color="auto"/>
          </w:divBdr>
        </w:div>
      </w:divsChild>
    </w:div>
    <w:div w:id="1258099396">
      <w:bodyDiv w:val="1"/>
      <w:marLeft w:val="0"/>
      <w:marRight w:val="0"/>
      <w:marTop w:val="0"/>
      <w:marBottom w:val="0"/>
      <w:divBdr>
        <w:top w:val="none" w:sz="0" w:space="0" w:color="auto"/>
        <w:left w:val="none" w:sz="0" w:space="0" w:color="auto"/>
        <w:bottom w:val="none" w:sz="0" w:space="0" w:color="auto"/>
        <w:right w:val="none" w:sz="0" w:space="0" w:color="auto"/>
      </w:divBdr>
    </w:div>
    <w:div w:id="1274287955">
      <w:bodyDiv w:val="1"/>
      <w:marLeft w:val="0"/>
      <w:marRight w:val="0"/>
      <w:marTop w:val="0"/>
      <w:marBottom w:val="0"/>
      <w:divBdr>
        <w:top w:val="none" w:sz="0" w:space="0" w:color="auto"/>
        <w:left w:val="none" w:sz="0" w:space="0" w:color="auto"/>
        <w:bottom w:val="none" w:sz="0" w:space="0" w:color="auto"/>
        <w:right w:val="none" w:sz="0" w:space="0" w:color="auto"/>
      </w:divBdr>
    </w:div>
    <w:div w:id="1276905418">
      <w:bodyDiv w:val="1"/>
      <w:marLeft w:val="0"/>
      <w:marRight w:val="0"/>
      <w:marTop w:val="0"/>
      <w:marBottom w:val="0"/>
      <w:divBdr>
        <w:top w:val="none" w:sz="0" w:space="0" w:color="auto"/>
        <w:left w:val="none" w:sz="0" w:space="0" w:color="auto"/>
        <w:bottom w:val="none" w:sz="0" w:space="0" w:color="auto"/>
        <w:right w:val="none" w:sz="0" w:space="0" w:color="auto"/>
      </w:divBdr>
    </w:div>
    <w:div w:id="1278412472">
      <w:bodyDiv w:val="1"/>
      <w:marLeft w:val="0"/>
      <w:marRight w:val="0"/>
      <w:marTop w:val="0"/>
      <w:marBottom w:val="0"/>
      <w:divBdr>
        <w:top w:val="none" w:sz="0" w:space="0" w:color="auto"/>
        <w:left w:val="none" w:sz="0" w:space="0" w:color="auto"/>
        <w:bottom w:val="none" w:sz="0" w:space="0" w:color="auto"/>
        <w:right w:val="none" w:sz="0" w:space="0" w:color="auto"/>
      </w:divBdr>
      <w:divsChild>
        <w:div w:id="954753898">
          <w:marLeft w:val="0"/>
          <w:marRight w:val="0"/>
          <w:marTop w:val="0"/>
          <w:marBottom w:val="0"/>
          <w:divBdr>
            <w:top w:val="none" w:sz="0" w:space="0" w:color="auto"/>
            <w:left w:val="none" w:sz="0" w:space="0" w:color="auto"/>
            <w:bottom w:val="none" w:sz="0" w:space="0" w:color="auto"/>
            <w:right w:val="none" w:sz="0" w:space="0" w:color="auto"/>
          </w:divBdr>
        </w:div>
        <w:div w:id="36316626">
          <w:marLeft w:val="0"/>
          <w:marRight w:val="0"/>
          <w:marTop w:val="0"/>
          <w:marBottom w:val="0"/>
          <w:divBdr>
            <w:top w:val="none" w:sz="0" w:space="0" w:color="auto"/>
            <w:left w:val="none" w:sz="0" w:space="0" w:color="auto"/>
            <w:bottom w:val="none" w:sz="0" w:space="0" w:color="auto"/>
            <w:right w:val="none" w:sz="0" w:space="0" w:color="auto"/>
          </w:divBdr>
        </w:div>
        <w:div w:id="1800800208">
          <w:marLeft w:val="0"/>
          <w:marRight w:val="0"/>
          <w:marTop w:val="0"/>
          <w:marBottom w:val="0"/>
          <w:divBdr>
            <w:top w:val="none" w:sz="0" w:space="0" w:color="auto"/>
            <w:left w:val="none" w:sz="0" w:space="0" w:color="auto"/>
            <w:bottom w:val="none" w:sz="0" w:space="0" w:color="auto"/>
            <w:right w:val="none" w:sz="0" w:space="0" w:color="auto"/>
          </w:divBdr>
        </w:div>
        <w:div w:id="893539666">
          <w:marLeft w:val="0"/>
          <w:marRight w:val="0"/>
          <w:marTop w:val="0"/>
          <w:marBottom w:val="0"/>
          <w:divBdr>
            <w:top w:val="none" w:sz="0" w:space="0" w:color="auto"/>
            <w:left w:val="none" w:sz="0" w:space="0" w:color="auto"/>
            <w:bottom w:val="none" w:sz="0" w:space="0" w:color="auto"/>
            <w:right w:val="none" w:sz="0" w:space="0" w:color="auto"/>
          </w:divBdr>
        </w:div>
        <w:div w:id="1593054000">
          <w:marLeft w:val="0"/>
          <w:marRight w:val="0"/>
          <w:marTop w:val="0"/>
          <w:marBottom w:val="0"/>
          <w:divBdr>
            <w:top w:val="none" w:sz="0" w:space="0" w:color="auto"/>
            <w:left w:val="none" w:sz="0" w:space="0" w:color="auto"/>
            <w:bottom w:val="none" w:sz="0" w:space="0" w:color="auto"/>
            <w:right w:val="none" w:sz="0" w:space="0" w:color="auto"/>
          </w:divBdr>
        </w:div>
        <w:div w:id="858784505">
          <w:marLeft w:val="0"/>
          <w:marRight w:val="0"/>
          <w:marTop w:val="0"/>
          <w:marBottom w:val="0"/>
          <w:divBdr>
            <w:top w:val="none" w:sz="0" w:space="0" w:color="auto"/>
            <w:left w:val="none" w:sz="0" w:space="0" w:color="auto"/>
            <w:bottom w:val="none" w:sz="0" w:space="0" w:color="auto"/>
            <w:right w:val="none" w:sz="0" w:space="0" w:color="auto"/>
          </w:divBdr>
        </w:div>
        <w:div w:id="550847275">
          <w:marLeft w:val="0"/>
          <w:marRight w:val="0"/>
          <w:marTop w:val="0"/>
          <w:marBottom w:val="0"/>
          <w:divBdr>
            <w:top w:val="none" w:sz="0" w:space="0" w:color="auto"/>
            <w:left w:val="none" w:sz="0" w:space="0" w:color="auto"/>
            <w:bottom w:val="none" w:sz="0" w:space="0" w:color="auto"/>
            <w:right w:val="none" w:sz="0" w:space="0" w:color="auto"/>
          </w:divBdr>
        </w:div>
        <w:div w:id="1405953642">
          <w:marLeft w:val="0"/>
          <w:marRight w:val="0"/>
          <w:marTop w:val="0"/>
          <w:marBottom w:val="0"/>
          <w:divBdr>
            <w:top w:val="none" w:sz="0" w:space="0" w:color="auto"/>
            <w:left w:val="none" w:sz="0" w:space="0" w:color="auto"/>
            <w:bottom w:val="none" w:sz="0" w:space="0" w:color="auto"/>
            <w:right w:val="none" w:sz="0" w:space="0" w:color="auto"/>
          </w:divBdr>
        </w:div>
        <w:div w:id="1256133288">
          <w:marLeft w:val="0"/>
          <w:marRight w:val="0"/>
          <w:marTop w:val="0"/>
          <w:marBottom w:val="0"/>
          <w:divBdr>
            <w:top w:val="none" w:sz="0" w:space="0" w:color="auto"/>
            <w:left w:val="none" w:sz="0" w:space="0" w:color="auto"/>
            <w:bottom w:val="none" w:sz="0" w:space="0" w:color="auto"/>
            <w:right w:val="none" w:sz="0" w:space="0" w:color="auto"/>
          </w:divBdr>
        </w:div>
      </w:divsChild>
    </w:div>
    <w:div w:id="1340890328">
      <w:bodyDiv w:val="1"/>
      <w:marLeft w:val="0"/>
      <w:marRight w:val="0"/>
      <w:marTop w:val="0"/>
      <w:marBottom w:val="0"/>
      <w:divBdr>
        <w:top w:val="none" w:sz="0" w:space="0" w:color="auto"/>
        <w:left w:val="none" w:sz="0" w:space="0" w:color="auto"/>
        <w:bottom w:val="none" w:sz="0" w:space="0" w:color="auto"/>
        <w:right w:val="none" w:sz="0" w:space="0" w:color="auto"/>
      </w:divBdr>
    </w:div>
    <w:div w:id="1382091573">
      <w:bodyDiv w:val="1"/>
      <w:marLeft w:val="0"/>
      <w:marRight w:val="0"/>
      <w:marTop w:val="0"/>
      <w:marBottom w:val="0"/>
      <w:divBdr>
        <w:top w:val="none" w:sz="0" w:space="0" w:color="auto"/>
        <w:left w:val="none" w:sz="0" w:space="0" w:color="auto"/>
        <w:bottom w:val="none" w:sz="0" w:space="0" w:color="auto"/>
        <w:right w:val="none" w:sz="0" w:space="0" w:color="auto"/>
      </w:divBdr>
    </w:div>
    <w:div w:id="1419055355">
      <w:bodyDiv w:val="1"/>
      <w:marLeft w:val="0"/>
      <w:marRight w:val="0"/>
      <w:marTop w:val="0"/>
      <w:marBottom w:val="0"/>
      <w:divBdr>
        <w:top w:val="none" w:sz="0" w:space="0" w:color="auto"/>
        <w:left w:val="none" w:sz="0" w:space="0" w:color="auto"/>
        <w:bottom w:val="none" w:sz="0" w:space="0" w:color="auto"/>
        <w:right w:val="none" w:sz="0" w:space="0" w:color="auto"/>
      </w:divBdr>
    </w:div>
    <w:div w:id="1448353755">
      <w:bodyDiv w:val="1"/>
      <w:marLeft w:val="0"/>
      <w:marRight w:val="0"/>
      <w:marTop w:val="0"/>
      <w:marBottom w:val="0"/>
      <w:divBdr>
        <w:top w:val="none" w:sz="0" w:space="0" w:color="auto"/>
        <w:left w:val="none" w:sz="0" w:space="0" w:color="auto"/>
        <w:bottom w:val="none" w:sz="0" w:space="0" w:color="auto"/>
        <w:right w:val="none" w:sz="0" w:space="0" w:color="auto"/>
      </w:divBdr>
    </w:div>
    <w:div w:id="1512178961">
      <w:bodyDiv w:val="1"/>
      <w:marLeft w:val="0"/>
      <w:marRight w:val="0"/>
      <w:marTop w:val="0"/>
      <w:marBottom w:val="0"/>
      <w:divBdr>
        <w:top w:val="none" w:sz="0" w:space="0" w:color="auto"/>
        <w:left w:val="none" w:sz="0" w:space="0" w:color="auto"/>
        <w:bottom w:val="none" w:sz="0" w:space="0" w:color="auto"/>
        <w:right w:val="none" w:sz="0" w:space="0" w:color="auto"/>
      </w:divBdr>
    </w:div>
    <w:div w:id="1543591981">
      <w:bodyDiv w:val="1"/>
      <w:marLeft w:val="0"/>
      <w:marRight w:val="0"/>
      <w:marTop w:val="0"/>
      <w:marBottom w:val="0"/>
      <w:divBdr>
        <w:top w:val="none" w:sz="0" w:space="0" w:color="auto"/>
        <w:left w:val="none" w:sz="0" w:space="0" w:color="auto"/>
        <w:bottom w:val="none" w:sz="0" w:space="0" w:color="auto"/>
        <w:right w:val="none" w:sz="0" w:space="0" w:color="auto"/>
      </w:divBdr>
    </w:div>
    <w:div w:id="1575044550">
      <w:bodyDiv w:val="1"/>
      <w:marLeft w:val="0"/>
      <w:marRight w:val="0"/>
      <w:marTop w:val="0"/>
      <w:marBottom w:val="0"/>
      <w:divBdr>
        <w:top w:val="none" w:sz="0" w:space="0" w:color="auto"/>
        <w:left w:val="none" w:sz="0" w:space="0" w:color="auto"/>
        <w:bottom w:val="none" w:sz="0" w:space="0" w:color="auto"/>
        <w:right w:val="none" w:sz="0" w:space="0" w:color="auto"/>
      </w:divBdr>
    </w:div>
    <w:div w:id="1583023369">
      <w:bodyDiv w:val="1"/>
      <w:marLeft w:val="0"/>
      <w:marRight w:val="0"/>
      <w:marTop w:val="0"/>
      <w:marBottom w:val="0"/>
      <w:divBdr>
        <w:top w:val="none" w:sz="0" w:space="0" w:color="auto"/>
        <w:left w:val="none" w:sz="0" w:space="0" w:color="auto"/>
        <w:bottom w:val="none" w:sz="0" w:space="0" w:color="auto"/>
        <w:right w:val="none" w:sz="0" w:space="0" w:color="auto"/>
      </w:divBdr>
    </w:div>
    <w:div w:id="1586181912">
      <w:bodyDiv w:val="1"/>
      <w:marLeft w:val="0"/>
      <w:marRight w:val="0"/>
      <w:marTop w:val="0"/>
      <w:marBottom w:val="0"/>
      <w:divBdr>
        <w:top w:val="none" w:sz="0" w:space="0" w:color="auto"/>
        <w:left w:val="none" w:sz="0" w:space="0" w:color="auto"/>
        <w:bottom w:val="none" w:sz="0" w:space="0" w:color="auto"/>
        <w:right w:val="none" w:sz="0" w:space="0" w:color="auto"/>
      </w:divBdr>
    </w:div>
    <w:div w:id="1603296708">
      <w:bodyDiv w:val="1"/>
      <w:marLeft w:val="0"/>
      <w:marRight w:val="0"/>
      <w:marTop w:val="0"/>
      <w:marBottom w:val="0"/>
      <w:divBdr>
        <w:top w:val="none" w:sz="0" w:space="0" w:color="auto"/>
        <w:left w:val="none" w:sz="0" w:space="0" w:color="auto"/>
        <w:bottom w:val="none" w:sz="0" w:space="0" w:color="auto"/>
        <w:right w:val="none" w:sz="0" w:space="0" w:color="auto"/>
      </w:divBdr>
    </w:div>
    <w:div w:id="1694182500">
      <w:bodyDiv w:val="1"/>
      <w:marLeft w:val="0"/>
      <w:marRight w:val="0"/>
      <w:marTop w:val="0"/>
      <w:marBottom w:val="0"/>
      <w:divBdr>
        <w:top w:val="none" w:sz="0" w:space="0" w:color="auto"/>
        <w:left w:val="none" w:sz="0" w:space="0" w:color="auto"/>
        <w:bottom w:val="none" w:sz="0" w:space="0" w:color="auto"/>
        <w:right w:val="none" w:sz="0" w:space="0" w:color="auto"/>
      </w:divBdr>
    </w:div>
    <w:div w:id="1713505795">
      <w:bodyDiv w:val="1"/>
      <w:marLeft w:val="0"/>
      <w:marRight w:val="0"/>
      <w:marTop w:val="0"/>
      <w:marBottom w:val="0"/>
      <w:divBdr>
        <w:top w:val="none" w:sz="0" w:space="0" w:color="auto"/>
        <w:left w:val="none" w:sz="0" w:space="0" w:color="auto"/>
        <w:bottom w:val="none" w:sz="0" w:space="0" w:color="auto"/>
        <w:right w:val="none" w:sz="0" w:space="0" w:color="auto"/>
      </w:divBdr>
    </w:div>
    <w:div w:id="1778059007">
      <w:bodyDiv w:val="1"/>
      <w:marLeft w:val="0"/>
      <w:marRight w:val="0"/>
      <w:marTop w:val="0"/>
      <w:marBottom w:val="0"/>
      <w:divBdr>
        <w:top w:val="none" w:sz="0" w:space="0" w:color="auto"/>
        <w:left w:val="none" w:sz="0" w:space="0" w:color="auto"/>
        <w:bottom w:val="none" w:sz="0" w:space="0" w:color="auto"/>
        <w:right w:val="none" w:sz="0" w:space="0" w:color="auto"/>
      </w:divBdr>
    </w:div>
    <w:div w:id="1791584047">
      <w:bodyDiv w:val="1"/>
      <w:marLeft w:val="0"/>
      <w:marRight w:val="0"/>
      <w:marTop w:val="0"/>
      <w:marBottom w:val="0"/>
      <w:divBdr>
        <w:top w:val="none" w:sz="0" w:space="0" w:color="auto"/>
        <w:left w:val="none" w:sz="0" w:space="0" w:color="auto"/>
        <w:bottom w:val="none" w:sz="0" w:space="0" w:color="auto"/>
        <w:right w:val="none" w:sz="0" w:space="0" w:color="auto"/>
      </w:divBdr>
    </w:div>
    <w:div w:id="1811940790">
      <w:bodyDiv w:val="1"/>
      <w:marLeft w:val="0"/>
      <w:marRight w:val="0"/>
      <w:marTop w:val="0"/>
      <w:marBottom w:val="0"/>
      <w:divBdr>
        <w:top w:val="none" w:sz="0" w:space="0" w:color="auto"/>
        <w:left w:val="none" w:sz="0" w:space="0" w:color="auto"/>
        <w:bottom w:val="none" w:sz="0" w:space="0" w:color="auto"/>
        <w:right w:val="none" w:sz="0" w:space="0" w:color="auto"/>
      </w:divBdr>
      <w:divsChild>
        <w:div w:id="837424336">
          <w:marLeft w:val="0"/>
          <w:marRight w:val="0"/>
          <w:marTop w:val="0"/>
          <w:marBottom w:val="0"/>
          <w:divBdr>
            <w:top w:val="none" w:sz="0" w:space="0" w:color="auto"/>
            <w:left w:val="none" w:sz="0" w:space="0" w:color="auto"/>
            <w:bottom w:val="none" w:sz="0" w:space="0" w:color="auto"/>
            <w:right w:val="none" w:sz="0" w:space="0" w:color="auto"/>
          </w:divBdr>
        </w:div>
        <w:div w:id="70541769">
          <w:marLeft w:val="0"/>
          <w:marRight w:val="0"/>
          <w:marTop w:val="0"/>
          <w:marBottom w:val="0"/>
          <w:divBdr>
            <w:top w:val="none" w:sz="0" w:space="0" w:color="auto"/>
            <w:left w:val="none" w:sz="0" w:space="0" w:color="auto"/>
            <w:bottom w:val="none" w:sz="0" w:space="0" w:color="auto"/>
            <w:right w:val="none" w:sz="0" w:space="0" w:color="auto"/>
          </w:divBdr>
        </w:div>
        <w:div w:id="328486349">
          <w:marLeft w:val="0"/>
          <w:marRight w:val="0"/>
          <w:marTop w:val="0"/>
          <w:marBottom w:val="0"/>
          <w:divBdr>
            <w:top w:val="none" w:sz="0" w:space="0" w:color="auto"/>
            <w:left w:val="none" w:sz="0" w:space="0" w:color="auto"/>
            <w:bottom w:val="none" w:sz="0" w:space="0" w:color="auto"/>
            <w:right w:val="none" w:sz="0" w:space="0" w:color="auto"/>
          </w:divBdr>
        </w:div>
        <w:div w:id="1171218001">
          <w:marLeft w:val="0"/>
          <w:marRight w:val="0"/>
          <w:marTop w:val="0"/>
          <w:marBottom w:val="0"/>
          <w:divBdr>
            <w:top w:val="none" w:sz="0" w:space="0" w:color="auto"/>
            <w:left w:val="none" w:sz="0" w:space="0" w:color="auto"/>
            <w:bottom w:val="none" w:sz="0" w:space="0" w:color="auto"/>
            <w:right w:val="none" w:sz="0" w:space="0" w:color="auto"/>
          </w:divBdr>
        </w:div>
      </w:divsChild>
    </w:div>
    <w:div w:id="1831556754">
      <w:bodyDiv w:val="1"/>
      <w:marLeft w:val="0"/>
      <w:marRight w:val="0"/>
      <w:marTop w:val="0"/>
      <w:marBottom w:val="0"/>
      <w:divBdr>
        <w:top w:val="none" w:sz="0" w:space="0" w:color="auto"/>
        <w:left w:val="none" w:sz="0" w:space="0" w:color="auto"/>
        <w:bottom w:val="none" w:sz="0" w:space="0" w:color="auto"/>
        <w:right w:val="none" w:sz="0" w:space="0" w:color="auto"/>
      </w:divBdr>
    </w:div>
    <w:div w:id="1950697131">
      <w:bodyDiv w:val="1"/>
      <w:marLeft w:val="0"/>
      <w:marRight w:val="0"/>
      <w:marTop w:val="0"/>
      <w:marBottom w:val="0"/>
      <w:divBdr>
        <w:top w:val="none" w:sz="0" w:space="0" w:color="auto"/>
        <w:left w:val="none" w:sz="0" w:space="0" w:color="auto"/>
        <w:bottom w:val="none" w:sz="0" w:space="0" w:color="auto"/>
        <w:right w:val="none" w:sz="0" w:space="0" w:color="auto"/>
      </w:divBdr>
    </w:div>
    <w:div w:id="1987935267">
      <w:bodyDiv w:val="1"/>
      <w:marLeft w:val="0"/>
      <w:marRight w:val="0"/>
      <w:marTop w:val="0"/>
      <w:marBottom w:val="0"/>
      <w:divBdr>
        <w:top w:val="none" w:sz="0" w:space="0" w:color="auto"/>
        <w:left w:val="none" w:sz="0" w:space="0" w:color="auto"/>
        <w:bottom w:val="none" w:sz="0" w:space="0" w:color="auto"/>
        <w:right w:val="none" w:sz="0" w:space="0" w:color="auto"/>
      </w:divBdr>
    </w:div>
    <w:div w:id="1999461836">
      <w:bodyDiv w:val="1"/>
      <w:marLeft w:val="0"/>
      <w:marRight w:val="0"/>
      <w:marTop w:val="0"/>
      <w:marBottom w:val="0"/>
      <w:divBdr>
        <w:top w:val="none" w:sz="0" w:space="0" w:color="auto"/>
        <w:left w:val="none" w:sz="0" w:space="0" w:color="auto"/>
        <w:bottom w:val="none" w:sz="0" w:space="0" w:color="auto"/>
        <w:right w:val="none" w:sz="0" w:space="0" w:color="auto"/>
      </w:divBdr>
    </w:div>
    <w:div w:id="2018002611">
      <w:bodyDiv w:val="1"/>
      <w:marLeft w:val="0"/>
      <w:marRight w:val="0"/>
      <w:marTop w:val="0"/>
      <w:marBottom w:val="0"/>
      <w:divBdr>
        <w:top w:val="none" w:sz="0" w:space="0" w:color="auto"/>
        <w:left w:val="none" w:sz="0" w:space="0" w:color="auto"/>
        <w:bottom w:val="none" w:sz="0" w:space="0" w:color="auto"/>
        <w:right w:val="none" w:sz="0" w:space="0" w:color="auto"/>
      </w:divBdr>
    </w:div>
    <w:div w:id="2032608260">
      <w:bodyDiv w:val="1"/>
      <w:marLeft w:val="0"/>
      <w:marRight w:val="0"/>
      <w:marTop w:val="0"/>
      <w:marBottom w:val="0"/>
      <w:divBdr>
        <w:top w:val="none" w:sz="0" w:space="0" w:color="auto"/>
        <w:left w:val="none" w:sz="0" w:space="0" w:color="auto"/>
        <w:bottom w:val="none" w:sz="0" w:space="0" w:color="auto"/>
        <w:right w:val="none" w:sz="0" w:space="0" w:color="auto"/>
      </w:divBdr>
    </w:div>
    <w:div w:id="2039310333">
      <w:bodyDiv w:val="1"/>
      <w:marLeft w:val="0"/>
      <w:marRight w:val="0"/>
      <w:marTop w:val="0"/>
      <w:marBottom w:val="0"/>
      <w:divBdr>
        <w:top w:val="none" w:sz="0" w:space="0" w:color="auto"/>
        <w:left w:val="none" w:sz="0" w:space="0" w:color="auto"/>
        <w:bottom w:val="none" w:sz="0" w:space="0" w:color="auto"/>
        <w:right w:val="none" w:sz="0" w:space="0" w:color="auto"/>
      </w:divBdr>
    </w:div>
    <w:div w:id="2043674727">
      <w:bodyDiv w:val="1"/>
      <w:marLeft w:val="0"/>
      <w:marRight w:val="0"/>
      <w:marTop w:val="0"/>
      <w:marBottom w:val="0"/>
      <w:divBdr>
        <w:top w:val="none" w:sz="0" w:space="0" w:color="auto"/>
        <w:left w:val="none" w:sz="0" w:space="0" w:color="auto"/>
        <w:bottom w:val="none" w:sz="0" w:space="0" w:color="auto"/>
        <w:right w:val="none" w:sz="0" w:space="0" w:color="auto"/>
      </w:divBdr>
    </w:div>
    <w:div w:id="2055499478">
      <w:bodyDiv w:val="1"/>
      <w:marLeft w:val="0"/>
      <w:marRight w:val="0"/>
      <w:marTop w:val="0"/>
      <w:marBottom w:val="0"/>
      <w:divBdr>
        <w:top w:val="none" w:sz="0" w:space="0" w:color="auto"/>
        <w:left w:val="none" w:sz="0" w:space="0" w:color="auto"/>
        <w:bottom w:val="none" w:sz="0" w:space="0" w:color="auto"/>
        <w:right w:val="none" w:sz="0" w:space="0" w:color="auto"/>
      </w:divBdr>
    </w:div>
    <w:div w:id="2059626489">
      <w:bodyDiv w:val="1"/>
      <w:marLeft w:val="0"/>
      <w:marRight w:val="0"/>
      <w:marTop w:val="0"/>
      <w:marBottom w:val="0"/>
      <w:divBdr>
        <w:top w:val="none" w:sz="0" w:space="0" w:color="auto"/>
        <w:left w:val="none" w:sz="0" w:space="0" w:color="auto"/>
        <w:bottom w:val="none" w:sz="0" w:space="0" w:color="auto"/>
        <w:right w:val="none" w:sz="0" w:space="0" w:color="auto"/>
      </w:divBdr>
    </w:div>
    <w:div w:id="207527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hyperlink" Target="https://isap.sejm.gov.pl/isap.nsf/DocDetails.xsp?id=WDU20230000569" TargetMode="External"/><Relationship Id="rId19" Type="http://schemas.openxmlformats.org/officeDocument/2006/relationships/hyperlink" Target="http://geoserwis.gdos.gov.pl/mapy/"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D6E60C-7309-4017-877E-A3580580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24381</TotalTime>
  <Pages>136</Pages>
  <Words>52235</Words>
  <Characters>313416</Characters>
  <Application>Microsoft Office Word</Application>
  <DocSecurity>0</DocSecurity>
  <Lines>2611</Lines>
  <Paragraphs>729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raport                                         o oddziaływaniu przedsięwzięcia                  na środowisko</vt:lpstr>
      <vt:lpstr>Karta Informacyjna Przedsięwzięcia</vt:lpstr>
    </vt:vector>
  </TitlesOfParts>
  <Company/>
  <LinksUpToDate>false</LinksUpToDate>
  <CharactersWithSpaces>364922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oddziaływaniu przedsięwzięcia                  na środowisko</dc:title>
  <dc:subject/>
  <dc:creator>Agnieszka Olek</dc:creator>
  <cp:keywords/>
  <dc:description/>
  <cp:lastModifiedBy>Agnieszka Olek</cp:lastModifiedBy>
  <cp:revision>436</cp:revision>
  <cp:lastPrinted>2023-09-05T14:03:00Z</cp:lastPrinted>
  <dcterms:created xsi:type="dcterms:W3CDTF">2023-07-21T11:30:00Z</dcterms:created>
  <dcterms:modified xsi:type="dcterms:W3CDTF">2023-09-06T13:24:00Z</dcterms:modified>
</cp:coreProperties>
</file>